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  <w:sz w:val="38"/>
        </w:rPr>
        <w:t>Guia do Usuário — OTC Tracker</w:t>
      </w:r>
    </w:p>
    <w:p>
      <w:r>
        <w:rPr>
          <w:b/>
        </w:rPr>
        <w:t>Brazil OTC Operations · JPMorgan Chase &amp; Co.</w:t>
      </w:r>
    </w:p>
    <w:p>
      <w:r>
        <w:rPr>
          <w:b/>
        </w:rPr>
        <w:t>Versão:</w:t>
      </w:r>
      <w:r>
        <w:t xml:space="preserve"> 2.6 · </w:t>
      </w:r>
      <w:r>
        <w:rPr>
          <w:b/>
        </w:rPr>
        <w:t>Data:</w:t>
      </w:r>
      <w:r>
        <w:t xml:space="preserve"> 20/10/2026</w:t>
      </w:r>
    </w:p>
    <w:p>
      <w:pPr>
        <w:ind w:left="360"/>
        <w:shd w:val="clear" w:fill="EAF2FB"/>
      </w:pPr>
      <w:r>
        <w:rPr>
          <w:b/>
          <w:color w:val="1A3A5A"/>
        </w:rPr>
        <w:t>Sobre as telas deste guia.</w:t>
      </w:r>
      <w:r>
        <w:rPr>
          <w:color w:val="1A3A5A"/>
        </w:rPr>
        <w:t xml:space="preserve"> Todas as imagens foram capturadas do sistema real, porém com </w:t>
      </w:r>
      <w:r>
        <w:rPr>
          <w:b/>
          <w:color w:val="1A3A5A"/>
        </w:rPr>
        <w:t>dados fictícios</w:t>
      </w:r>
      <w:r>
        <w:rPr>
          <w:color w:val="1A3A5A"/>
        </w:rPr>
        <w:t>. Nenhum nome de cliente, CNPJ, conta, valor ou caminho de servidor real aparece nestas páginas. Elas mostram o visual atual — vidro sobre o papel de parede *Aurora*, tema claro; o seu pode estar diferente, porque tema e papel de parede são escolha de cada um (3.9).</w:t>
      </w:r>
    </w:p>
    <w:p>
      <w:pPr>
        <w:pStyle w:val="Heading2"/>
      </w:pPr>
      <w:r>
        <w:rPr>
          <w:color w:val="0066CC"/>
          <w:sz w:val="30"/>
        </w:rPr>
        <w:t>1. Como usar este guia</w:t>
      </w:r>
    </w:p>
    <w:p>
      <w:r>
        <w:t>O guia está organizado do jeito que o trabalho acontece, e não em ordem alfabética de tela.</w:t>
      </w:r>
    </w:p>
    <w:p>
      <w:pPr>
        <w:pStyle w:val="ListBullet"/>
      </w:pPr>
      <w:r>
        <w:t xml:space="preserve">O </w:t>
      </w:r>
      <w:r>
        <w:rPr>
          <w:b/>
        </w:rPr>
        <w:t>capítulo 3</w:t>
      </w:r>
      <w:r>
        <w:t xml:space="preserve"> cobre o que você faz uma vez: entrar, reconhecer a barra superior e achar as coisas no menu.</w:t>
      </w:r>
    </w:p>
    <w:p>
      <w:pPr>
        <w:pStyle w:val="ListBullet"/>
      </w:pPr>
      <w:r>
        <w:t xml:space="preserve">O </w:t>
      </w:r>
      <w:r>
        <w:rPr>
          <w:b/>
        </w:rPr>
        <w:t>capítulo 4</w:t>
      </w:r>
      <w:r>
        <w:t xml:space="preserve"> é o mais importante e o mais curto: ele explica o que se repete em </w:t>
      </w:r>
      <w:r>
        <w:rPr>
          <w:b/>
        </w:rPr>
        <w:t>toda</w:t>
      </w:r>
      <w:r>
        <w:t xml:space="preserve"> tela do sistema — a barra de ferramentas, o filtro do cabeçalho (o funil), o Export, a cópia de células, os campos de data. Os capítulos seguintes </w:t>
      </w:r>
      <w:r>
        <w:rPr>
          <w:b/>
        </w:rPr>
        <w:t>não repetem</w:t>
      </w:r>
      <w:r>
        <w:t xml:space="preserve"> essas instruções; eles dizem apenas o que é próprio de cada tela.</w:t>
      </w:r>
    </w:p>
    <w:p>
      <w:pPr>
        <w:pStyle w:val="ListBullet"/>
      </w:pPr>
      <w:r>
        <w:t xml:space="preserve">Os </w:t>
      </w:r>
      <w:r>
        <w:rPr>
          <w:b/>
        </w:rPr>
        <w:t>capítulos 5 a 17</w:t>
      </w:r>
      <w:r>
        <w:t xml:space="preserve"> têm uma seção por tela, sempre no mesmo formato: a imagem da tela, *para que ela serve*, e o *passo a passo* de cada ação — que botão clicar, onde ele fica e o que acontece depois.</w:t>
      </w:r>
    </w:p>
    <w:p>
      <w:pPr>
        <w:pStyle w:val="ListBullet"/>
      </w:pPr>
      <w:r>
        <w:t xml:space="preserve">O </w:t>
      </w:r>
      <w:r>
        <w:rPr>
          <w:b/>
        </w:rPr>
        <w:t>capítulo 18</w:t>
      </w:r>
      <w:r>
        <w:t xml:space="preserve"> reúne os controles de erro e de validação de dados que o sistema traz — a visão de conjunto do que os capítulos anteriores descrevem tela a tela.</w:t>
      </w:r>
    </w:p>
    <w:p>
      <w:pPr>
        <w:pStyle w:val="ListBullet"/>
      </w:pPr>
      <w:r>
        <w:t xml:space="preserve">O </w:t>
      </w:r>
      <w:r>
        <w:rPr>
          <w:b/>
        </w:rPr>
        <w:t>capítulo 19</w:t>
      </w:r>
      <w:r>
        <w:t xml:space="preserve"> reúne os anexos: significado de cada status, glossário, o que ainda não está disponível e os problemas mais comuns.</w:t>
      </w:r>
    </w:p>
    <w:p>
      <w:r>
        <w:rPr>
          <w:b/>
        </w:rPr>
        <w:t>Convenções do texto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Como está escrito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significa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Import</w:t>
            </w:r>
          </w:p>
        </w:tc>
        <w:tc>
          <w:tcPr>
            <w:tcW w:type="dxa" w:w="4968"/>
          </w:tcPr>
          <w:p>
            <w:r>
              <w:t>Um botão ou um item de menu, escrito exatamente como aparece na tela</w:t>
            </w:r>
          </w:p>
        </w:tc>
      </w:tr>
      <w:tr>
        <w:tc>
          <w:tcPr>
            <w:tcW w:type="dxa" w:w="4968"/>
          </w:tcPr>
          <w:p>
            <w:r>
              <w:t>*Reference Date*</w:t>
            </w:r>
          </w:p>
        </w:tc>
        <w:tc>
          <w:tcPr>
            <w:tcW w:type="dxa" w:w="4968"/>
          </w:tcPr>
          <w:p>
            <w:r>
              <w:t>Um campo que você preenche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Success</w:t>
            </w:r>
          </w:p>
        </w:tc>
        <w:tc>
          <w:tcPr>
            <w:tcW w:type="dxa" w:w="4968"/>
          </w:tcPr>
          <w:p>
            <w:r>
              <w:t>Um valor de dado — um status, um código</w:t>
            </w:r>
          </w:p>
        </w:tc>
      </w:tr>
      <w:tr>
        <w:tc>
          <w:tcPr>
            <w:tcW w:type="dxa" w:w="4968"/>
          </w:tcPr>
          <w:p>
            <w:r>
              <w:t>Menu › Daily Settlement › NDF Summary</w:t>
            </w:r>
          </w:p>
        </w:tc>
        <w:tc>
          <w:tcPr>
            <w:tcW w:type="dxa" w:w="4968"/>
          </w:tcPr>
          <w:p>
            <w:r>
              <w:t>O caminho no menu lateral, da esquerda para a direita</w:t>
            </w:r>
          </w:p>
        </w:tc>
      </w:tr>
    </w:tbl>
    <w:p/>
    <w:p>
      <w:pPr>
        <w:ind w:left="360"/>
        <w:shd w:val="clear" w:fill="EAF2FB"/>
      </w:pPr>
      <w:r>
        <w:rPr>
          <w:color w:val="1A3A5A"/>
        </w:rPr>
        <w:t xml:space="preserve">A interface do sistema é em </w:t>
      </w:r>
      <w:r>
        <w:rPr>
          <w:b/>
          <w:color w:val="1A3A5A"/>
        </w:rPr>
        <w:t>inglês</w:t>
      </w:r>
      <w:r>
        <w:rPr>
          <w:color w:val="1A3A5A"/>
        </w:rPr>
        <w:t xml:space="preserve"> e pode ser trocada para português ou espanhol pelo seletor </w:t>
      </w:r>
      <w:r>
        <w:rPr>
          <w:b/>
          <w:color w:val="1A3A5A"/>
        </w:rPr>
        <w:t>EN</w:t>
      </w:r>
      <w:r>
        <w:rPr>
          <w:color w:val="1A3A5A"/>
        </w:rPr>
        <w:t xml:space="preserve"> da barra superior. Os nomes de botões neste guia estão em inglês, como aparecem por padrão.</w:t>
      </w:r>
    </w:p>
    <w:p>
      <w:pPr>
        <w:pStyle w:val="Heading2"/>
      </w:pPr>
      <w:r>
        <w:rPr>
          <w:color w:val="0066CC"/>
          <w:sz w:val="30"/>
        </w:rPr>
        <w:t>2. Visão geral</w:t>
      </w:r>
    </w:p>
    <w:p>
      <w:r>
        <w:t xml:space="preserve">O </w:t>
      </w:r>
      <w:r>
        <w:rPr>
          <w:b/>
        </w:rPr>
        <w:t>OTC Tracker</w:t>
      </w:r>
      <w:r>
        <w:t xml:space="preserve"> cobre o ciclo de vida das operações de derivativos de balcão (OTC) da mesa Brasil — do momento em que o negócio é fechado até o documento de confirmação assinado, arquivado, e a liquidação instruída.</w:t>
      </w:r>
    </w:p>
    <w:p>
      <w:r>
        <w:rPr>
          <w:b/>
        </w:rPr>
        <w:t>A pergunta que o sistema existe para responder:</w:t>
      </w:r>
      <w:r>
        <w:t xml:space="preserve"> *toda operação fechada hoje foi registrada na B3, confirmada com a contraparte e instruída para liquidação?*</w:t>
      </w:r>
    </w:p>
    <w:p>
      <w:r>
        <w:t>O trabalho se divide em seis blocos, e o menu lateral segue essa divisão: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Bloco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Capítulo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New Deals</w:t>
            </w:r>
          </w:p>
        </w:tc>
        <w:tc>
          <w:tcPr>
            <w:tcW w:type="dxa" w:w="3312"/>
          </w:tcPr>
          <w:p>
            <w:r>
              <w:t>Importa as operações do dia da Athena, valida, registra na B3 e gera a confirmação</w:t>
            </w:r>
          </w:p>
        </w:tc>
        <w:tc>
          <w:tcPr>
            <w:tcW w:type="dxa" w:w="3312"/>
          </w:tcPr>
          <w:p>
            <w:r>
              <w:t>5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Daily Settlement</w:t>
            </w:r>
          </w:p>
        </w:tc>
        <w:tc>
          <w:tcPr>
            <w:tcW w:type="dxa" w:w="3312"/>
          </w:tcPr>
          <w:p>
            <w:r>
              <w:t>Apura as liquidações do dia, emite os avisos e instrui os pagamentos</w:t>
            </w:r>
          </w:p>
        </w:tc>
        <w:tc>
          <w:tcPr>
            <w:tcW w:type="dxa" w:w="3312"/>
          </w:tcPr>
          <w:p>
            <w:r>
              <w:t>6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Live Position</w:t>
            </w:r>
          </w:p>
        </w:tc>
        <w:tc>
          <w:tcPr>
            <w:tcW w:type="dxa" w:w="3312"/>
          </w:tcPr>
          <w:p>
            <w:r>
              <w:t>Mostra a posição viva registrada na B3 (o que está em aberto)</w:t>
            </w:r>
          </w:p>
        </w:tc>
        <w:tc>
          <w:tcPr>
            <w:tcW w:type="dxa" w:w="3312"/>
          </w:tcPr>
          <w:p>
            <w:r>
              <w:t>7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Reconciliations</w:t>
            </w:r>
          </w:p>
        </w:tc>
        <w:tc>
          <w:tcPr>
            <w:tcW w:type="dxa" w:w="3312"/>
          </w:tcPr>
          <w:p>
            <w:r>
              <w:t>Bate as nossas bases contra as da B3 e as do cliente</w:t>
            </w:r>
          </w:p>
        </w:tc>
        <w:tc>
          <w:tcPr>
            <w:tcW w:type="dxa" w:w="3312"/>
          </w:tcPr>
          <w:p>
            <w:r>
              <w:t>8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3312"/>
          </w:tcPr>
          <w:p>
            <w:r>
              <w:t>Acompanha a confirmação até o cliente devolver assinado, e o onboarding dos contratos</w:t>
            </w:r>
          </w:p>
        </w:tc>
        <w:tc>
          <w:tcPr>
            <w:tcW w:type="dxa" w:w="3312"/>
          </w:tcPr>
          <w:p>
            <w:r>
              <w:t>9 e 10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Cadastros e ferramentas</w:t>
            </w:r>
          </w:p>
        </w:tc>
        <w:tc>
          <w:tcPr>
            <w:tcW w:type="dxa" w:w="3312"/>
          </w:tcPr>
          <w:p>
            <w:r>
              <w:t>Reference Data, de-para, calendário, cotações, leiaute de arquivo</w:t>
            </w:r>
          </w:p>
        </w:tc>
        <w:tc>
          <w:tcPr>
            <w:tcW w:type="dxa" w:w="3312"/>
          </w:tcPr>
          <w:p>
            <w:r>
              <w:t>13 e 14</w:t>
            </w:r>
          </w:p>
        </w:tc>
      </w:tr>
    </w:tbl>
    <w:p/>
    <w:p>
      <w:pPr>
        <w:pStyle w:val="Heading3"/>
      </w:pPr>
      <w:r>
        <w:rPr>
          <w:sz w:val="25"/>
        </w:rPr>
        <w:t>2.1. Como o sistema se organiza na tela</w:t>
      </w:r>
    </w:p>
    <w:p>
      <w:r>
        <w:t xml:space="preserve">Toda página tem o mesmo esqueleto: o </w:t>
      </w:r>
      <w:r>
        <w:rPr>
          <w:b/>
        </w:rPr>
        <w:t>menu lateral</w:t>
      </w:r>
      <w:r>
        <w:t xml:space="preserve"> fixo à esquerda, a </w:t>
      </w:r>
      <w:r>
        <w:rPr>
          <w:b/>
        </w:rPr>
        <w:t>barra superior</w:t>
      </w:r>
      <w:r>
        <w:t xml:space="preserve"> — uma pílula no canto direito, com busca, tema, idioma, notificações, aparência e perfil — e a </w:t>
      </w:r>
      <w:r>
        <w:rPr>
          <w:b/>
        </w:rPr>
        <w:t>área de trabalho</w:t>
      </w:r>
      <w:r>
        <w:t xml:space="preserve"> no centro. As superfícies são de </w:t>
      </w:r>
      <w:r>
        <w:rPr>
          <w:b/>
        </w:rPr>
        <w:t>vidro</w:t>
      </w:r>
      <w:r>
        <w:t xml:space="preserve"> sobre um </w:t>
      </w:r>
      <w:r>
        <w:rPr>
          <w:b/>
        </w:rPr>
        <w:t>papel de parede</w:t>
      </w:r>
      <w:r>
        <w:t xml:space="preserve"> que você escolhe; quem prefere sem transparência liga *Reduce transparency* em Settings (3.9).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387259" cy="8230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qmifhb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259" cy="823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66CC"/>
          <w:sz w:val="30"/>
        </w:rPr>
        <w:t>3. Primeiros passos</w:t>
      </w:r>
    </w:p>
    <w:p>
      <w:pPr>
        <w:pStyle w:val="Heading3"/>
      </w:pPr>
      <w:r>
        <w:rPr>
          <w:sz w:val="25"/>
        </w:rPr>
        <w:t>3.1. Requisitos de acesso</w:t>
      </w:r>
    </w:p>
    <w:p>
      <w:r>
        <w:t>Antes do primeiro login, confirme os três pontos abaixo:</w:t>
      </w:r>
    </w:p>
    <w:p>
      <w:pPr>
        <w:pStyle w:val="ListNumber"/>
      </w:pPr>
      <w:r>
        <w:t xml:space="preserve">Estar na </w:t>
      </w:r>
      <w:r>
        <w:rPr>
          <w:b/>
        </w:rPr>
        <w:t>rede JPMorgan</w:t>
      </w:r>
      <w:r>
        <w:t xml:space="preserve"> (VPN ou escritório). Fora da rede o login não funciona, porque o sistema consulta o phonebook interno e envia o código por e-mail pelo relay corporativo.</w:t>
      </w:r>
    </w:p>
    <w:p>
      <w:pPr>
        <w:pStyle w:val="ListNumber"/>
      </w:pPr>
      <w:r>
        <w:t xml:space="preserve">Ter um </w:t>
      </w:r>
      <w:r>
        <w:rPr>
          <w:b/>
        </w:rPr>
        <w:t>SID</w:t>
      </w:r>
      <w:r>
        <w:t xml:space="preserve"> válido — uma letra seguida de seis dígitos, por exemplo </w:t>
      </w:r>
      <w:r>
        <w:rPr>
          <w:rFonts w:ascii="Consolas" w:hAnsi="Consolas"/>
          <w:color w:val="B03060"/>
        </w:rPr>
        <w:t>A123456</w:t>
      </w:r>
      <w:r>
        <w:t>.</w:t>
      </w:r>
    </w:p>
    <w:p>
      <w:pPr>
        <w:pStyle w:val="ListNumber"/>
      </w:pPr>
      <w:r>
        <w:t xml:space="preserve">Ter as páginas liberadas no seu perfil. O acesso é concedido </w:t>
      </w:r>
      <w:r>
        <w:rPr>
          <w:b/>
        </w:rPr>
        <w:t>por página</w:t>
      </w:r>
      <w:r>
        <w:t>: se um administrador não liberou uma tela, ela não aparece no seu menu (ver 3.6).</w:t>
      </w:r>
    </w:p>
    <w:p>
      <w:pPr>
        <w:pStyle w:val="Heading3"/>
      </w:pPr>
      <w:r>
        <w:rPr>
          <w:sz w:val="25"/>
        </w:rPr>
        <w:t>3.2. Entrar no sistema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abamtg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Abra o endereço do OTC Tracker no navegador.</w:t>
      </w:r>
    </w:p>
    <w:p>
      <w:pPr>
        <w:pStyle w:val="ListNumber"/>
      </w:pPr>
      <w:r>
        <w:t xml:space="preserve">Clique no campo </w:t>
      </w:r>
      <w:r>
        <w:rPr>
          <w:b/>
        </w:rPr>
        <w:t>SID Number</w:t>
      </w:r>
      <w:r>
        <w:t xml:space="preserve"> — é o único campo da tela.</w:t>
      </w:r>
    </w:p>
    <w:p>
      <w:pPr>
        <w:pStyle w:val="ListNumber"/>
      </w:pPr>
      <w:r>
        <w:t>Digite o seu SID (uma letra + seis dígitos).</w:t>
      </w:r>
    </w:p>
    <w:p>
      <w:pPr>
        <w:pStyle w:val="ListNumber"/>
      </w:pPr>
      <w:r>
        <w:t xml:space="preserve">Clique no botão </w:t>
      </w:r>
      <w:r>
        <w:rPr>
          <w:b/>
        </w:rPr>
        <w:t>Sign In</w:t>
      </w:r>
      <w:r>
        <w:t>, logo abaixo do campo.</w:t>
      </w:r>
    </w:p>
    <w:p>
      <w:pPr>
        <w:pStyle w:val="ListNumber"/>
      </w:pPr>
      <w:r>
        <w:t>Se este já for o seu computador de costume, o sistema abre direto no painel inicial.</w:t>
      </w:r>
    </w:p>
    <w:p>
      <w:pPr>
        <w:pStyle w:val="ListNumber"/>
      </w:pPr>
      <w:r>
        <w:t xml:space="preserve">Se for uma máquina nova — ou se o seu IP mudou —, o sistema envia um </w:t>
      </w:r>
      <w:r>
        <w:rPr>
          <w:b/>
        </w:rPr>
        <w:t>código de 6 dígitos</w:t>
      </w:r>
      <w:r>
        <w:t xml:space="preserve"> para o seu e-mail corporativo e leva você para a tela de verificação.</w:t>
      </w:r>
    </w:p>
    <w:p>
      <w:pPr>
        <w:ind w:left="360"/>
        <w:shd w:val="clear" w:fill="EAF2FB"/>
      </w:pPr>
      <w:r>
        <w:rPr>
          <w:b/>
          <w:color w:val="1A3A5A"/>
        </w:rPr>
        <w:t>Não há senha.</w:t>
      </w:r>
      <w:r>
        <w:rPr>
          <w:color w:val="1A3A5A"/>
        </w:rPr>
        <w:t xml:space="preserve"> A autenticação é pelo SID + o computador de onde você acessa. É por isso que a primeira entrada de cada máquina nova pede o código por e-mail.</w:t>
      </w:r>
    </w:p>
    <w:p>
      <w:pPr>
        <w:pStyle w:val="Heading3"/>
      </w:pPr>
      <w:r>
        <w:rPr>
          <w:sz w:val="25"/>
        </w:rPr>
        <w:t>3.3. Verificação em duas etapas</w:t>
      </w:r>
    </w:p>
    <w:p>
      <w:r>
        <w:t>Quando a tela de verificação abrir:</w:t>
      </w:r>
    </w:p>
    <w:p>
      <w:pPr>
        <w:pStyle w:val="ListNumber"/>
      </w:pPr>
      <w:r>
        <w:t>Abra o seu e-mail corporativo e localize a mensagem do OTC Tracker.</w:t>
      </w:r>
    </w:p>
    <w:p>
      <w:pPr>
        <w:pStyle w:val="ListNumber"/>
      </w:pPr>
      <w:r>
        <w:t xml:space="preserve">Copie o código de </w:t>
      </w:r>
      <w:r>
        <w:rPr>
          <w:b/>
        </w:rPr>
        <w:t>6 dígitos</w:t>
      </w:r>
      <w:r>
        <w:t>.</w:t>
      </w:r>
    </w:p>
    <w:p>
      <w:pPr>
        <w:pStyle w:val="ListNumber"/>
      </w:pPr>
      <w:r>
        <w:t>Volte ao navegador, clique no campo do código e cole.</w:t>
      </w:r>
    </w:p>
    <w:p>
      <w:pPr>
        <w:pStyle w:val="ListNumber"/>
      </w:pPr>
      <w:r>
        <w:t>Confirme.</w:t>
      </w:r>
    </w:p>
    <w:p>
      <w:pPr>
        <w:ind w:left="360"/>
        <w:shd w:val="clear" w:fill="EAF2FB"/>
      </w:pPr>
      <w:r>
        <w:rPr>
          <w:b/>
          <w:color w:val="1A3A5A"/>
        </w:rPr>
        <w:t>O código expira em 10 minutos.</w:t>
      </w:r>
      <w:r>
        <w:rPr>
          <w:color w:val="1A3A5A"/>
        </w:rPr>
        <w:t xml:space="preserve"> Passado o prazo, volte à tela de login e refaça o Sign In para receber um código novo — reenviar o antigo não adianta.</w:t>
      </w:r>
    </w:p>
    <w:p>
      <w:pPr>
        <w:pStyle w:val="Heading3"/>
      </w:pPr>
      <w:r>
        <w:rPr>
          <w:sz w:val="25"/>
        </w:rPr>
        <w:t>3.4. A barra superior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673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73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 esquerda para a direita: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faz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Search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Ctrl+K</w:t>
            </w:r>
          </w:p>
        </w:tc>
        <w:tc>
          <w:tcPr>
            <w:tcW w:type="dxa" w:w="4968"/>
          </w:tcPr>
          <w:p>
            <w:r>
              <w:t xml:space="preserve">Procura qualquer tela pelo nome. Digite parte do nome e tecle </w:t>
            </w:r>
            <w:r>
              <w:rPr>
                <w:b/>
              </w:rPr>
              <w:t>Enter</w:t>
            </w:r>
            <w:r>
              <w:t xml:space="preserve">; </w:t>
            </w:r>
            <w:r>
              <w:rPr>
                <w:rFonts w:ascii="Consolas" w:hAnsi="Consolas"/>
                <w:color w:val="B03060"/>
              </w:rPr>
              <w:t>Esc</w:t>
            </w:r>
            <w:r>
              <w:t xml:space="preserve"> fecha. O atalho </w:t>
            </w:r>
            <w:r>
              <w:rPr>
                <w:rFonts w:ascii="Consolas" w:hAnsi="Consolas"/>
                <w:color w:val="B03060"/>
              </w:rPr>
              <w:t>Ctrl+K</w:t>
            </w:r>
            <w:r>
              <w:t xml:space="preserve"> abre a busca de qualquer tela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Lua / Sol</w:t>
            </w:r>
          </w:p>
        </w:tc>
        <w:tc>
          <w:tcPr>
            <w:tcW w:type="dxa" w:w="4968"/>
          </w:tcPr>
          <w:p>
            <w:r>
              <w:t>Alterna entre tema claro e escuro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Bandeira · EN</w:t>
            </w:r>
          </w:p>
        </w:tc>
        <w:tc>
          <w:tcPr>
            <w:tcW w:type="dxa" w:w="4968"/>
          </w:tcPr>
          <w:p>
            <w:r>
              <w:t xml:space="preserve">Troca o idioma da interface entre </w:t>
            </w:r>
            <w:r>
              <w:rPr>
                <w:b/>
              </w:rPr>
              <w:t>EN</w:t>
            </w:r>
            <w:r>
              <w:t xml:space="preserve">, </w:t>
            </w:r>
            <w:r>
              <w:rPr>
                <w:b/>
              </w:rPr>
              <w:t>BR</w:t>
            </w:r>
            <w:r>
              <w:t xml:space="preserve"> e </w:t>
            </w:r>
            <w:r>
              <w:rPr>
                <w:b/>
              </w:rPr>
              <w:t>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Sino</w:t>
            </w:r>
            <w:r>
              <w:t xml:space="preserve"> com o número vermelho</w:t>
            </w:r>
          </w:p>
        </w:tc>
        <w:tc>
          <w:tcPr>
            <w:tcW w:type="dxa" w:w="4968"/>
          </w:tcPr>
          <w:p>
            <w:r>
              <w:t>Notificações do sistema — importações, mapeamentos, validações, envios, tarefas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Paleta</w:t>
            </w:r>
          </w:p>
        </w:tc>
        <w:tc>
          <w:tcPr>
            <w:tcW w:type="dxa" w:w="4968"/>
          </w:tcPr>
          <w:p>
            <w:r>
              <w:t xml:space="preserve">Abre a </w:t>
            </w:r>
            <w:r>
              <w:rPr>
                <w:b/>
              </w:rPr>
              <w:t>Aparência</w:t>
            </w:r>
            <w:r>
              <w:t>: tema, papel de parede, cor de destaque e vidro — as mesmas opções de Settings (3.9)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Suas iniciais</w:t>
            </w:r>
          </w:p>
        </w:tc>
        <w:tc>
          <w:tcPr>
            <w:tcW w:type="dxa" w:w="4968"/>
          </w:tcPr>
          <w:p>
            <w:r>
              <w:t>Abre o menu do usuário</w:t>
            </w:r>
          </w:p>
        </w:tc>
      </w:tr>
    </w:tbl>
    <w:p/>
    <w:p>
      <w:r>
        <w:rPr>
          <w:b/>
        </w:rPr>
        <w:t>Para abrir o menu do usuário:</w:t>
      </w:r>
      <w:r>
        <w:t xml:space="preserve"> clique nas suas iniciais (o círculo colorido), no canto superior direito. O menu traz:</w:t>
      </w:r>
    </w:p>
    <w:p>
      <w:pPr>
        <w:pStyle w:val="ListBullet"/>
      </w:pPr>
      <w:r>
        <w:rPr>
          <w:b/>
        </w:rPr>
        <w:t>Profile</w:t>
      </w:r>
      <w:r>
        <w:t xml:space="preserve"> — os seus dados e a sua função no sistema</w:t>
      </w:r>
    </w:p>
    <w:p>
      <w:pPr>
        <w:pStyle w:val="ListBullet"/>
      </w:pPr>
      <w:r>
        <w:rPr>
          <w:b/>
        </w:rPr>
        <w:t>Settings</w:t>
      </w:r>
      <w:r>
        <w:t xml:space="preserve"> — o seu perfil, os avisos que você quer receber, a aparência e o foco (3.9)</w:t>
      </w:r>
    </w:p>
    <w:p>
      <w:pPr>
        <w:pStyle w:val="ListBullet"/>
      </w:pPr>
      <w:r>
        <w:rPr>
          <w:b/>
        </w:rPr>
        <w:t>Notifications</w:t>
      </w:r>
      <w:r>
        <w:t xml:space="preserve"> — liga e desliga os avisos que aparecem sozinhos na tela (o sino continua contando)</w:t>
      </w:r>
    </w:p>
    <w:p>
      <w:pPr>
        <w:pStyle w:val="ListBullet"/>
      </w:pPr>
      <w:r>
        <w:rPr>
          <w:b/>
        </w:rPr>
        <w:t>Support Center</w:t>
      </w:r>
      <w:r>
        <w:t xml:space="preserve"> — abrir um chamado (capítulo 16)</w:t>
      </w:r>
    </w:p>
    <w:p>
      <w:pPr>
        <w:pStyle w:val="ListBullet"/>
      </w:pPr>
      <w:r>
        <w:rPr>
          <w:b/>
        </w:rPr>
        <w:t>Full screen</w:t>
      </w:r>
      <w:r>
        <w:t xml:space="preserve"> — a tela cheia do navegador</w:t>
      </w:r>
    </w:p>
    <w:p>
      <w:pPr>
        <w:pStyle w:val="ListBullet"/>
      </w:pPr>
      <w:r>
        <w:rPr>
          <w:b/>
        </w:rPr>
        <w:t>Lock Screen</w:t>
      </w:r>
      <w:r>
        <w:t xml:space="preserve"> — tranca a tela sem encerrar a sessão</w:t>
      </w:r>
    </w:p>
    <w:p>
      <w:pPr>
        <w:pStyle w:val="ListBullet"/>
      </w:pPr>
      <w:r>
        <w:rPr>
          <w:b/>
        </w:rPr>
        <w:t>Log Out</w:t>
      </w:r>
      <w:r>
        <w:t xml:space="preserve"> — encerra a sessão</w:t>
      </w:r>
    </w:p>
    <w:p>
      <w:r>
        <w:rPr>
          <w:b/>
        </w:rPr>
        <w:t>Para ler uma notificação:</w:t>
      </w:r>
      <w:r>
        <w:t xml:space="preserve"> clique no </w:t>
      </w:r>
      <w:r>
        <w:rPr>
          <w:b/>
        </w:rPr>
        <w:t>sino</w:t>
      </w:r>
      <w:r>
        <w:t>. A lista abre logo abaixo. Clique no aviso e o sistema leva você direto à tela onde aquilo aconteceu.</w:t>
      </w:r>
    </w:p>
    <w:p>
      <w:pPr>
        <w:pStyle w:val="Heading3"/>
      </w:pPr>
      <w:r>
        <w:rPr>
          <w:sz w:val="25"/>
        </w:rPr>
        <w:t>3.5. O menu lateral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84782" cy="5657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late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4782" cy="565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 menu é uma placa </w:t>
      </w:r>
      <w:r>
        <w:rPr>
          <w:b/>
        </w:rPr>
        <w:t>fixa</w:t>
      </w:r>
      <w:r>
        <w:t xml:space="preserve"> à esquerda. No alto ficam a marca e o botão </w:t>
      </w:r>
      <w:r>
        <w:rPr>
          <w:b/>
        </w:rPr>
        <w:t>Pin / unpin menu</w:t>
      </w:r>
      <w:r>
        <w:t xml:space="preserve"> (o ícone de painel ao lado do nome): clique nele para </w:t>
      </w:r>
      <w:r>
        <w:rPr>
          <w:b/>
        </w:rPr>
        <w:t>recolher</w:t>
      </w:r>
      <w:r>
        <w:t xml:space="preserve"> o menu e ganhar largura — um botão redondo aparece no canto superior esquerdo para abri-lo quando precisar. Clique de novo no ícone para fixá-lo. Quando o menu está fixo, o botão fica </w:t>
      </w:r>
      <w:r>
        <w:rPr>
          <w:b/>
        </w:rPr>
        <w:t>colorido</w:t>
      </w:r>
      <w:r>
        <w:t>.</w:t>
      </w:r>
    </w:p>
    <w:p>
      <w:r>
        <w:t xml:space="preserve">Logo abaixo da marca, a seção </w:t>
      </w:r>
      <w:r>
        <w:rPr>
          <w:b/>
        </w:rPr>
        <w:t>Initiatives Pinned</w:t>
      </w:r>
      <w:r>
        <w:t xml:space="preserve"> mostra as iniciativas que você marcou com a </w:t>
      </w:r>
      <w:r>
        <w:rPr>
          <w:b/>
        </w:rPr>
        <w:t>estrela</w:t>
      </w:r>
      <w:r>
        <w:t xml:space="preserve"> (17.3) — um clique abre a iniciativa. Ela só aparece quando há algum. No pé do menu ficam o seu nome e o seu cargo.</w:t>
      </w:r>
    </w:p>
    <w:p>
      <w:r>
        <w:t xml:space="preserve">O menu é em </w:t>
      </w:r>
      <w:r>
        <w:rPr>
          <w:b/>
        </w:rPr>
        <w:t>níveis</w:t>
      </w:r>
      <w:r>
        <w:t xml:space="preserve">: um item com </w:t>
      </w:r>
      <w:r>
        <w:rPr>
          <w:b/>
        </w:rPr>
        <w:t>›</w:t>
      </w:r>
      <w:r>
        <w:t xml:space="preserve"> à direita tem submenu. Clicar nele </w:t>
      </w:r>
      <w:r>
        <w:rPr>
          <w:b/>
        </w:rPr>
        <w:t>não abre uma página</w:t>
      </w:r>
      <w:r>
        <w:t xml:space="preserve"> — ele desliza para dentro do submenu, e o caminho percorrido aparece no alto, como um rastro. Para voltar um nível, clique no item de volta (</w:t>
      </w:r>
      <w:r>
        <w:rPr>
          <w:b/>
        </w:rPr>
        <w:t>‹</w:t>
      </w:r>
      <w:r>
        <w:t>) ou no nome do nível anterior no rastro.</w:t>
      </w:r>
    </w:p>
    <w:p>
      <w:r>
        <w:rPr>
          <w:b/>
        </w:rPr>
        <w:t>O mapa completo do menu: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Itens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MAIN</w:t>
            </w:r>
          </w:p>
        </w:tc>
        <w:tc>
          <w:tcPr>
            <w:tcW w:type="dxa" w:w="4968"/>
          </w:tcPr>
          <w:p>
            <w:r>
              <w:t xml:space="preserve">Dashboards (o KPI) · </w:t>
            </w:r>
            <w:r>
              <w:rPr>
                <w:b/>
              </w:rPr>
              <w:t>Intraday</w:t>
            </w:r>
            <w:r>
              <w:t xml:space="preserve"> (User Home · Initiatives · Tasks · Monitor) · About · Settings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APPS</w:t>
            </w:r>
          </w:p>
        </w:tc>
        <w:tc>
          <w:tcPr>
            <w:tcW w:type="dxa" w:w="4968"/>
          </w:tcPr>
          <w:p>
            <w:r>
              <w:t>Calendar · Electronic Inventory · Control Panel · File Interpreter · Tools · Daily Settlement · Live Position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APPS › Tools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Calculators</w:t>
            </w:r>
            <w:r>
              <w:t xml:space="preserve"> (NDF Calculator · Option Calculator · Swap Calculator · Unwind NDF Calculator) · Euribor · Fixed Income · Quotes · SOFR Index · Term SOFR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APPS › Daily Settlement › NDF</w:t>
            </w:r>
          </w:p>
        </w:tc>
        <w:tc>
          <w:tcPr>
            <w:tcW w:type="dxa" w:w="4968"/>
          </w:tcPr>
          <w:p>
            <w:r>
              <w:t>Summary · Cockpit · Other Publisher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APPS › Daily Settlement › Other Products</w:t>
            </w:r>
          </w:p>
        </w:tc>
        <w:tc>
          <w:tcPr>
            <w:tcW w:type="dxa" w:w="4968"/>
          </w:tcPr>
          <w:p>
            <w:r>
              <w:t xml:space="preserve">Summary · OTM · Latam Desk Position · </w:t>
            </w:r>
            <w:r>
              <w:rPr>
                <w:b/>
              </w:rPr>
              <w:t>Swap</w:t>
            </w:r>
            <w:r>
              <w:t xml:space="preserve"> (Settlement Advice · Athena · VCP · Events · Kapital Hybrids) · </w:t>
            </w:r>
            <w:r>
              <w:rPr>
                <w:b/>
              </w:rPr>
              <w:t>NDF</w:t>
            </w:r>
            <w:r>
              <w:t xml:space="preserve"> (Settlement Advice) · </w:t>
            </w:r>
            <w:r>
              <w:rPr>
                <w:b/>
              </w:rPr>
              <w:t>Option</w:t>
            </w:r>
            <w:r>
              <w:t xml:space="preserve"> (Settlement Advice · Cognos)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APPS › Daily Settlement</w:t>
            </w:r>
          </w:p>
        </w:tc>
        <w:tc>
          <w:tcPr>
            <w:tcW w:type="dxa" w:w="4968"/>
          </w:tcPr>
          <w:p>
            <w:r>
              <w:t>Operations B3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APPS › Live Position</w:t>
            </w:r>
          </w:p>
        </w:tc>
        <w:tc>
          <w:tcPr>
            <w:tcW w:type="dxa" w:w="4968"/>
          </w:tcPr>
          <w:p>
            <w:r>
              <w:t xml:space="preserve">NDF · </w:t>
            </w:r>
            <w:r>
              <w:rPr>
                <w:b/>
              </w:rPr>
              <w:t>Swap</w:t>
            </w:r>
            <w:r>
              <w:t xml:space="preserve"> (Characteristics · Cashflow · Premium · Strategy) · Option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RECONCILIATIONS</w:t>
            </w:r>
          </w:p>
        </w:tc>
        <w:tc>
          <w:tcPr>
            <w:tcW w:type="dxa" w:w="4968"/>
          </w:tcPr>
          <w:p>
            <w:r>
              <w:t>Comitente · Pay/Rec · FXO · CGD · Conf. Matching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DOCUMENTATION › Pending Confirmation</w:t>
            </w:r>
          </w:p>
        </w:tc>
        <w:tc>
          <w:tcPr>
            <w:tcW w:type="dxa" w:w="4968"/>
          </w:tcPr>
          <w:p>
            <w:r>
              <w:t>Main · Dashboard · Metrics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DOCUMENTATION › Manual Confirmation</w:t>
            </w:r>
          </w:p>
        </w:tc>
        <w:tc>
          <w:tcPr>
            <w:tcW w:type="dxa" w:w="4968"/>
          </w:tcPr>
          <w:p>
            <w:r>
              <w:t>Confirmations Monitor · Track Confirmations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DOCUMENTATION › Onboarding</w:t>
            </w:r>
          </w:p>
        </w:tc>
        <w:tc>
          <w:tcPr>
            <w:tcW w:type="dxa" w:w="4968"/>
          </w:tcPr>
          <w:p>
            <w:r>
              <w:t>Overview · Track Docs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PRODUCTS › New Deals › Swap</w:t>
            </w:r>
          </w:p>
        </w:tc>
        <w:tc>
          <w:tcPr>
            <w:tcW w:type="dxa" w:w="4968"/>
          </w:tcPr>
          <w:p>
            <w:r>
              <w:t>Bullet · Cashflow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PRODUCTS › New Deals › NDF</w:t>
            </w:r>
          </w:p>
        </w:tc>
        <w:tc>
          <w:tcPr>
            <w:tcW w:type="dxa" w:w="4968"/>
          </w:tcPr>
          <w:p>
            <w:r>
              <w:t>FWD Start · Other Publisher · Vanilla · Commodities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PRODUCTS › New Deals › Options</w:t>
            </w:r>
          </w:p>
        </w:tc>
        <w:tc>
          <w:tcPr>
            <w:tcW w:type="dxa" w:w="4968"/>
          </w:tcPr>
          <w:p>
            <w:r>
              <w:t>FXO · Commodities · EDG *(tela pronta; importação em construção)*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PRODUCTS › New Deals</w:t>
            </w:r>
          </w:p>
        </w:tc>
        <w:tc>
          <w:tcPr>
            <w:tcW w:type="dxa" w:w="4968"/>
          </w:tcPr>
          <w:p>
            <w:r>
              <w:t xml:space="preserve">COE *(em construção)* · </w:t>
            </w:r>
            <w:r>
              <w:rPr>
                <w:b/>
              </w:rPr>
              <w:t>DCE</w:t>
            </w:r>
            <w:r>
              <w:t xml:space="preserve"> (Deliverable Forward · Option · Swap — abrem as telas da Intrag › DCE, capítulo 11)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PRODUCTS › Unwinds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Swap</w:t>
            </w:r>
            <w:r>
              <w:t xml:space="preserve"> (CEM · EDG) · </w:t>
            </w:r>
            <w:r>
              <w:rPr>
                <w:b/>
              </w:rPr>
              <w:t>NDF</w:t>
            </w:r>
            <w:r>
              <w:t xml:space="preserve"> (FX · Commodities) · </w:t>
            </w:r>
            <w:r>
              <w:rPr>
                <w:b/>
              </w:rPr>
              <w:t>Options</w:t>
            </w:r>
            <w:r>
              <w:t xml:space="preserve"> (FXO · Commodities · EDG) · COE · </w:t>
            </w:r>
            <w:r>
              <w:rPr>
                <w:b/>
              </w:rPr>
              <w:t>DCE</w:t>
            </w:r>
            <w:r>
              <w:t xml:space="preserve"> (Deliverable Forward · NDF · Option · Swap) *(NDF › FX e NDF › Commodities com o ciclo completo; as demais importam, conferem e enviam à B3 — ver 5.11)*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PRODUCTS › Intrag</w:t>
            </w:r>
          </w:p>
        </w:tc>
        <w:tc>
          <w:tcPr>
            <w:tcW w:type="dxa" w:w="4968"/>
          </w:tcPr>
          <w:p>
            <w:r>
              <w:t xml:space="preserve">NDF · Option · Swap · Unwind · </w:t>
            </w:r>
            <w:r>
              <w:rPr>
                <w:b/>
              </w:rPr>
              <w:t>DCE</w:t>
            </w:r>
            <w:r>
              <w:t xml:space="preserve"> (Option · Swap · NDF · DFW)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REGULATORY</w:t>
            </w:r>
          </w:p>
        </w:tc>
        <w:tc>
          <w:tcPr>
            <w:tcW w:type="dxa" w:w="4968"/>
          </w:tcPr>
          <w:p>
            <w:r>
              <w:t>e-Financeira (KAPITAL · ATHENA-NDF · ATHENA-FXO · PYRAMID) *(em construção)* · Accrual · MtM · WHT *(em construção)*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DATA BASE</w:t>
            </w:r>
          </w:p>
        </w:tc>
        <w:tc>
          <w:tcPr>
            <w:tcW w:type="dxa" w:w="4968"/>
          </w:tcPr>
          <w:p>
            <w:r>
              <w:t xml:space="preserve">Reference Data · Index B3 · Mapping · </w:t>
            </w:r>
            <w:r>
              <w:rPr>
                <w:b/>
              </w:rPr>
              <w:t>Users</w:t>
            </w:r>
            <w:r>
              <w:t xml:space="preserve"> (Roles · Page Access) · </w:t>
            </w:r>
            <w:r>
              <w:rPr>
                <w:b/>
              </w:rPr>
              <w:t>Support Center</w:t>
            </w:r>
            <w:r>
              <w:t xml:space="preserve"> (Tickets List · Ticket Details)</w:t>
            </w:r>
          </w:p>
        </w:tc>
      </w:tr>
    </w:tbl>
    <w:p/>
    <w:p>
      <w:pPr>
        <w:ind w:left="360"/>
        <w:shd w:val="clear" w:fill="EAF2FB"/>
      </w:pPr>
      <w:r>
        <w:rPr>
          <w:color w:val="1A3A5A"/>
        </w:rPr>
        <w:t xml:space="preserve">Os itens marcados </w:t>
      </w:r>
      <w:r>
        <w:rPr>
          <w:b/>
          <w:color w:val="1A3A5A"/>
        </w:rPr>
        <w:t>(em construção)</w:t>
      </w:r>
      <w:r>
        <w:rPr>
          <w:color w:val="1A3A5A"/>
        </w:rPr>
        <w:t xml:space="preserve"> aparecem no menu mas ainda não têm tela: clicar neles devolve uma página de "não encontrado". Os marcados </w:t>
      </w:r>
      <w:r>
        <w:rPr>
          <w:b/>
          <w:color w:val="1A3A5A"/>
        </w:rPr>
        <w:t>(tela pronta; importação em construção)</w:t>
      </w:r>
      <w:r>
        <w:rPr>
          <w:color w:val="1A3A5A"/>
        </w:rPr>
        <w:t xml:space="preserve"> abrem normalmente, com a grade e as colunas do produto, mas ainda não importam nem enviam — a tela avisa isso em vez de falhar. A lista completa está no anexo 18.3.</w:t>
      </w:r>
    </w:p>
    <w:p>
      <w:pPr>
        <w:pStyle w:val="Heading3"/>
      </w:pPr>
      <w:r>
        <w:rPr>
          <w:sz w:val="25"/>
        </w:rPr>
        <w:t>3.6. Por que uma tela não aparece no seu menu</w:t>
      </w:r>
    </w:p>
    <w:p>
      <w:r>
        <w:t xml:space="preserve">O acesso é </w:t>
      </w:r>
      <w:r>
        <w:rPr>
          <w:b/>
        </w:rPr>
        <w:t>por página</w:t>
      </w:r>
      <w:r>
        <w:t xml:space="preserve">. Um administrador monta a sua lista de páginas em *Page Access* (capítulo 15.2), e o menu mostra </w:t>
      </w:r>
      <w:r>
        <w:rPr>
          <w:b/>
        </w:rPr>
        <w:t>só</w:t>
      </w:r>
      <w:r>
        <w:t xml:space="preserve"> o que está nessa lista.</w:t>
      </w:r>
    </w:p>
    <w:p>
      <w:pPr>
        <w:pStyle w:val="ListBullet"/>
      </w:pPr>
      <w:r>
        <w:t xml:space="preserve">Se a sua lista nunca foi configurada, você vê </w:t>
      </w:r>
      <w:r>
        <w:rPr>
          <w:b/>
        </w:rPr>
        <w:t>tudo</w:t>
      </w:r>
      <w:r>
        <w:t>.</w:t>
      </w:r>
    </w:p>
    <w:p>
      <w:pPr>
        <w:pStyle w:val="ListBullet"/>
      </w:pPr>
      <w:r>
        <w:t>Se ela foi configurada, você vê só o que está nela — e digitar o endereço direto no navegador também não passa: o sistema devolve você para uma página que você tem.</w:t>
      </w:r>
    </w:p>
    <w:p>
      <w:pPr>
        <w:pStyle w:val="ListBullet"/>
      </w:pPr>
      <w:r>
        <w:rPr>
          <w:b/>
        </w:rPr>
        <w:t>Profile</w:t>
      </w:r>
      <w:r>
        <w:t xml:space="preserve">, </w:t>
      </w:r>
      <w:r>
        <w:rPr>
          <w:b/>
        </w:rPr>
        <w:t>Page Access</w:t>
      </w:r>
      <w:r>
        <w:t xml:space="preserve">, </w:t>
      </w:r>
      <w:r>
        <w:rPr>
          <w:b/>
        </w:rPr>
        <w:t>User Home</w:t>
      </w:r>
      <w:r>
        <w:t xml:space="preserve"> e </w:t>
      </w:r>
      <w:r>
        <w:rPr>
          <w:b/>
        </w:rPr>
        <w:t>Settings</w:t>
      </w:r>
      <w:r>
        <w:t xml:space="preserve"> são sempre acessíveis — as duas últimas são pessoais: cada um vê só o que é seu.</w:t>
      </w:r>
    </w:p>
    <w:p>
      <w:r>
        <w:rPr>
          <w:b/>
        </w:rPr>
        <w:t>Se falta uma tela que você precisa:</w:t>
      </w:r>
      <w:r>
        <w:t xml:space="preserve"> abra um chamado no Support Center (capítulo 16) dizendo qual é a tela e por quê.</w:t>
      </w:r>
    </w:p>
    <w:p>
      <w:pPr>
        <w:pStyle w:val="Heading3"/>
      </w:pPr>
      <w:r>
        <w:rPr>
          <w:sz w:val="25"/>
        </w:rPr>
        <w:t>3.7. O seu cadastro e o seu papel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802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8xnfgk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0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 seu cadastro vive em </w:t>
      </w:r>
      <w:r>
        <w:rPr>
          <w:b/>
        </w:rPr>
        <w:t>Manage Roles</w:t>
      </w:r>
      <w:r>
        <w:t xml:space="preserve"> (Menu › Data Base › Users › Roles — capítulo 15.1): é lá que estão o que o phonebook devolveu sobre você (nome, e-mail, cargo) e o </w:t>
      </w:r>
      <w:r>
        <w:rPr>
          <w:b/>
        </w:rPr>
        <w:t>papel</w:t>
      </w:r>
      <w:r>
        <w:t xml:space="preserve"> que você tem no sistema — </w:t>
      </w:r>
      <w:r>
        <w:rPr>
          <w:rFonts w:ascii="Consolas" w:hAnsi="Consolas"/>
          <w:color w:val="B03060"/>
        </w:rPr>
        <w:t>ADMIN</w:t>
      </w:r>
      <w:r>
        <w:t xml:space="preserve">, </w:t>
      </w:r>
      <w:r>
        <w:rPr>
          <w:rFonts w:ascii="Consolas" w:hAnsi="Consolas"/>
          <w:color w:val="B03060"/>
        </w:rPr>
        <w:t>BO</w:t>
      </w:r>
      <w:r>
        <w:t xml:space="preserve"> (Back Office), </w:t>
      </w:r>
      <w:r>
        <w:rPr>
          <w:rFonts w:ascii="Consolas" w:hAnsi="Consolas"/>
          <w:color w:val="B03060"/>
        </w:rPr>
        <w:t>MO</w:t>
      </w:r>
      <w:r>
        <w:t xml:space="preserve"> (Middle Office), </w:t>
      </w:r>
      <w:r>
        <w:rPr>
          <w:rFonts w:ascii="Consolas" w:hAnsi="Consolas"/>
          <w:color w:val="B03060"/>
        </w:rPr>
        <w:t>FO</w:t>
      </w:r>
      <w:r>
        <w:t xml:space="preserve"> (Front Office), </w:t>
      </w:r>
      <w:r>
        <w:rPr>
          <w:rFonts w:ascii="Consolas" w:hAnsi="Consolas"/>
          <w:color w:val="B03060"/>
        </w:rPr>
        <w:t>INSTITUTIONAL</w:t>
      </w:r>
      <w:r>
        <w:t xml:space="preserve"> ou </w:t>
      </w:r>
      <w:r>
        <w:rPr>
          <w:rFonts w:ascii="Consolas" w:hAnsi="Consolas"/>
          <w:color w:val="B03060"/>
        </w:rPr>
        <w:t>HUB</w:t>
      </w:r>
      <w:r>
        <w:t xml:space="preserve">. O papel não se edita por você mesmo: ele define o que você pode </w:t>
      </w:r>
      <w:r>
        <w:rPr>
          <w:b/>
        </w:rPr>
        <w:t>assinar</w:t>
      </w:r>
      <w:r>
        <w:t xml:space="preserve"> (por exemplo, validar uma etapa da esteira de confirmação — capítulo 9.5) e é alterado em *Manage Roles* por um administrador.</w:t>
      </w:r>
    </w:p>
    <w:p>
      <w:pPr>
        <w:pStyle w:val="Heading3"/>
      </w:pPr>
      <w:r>
        <w:rPr>
          <w:sz w:val="25"/>
        </w:rPr>
        <w:t>3.8. A sua página inicial — User Home</w:t>
      </w:r>
    </w:p>
    <w:p>
      <w:r>
        <w:rPr>
          <w:b/>
        </w:rPr>
        <w:t>Menu › Main › Intraday › User Home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61816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gugcrb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8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 </w:t>
      </w:r>
      <w:r>
        <w:rPr>
          <w:b/>
        </w:rPr>
        <w:t>seu</w:t>
      </w:r>
      <w:r>
        <w:t xml:space="preserve"> dia numa tela só — as suas reuniões, as suas tarefas, o seu foco e o que a equipe está fazendo agora. Cada pessoa vê a própria.</w:t>
      </w:r>
    </w:p>
    <w:p>
      <w:r>
        <w:rPr>
          <w:b/>
        </w:rPr>
        <w:t>O que está na tela, de cima para baixo: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mostra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Saudação</w:t>
            </w:r>
          </w:p>
        </w:tc>
        <w:tc>
          <w:tcPr>
            <w:tcW w:type="dxa" w:w="4968"/>
          </w:tcPr>
          <w:p>
            <w:r>
              <w:t>O dia e quantas reuniões e tarefas ainda faltam hoje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Done today · Focus today · Overdue</w:t>
            </w:r>
          </w:p>
        </w:tc>
        <w:tc>
          <w:tcPr>
            <w:tcW w:type="dxa" w:w="4968"/>
          </w:tcPr>
          <w:p>
            <w:r>
              <w:t>Tarefas suas concluídas hoje (sobre as do dia), tempo de foco de hoje e quantas tarefas suas estão atrasadas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Today</w:t>
            </w:r>
          </w:p>
        </w:tc>
        <w:tc>
          <w:tcPr>
            <w:tcW w:type="dxa" w:w="4968"/>
          </w:tcPr>
          <w:p>
            <w:r>
              <w:t xml:space="preserve">Os três anéis do dia: </w:t>
            </w:r>
            <w:r>
              <w:rPr>
                <w:b/>
              </w:rPr>
              <w:t>Tasks</w:t>
            </w:r>
            <w:r>
              <w:t xml:space="preserve"> (feitas sobre as do dia), </w:t>
            </w:r>
            <w:r>
              <w:rPr>
                <w:b/>
              </w:rPr>
              <w:t>Focus</w:t>
            </w:r>
            <w:r>
              <w:t xml:space="preserve"> (foco sobre a meta diária) e </w:t>
            </w:r>
            <w:r>
              <w:rPr>
                <w:b/>
              </w:rPr>
              <w:t>Meetings</w:t>
            </w:r>
            <w:r>
              <w:t xml:space="preserve"> (reuniões que já passaram sobre as do dia)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Up next</w:t>
            </w:r>
          </w:p>
        </w:tc>
        <w:tc>
          <w:tcPr>
            <w:tcW w:type="dxa" w:w="4968"/>
          </w:tcPr>
          <w:p>
            <w:r>
              <w:t xml:space="preserve">A próxima reunião em destaque — em quanto tempo começa, horário, local, participantes e o botão </w:t>
            </w:r>
            <w:r>
              <w:rPr>
                <w:b/>
              </w:rPr>
              <w:t>Join</w:t>
            </w:r>
            <w:r>
              <w:t xml:space="preserve">, que abre a reunião no </w:t>
            </w:r>
            <w:r>
              <w:rPr>
                <w:b/>
              </w:rPr>
              <w:t>Zoom</w:t>
            </w:r>
            <w:r>
              <w:t xml:space="preserve"> — e as outras do dia embaixo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968"/>
          </w:tcPr>
          <w:p>
            <w:r>
              <w:t>O timer de foco (abaixo)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My tasks</w:t>
            </w:r>
          </w:p>
        </w:tc>
        <w:tc>
          <w:tcPr>
            <w:tcW w:type="dxa" w:w="4968"/>
          </w:tcPr>
          <w:p>
            <w:r>
              <w:t>As suas tarefas que vencem hoje ou estão atrasadas, e as que você concluiu hoje (riscadas)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This week</w:t>
            </w:r>
          </w:p>
        </w:tc>
        <w:tc>
          <w:tcPr>
            <w:tcW w:type="dxa" w:w="4968"/>
          </w:tcPr>
          <w:p>
            <w:r>
              <w:t xml:space="preserve">Quantas tarefas a </w:t>
            </w:r>
            <w:r>
              <w:rPr>
                <w:b/>
              </w:rPr>
              <w:t>equipe</w:t>
            </w:r>
            <w:r>
              <w:t xml:space="preserve"> concluiu em cada dia da semana, e a comparação com a semana passada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Initiatives</w:t>
            </w:r>
          </w:p>
        </w:tc>
        <w:tc>
          <w:tcPr>
            <w:tcW w:type="dxa" w:w="4968"/>
          </w:tcPr>
          <w:p>
            <w:r>
              <w:t>As iniciativas em que você é líder ou tem tarefa, com o progresso e as pessoas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Right now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Team</w:t>
            </w:r>
            <w:r>
              <w:t xml:space="preserve">: quem está em foco ou em reunião agora, e até quando. </w:t>
            </w:r>
            <w:r>
              <w:rPr>
                <w:b/>
              </w:rPr>
              <w:t>Activity</w:t>
            </w:r>
            <w:r>
              <w:t>: o que aconteceu por último nas suas iniciativas</w:t>
            </w:r>
          </w:p>
        </w:tc>
      </w:tr>
    </w:tbl>
    <w:p/>
    <w:p>
      <w:r>
        <w:rPr>
          <w:b/>
        </w:rPr>
        <w:t>Passo a passo — trazer as reuniões do Outlook:</w:t>
      </w:r>
    </w:p>
    <w:p>
      <w:pPr>
        <w:pStyle w:val="ListNumber"/>
      </w:pPr>
      <w:r>
        <w:t xml:space="preserve">Clique em </w:t>
      </w:r>
      <w:r>
        <w:rPr>
          <w:b/>
        </w:rPr>
        <w:t>Sync</w:t>
      </w:r>
      <w:r>
        <w:t>, no alto à direita.</w:t>
      </w:r>
    </w:p>
    <w:p>
      <w:pPr>
        <w:pStyle w:val="ListNumber"/>
      </w:pPr>
      <w:r>
        <w:t xml:space="preserve">O sistema lê o calendário do </w:t>
      </w:r>
      <w:r>
        <w:rPr>
          <w:b/>
        </w:rPr>
        <w:t>Outlook da sua máquina</w:t>
      </w:r>
      <w:r>
        <w:t xml:space="preserve"> pelo seu e-mail cadastrado e traz as reuniões de hoje até a semana seguinte.</w:t>
      </w:r>
    </w:p>
    <w:p>
      <w:pPr>
        <w:pStyle w:val="ListNumber"/>
      </w:pPr>
      <w:r>
        <w:t>O *Up next* e o anel *Meetings* passam a mostrar as reuniões. O rodapé do cartão diz quando foi a última sincronização.</w:t>
      </w:r>
    </w:p>
    <w:p>
      <w:pPr>
        <w:ind w:left="360"/>
        <w:shd w:val="clear" w:fill="EAF2FB"/>
      </w:pPr>
      <w:r>
        <w:rPr>
          <w:b/>
          <w:color w:val="1A3A5A"/>
        </w:rPr>
        <w:t>O Sync precisa do Outlook aberto na máquina</w:t>
      </w:r>
      <w:r>
        <w:rPr>
          <w:color w:val="1A3A5A"/>
        </w:rPr>
        <w:t xml:space="preserve"> (Windows). Reunião cancelada não entra. O calendário é seu: os colegas veem só que você está </w:t>
      </w:r>
      <w:r>
        <w:rPr>
          <w:b/>
          <w:color w:val="1A3A5A"/>
        </w:rPr>
        <w:t>em reunião, até que horas</w:t>
      </w:r>
      <w:r>
        <w:rPr>
          <w:color w:val="1A3A5A"/>
        </w:rPr>
        <w:t xml:space="preserve"> — nunca o assunto.</w:t>
      </w:r>
    </w:p>
    <w:p>
      <w:r>
        <w:rPr>
          <w:b/>
        </w:rPr>
        <w:t>Passo a passo — concluir uma tarefa:</w:t>
      </w:r>
      <w:r>
        <w:t xml:space="preserve"> clique no </w:t>
      </w:r>
      <w:r>
        <w:rPr>
          <w:b/>
        </w:rPr>
        <w:t>círculo</w:t>
      </w:r>
      <w:r>
        <w:t xml:space="preserve"> à esquerda da tarefa. Ela fica riscada e um aviso preto aparece no alto com </w:t>
      </w:r>
      <w:r>
        <w:rPr>
          <w:b/>
        </w:rPr>
        <w:t>Undo</w:t>
      </w:r>
      <w:r>
        <w:t xml:space="preserve">, para desfazer. Clique no </w:t>
      </w:r>
      <w:r>
        <w:rPr>
          <w:b/>
        </w:rPr>
        <w:t>nome</w:t>
      </w:r>
      <w:r>
        <w:t xml:space="preserve"> da tarefa para abrir a gaveta com todos os detalhes (17.4).</w:t>
      </w:r>
    </w:p>
    <w:p>
      <w:r>
        <w:rPr>
          <w:b/>
        </w:rPr>
        <w:t>Passo a passo — focar:</w:t>
      </w:r>
    </w:p>
    <w:p>
      <w:pPr>
        <w:pStyle w:val="ListNumber"/>
      </w:pPr>
      <w:r>
        <w:t xml:space="preserve">No cartão </w:t>
      </w:r>
      <w:r>
        <w:rPr>
          <w:b/>
        </w:rPr>
        <w:t>Focus</w:t>
      </w:r>
      <w:r>
        <w:t>, escolha a duração (</w:t>
      </w:r>
      <w:r>
        <w:rPr>
          <w:b/>
        </w:rPr>
        <w:t>15m · 25m · 50m</w:t>
      </w:r>
      <w:r>
        <w:t xml:space="preserve">) e, se quiser, a tarefa em </w:t>
      </w:r>
      <w:r>
        <w:rPr>
          <w:b/>
        </w:rPr>
        <w:t>Focus on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Start focus</w:t>
      </w:r>
      <w:r>
        <w:t>.</w:t>
      </w:r>
    </w:p>
    <w:p>
      <w:pPr>
        <w:pStyle w:val="ListNumber"/>
      </w:pPr>
      <w:r>
        <w:t xml:space="preserve">Uma </w:t>
      </w:r>
      <w:r>
        <w:rPr>
          <w:b/>
        </w:rPr>
        <w:t>pílula preta</w:t>
      </w:r>
      <w:r>
        <w:t xml:space="preserve"> aparece abaixo da barra superior, com o tempo correndo — ela acompanha você em </w:t>
      </w:r>
      <w:r>
        <w:rPr>
          <w:b/>
        </w:rPr>
        <w:t>qualquer tela</w:t>
      </w:r>
      <w:r>
        <w:t>. Clique nela para voltar à User Home.</w:t>
      </w:r>
    </w:p>
    <w:p>
      <w:pPr>
        <w:pStyle w:val="ListNumber"/>
      </w:pPr>
      <w:r>
        <w:rPr>
          <w:b/>
        </w:rPr>
        <w:t>Pause</w:t>
      </w:r>
      <w:r>
        <w:t xml:space="preserve"> / </w:t>
      </w:r>
      <w:r>
        <w:rPr>
          <w:b/>
        </w:rPr>
        <w:t>Resume</w:t>
      </w:r>
      <w:r>
        <w:t xml:space="preserve"> param e retomam; </w:t>
      </w:r>
      <w:r>
        <w:rPr>
          <w:b/>
        </w:rPr>
        <w:t>End</w:t>
      </w:r>
      <w:r>
        <w:t xml:space="preserve"> encerra.</w:t>
      </w:r>
    </w:p>
    <w:p>
      <w:pPr>
        <w:pStyle w:val="ListNumber"/>
      </w:pPr>
      <w:r>
        <w:t xml:space="preserve">Ao terminar, o sistema avisa e começa a </w:t>
      </w:r>
      <w:r>
        <w:rPr>
          <w:b/>
        </w:rPr>
        <w:t>pausa</w:t>
      </w:r>
      <w:r>
        <w:t xml:space="preserve"> (5 minutos, por padrão), que a pílula conta em verde.</w:t>
      </w:r>
    </w:p>
    <w:p>
      <w:r>
        <w:t>O tempo focado soma no *Focused today* e no anel *Focus*. Enquanto você está em foco, os colegas veem *In focus · until 11:30* no *Right now*.</w:t>
      </w:r>
    </w:p>
    <w:p>
      <w:r>
        <w:rPr>
          <w:b/>
        </w:rPr>
        <w:t>Os botões do alto:</w:t>
      </w:r>
      <w:r>
        <w:t xml:space="preserve"> </w:t>
      </w:r>
      <w:r>
        <w:rPr>
          <w:b/>
        </w:rPr>
        <w:t>New task</w:t>
      </w:r>
      <w:r>
        <w:t xml:space="preserve"> abre a criação de tarefa (17.4) e </w:t>
      </w:r>
      <w:r>
        <w:rPr>
          <w:b/>
        </w:rPr>
        <w:t>Next: 11:00 AM</w:t>
      </w:r>
      <w:r>
        <w:t xml:space="preserve"> abre a próxima reunião direto no </w:t>
      </w:r>
      <w:r>
        <w:rPr>
          <w:b/>
        </w:rPr>
        <w:t>Zoom</w:t>
      </w:r>
      <w:r>
        <w:t>.</w:t>
      </w:r>
    </w:p>
    <w:p>
      <w:pPr>
        <w:pStyle w:val="Heading3"/>
      </w:pPr>
      <w:r>
        <w:rPr>
          <w:sz w:val="25"/>
        </w:rPr>
        <w:t>3.9. Settings — perfil, avisos, aparência e foco</w:t>
      </w:r>
    </w:p>
    <w:p>
      <w:r>
        <w:rPr>
          <w:b/>
        </w:rPr>
        <w:t>Menu › Main › Settings</w:t>
      </w:r>
      <w:r>
        <w:t xml:space="preserve"> (ou </w:t>
      </w:r>
      <w:r>
        <w:rPr>
          <w:b/>
        </w:rPr>
        <w:t>Settings</w:t>
      </w:r>
      <w:r>
        <w:t xml:space="preserve"> no menu do usuário)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71127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19m8dv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11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as suas preferências. A coluna da esquerda leva a cada seção.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Seção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4968"/>
          </w:tcPr>
          <w:p>
            <w:r>
              <w:t>Nome, e-mail, mesa e SID — vêm do cadastro (3.7) e não se editam aqui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Notifications</w:t>
            </w:r>
          </w:p>
        </w:tc>
        <w:tc>
          <w:tcPr>
            <w:tcW w:type="dxa" w:w="4968"/>
          </w:tcPr>
          <w:p>
            <w:r>
              <w:t xml:space="preserve">Liga e desliga os avisos do sino que são </w:t>
            </w:r>
            <w:r>
              <w:rPr>
                <w:b/>
              </w:rPr>
              <w:t>para você</w:t>
            </w:r>
            <w:r>
              <w:t>: *Task assigned* (uma tarefa foi passada a você), *Comments* (comentaram numa tarefa sua), *Initiative lead* (você virou líder de uma iniciativa), *Due dates* (às 08:00 do dia em que uma tarefa sua vence) e *Focus finished* (fim de uma sessão de foco)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Appearance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Theme</w:t>
            </w:r>
            <w:r>
              <w:t xml:space="preserve"> (*Light · Dark · Auto* — *Auto* segue o Windows), </w:t>
            </w:r>
            <w:r>
              <w:rPr>
                <w:b/>
              </w:rPr>
              <w:t>Wallpaper</w:t>
            </w:r>
            <w:r>
              <w:t xml:space="preserve"> (dez papéis de parede), </w:t>
            </w:r>
            <w:r>
              <w:rPr>
                <w:b/>
              </w:rPr>
              <w:t>Accent</w:t>
            </w:r>
            <w:r>
              <w:t xml:space="preserve"> (a cor de destaque dos botões e seleções), </w:t>
            </w:r>
            <w:r>
              <w:rPr>
                <w:b/>
              </w:rPr>
              <w:t>Glass</w:t>
            </w:r>
            <w:r>
              <w:t xml:space="preserve"> (*Clear* mostra mais o papel de parede; *Tinted* é o padrão) e </w:t>
            </w:r>
            <w:r>
              <w:rPr>
                <w:b/>
              </w:rPr>
              <w:t>Reduce transparency</w:t>
            </w:r>
            <w:r>
              <w:t xml:space="preserve"> (superfícies sólidas, sem vidro — o sistema liga sozinho em máquina sem placa de vídeo)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968"/>
          </w:tcPr>
          <w:p>
            <w:r>
              <w:t xml:space="preserve">A duração da </w:t>
            </w:r>
            <w:r>
              <w:rPr>
                <w:b/>
              </w:rPr>
              <w:t>sessão</w:t>
            </w:r>
            <w:r>
              <w:t xml:space="preserve">, da </w:t>
            </w:r>
            <w:r>
              <w:rPr>
                <w:b/>
              </w:rPr>
              <w:t>pausa</w:t>
            </w:r>
            <w:r>
              <w:t xml:space="preserve"> e a </w:t>
            </w:r>
            <w:r>
              <w:rPr>
                <w:b/>
              </w:rPr>
              <w:t>meta diária</w:t>
            </w:r>
            <w:r>
              <w:t xml:space="preserve"> de foco, com </w:t>
            </w:r>
            <w:r>
              <w:rPr>
                <w:b/>
              </w:rPr>
              <w:t>−</w:t>
            </w:r>
            <w:r>
              <w:t xml:space="preserve"> e </w:t>
            </w:r>
            <w:r>
              <w:rPr>
                <w:b/>
              </w:rPr>
              <w:t>+</w:t>
            </w:r>
            <w:r>
              <w:t xml:space="preserve">. </w:t>
            </w:r>
            <w:r>
              <w:rPr>
                <w:b/>
              </w:rPr>
              <w:t>Start</w:t>
            </w:r>
            <w:r>
              <w:t xml:space="preserve"> começa uma sessão agora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Export my tasks as CSV</w:t>
            </w:r>
            <w:r>
              <w:t xml:space="preserve"> baixa as suas tarefas, uma por linha. </w:t>
            </w:r>
            <w:r>
              <w:rPr>
                <w:b/>
              </w:rPr>
              <w:t>Reset to defaults</w:t>
            </w:r>
            <w:r>
              <w:t xml:space="preserve"> volta aparência, avisos e foco ao original</w:t>
            </w:r>
          </w:p>
        </w:tc>
      </w:tr>
    </w:tbl>
    <w:p/>
    <w:p>
      <w:r>
        <w:t>Tudo vale na hora: não há botão de salvar.</w:t>
      </w:r>
    </w:p>
    <w:p>
      <w:pPr>
        <w:ind w:left="360"/>
        <w:shd w:val="clear" w:fill="EAF2FB"/>
      </w:pPr>
      <w:r>
        <w:rPr>
          <w:color w:val="1A3A5A"/>
        </w:rPr>
        <w:t xml:space="preserve">Os avisos que </w:t>
      </w:r>
      <w:r>
        <w:rPr>
          <w:b/>
          <w:color w:val="1A3A5A"/>
        </w:rPr>
        <w:t>não são para uma pessoa</w:t>
      </w:r>
      <w:r>
        <w:rPr>
          <w:color w:val="1A3A5A"/>
        </w:rPr>
        <w:t xml:space="preserve"> — os da esteira de confirmação para a sua mesa, por exemplo — não se desligam aqui: eles chegam por papel (4.13).</w:t>
      </w:r>
    </w:p>
    <w:p>
      <w:pPr>
        <w:pStyle w:val="Heading2"/>
      </w:pPr>
      <w:r>
        <w:rPr>
          <w:color w:val="0066CC"/>
          <w:sz w:val="30"/>
        </w:rPr>
        <w:t>4. O que se repete em toda tela</w:t>
      </w:r>
    </w:p>
    <w:p>
      <w:r>
        <w:t xml:space="preserve">Este capítulo é a base. Quase toda tela do OTC Tracker é uma </w:t>
      </w:r>
      <w:r>
        <w:rPr>
          <w:b/>
        </w:rPr>
        <w:t>tabela</w:t>
      </w:r>
      <w:r>
        <w:t xml:space="preserve"> com a mesma barra de ferramentas, os mesmos filtros e o mesmo Export. Aprenda aqui e os capítulos seguintes ficam curtos.</w:t>
      </w:r>
    </w:p>
    <w:p>
      <w:pPr>
        <w:pStyle w:val="Heading3"/>
      </w:pPr>
      <w:r>
        <w:rPr>
          <w:sz w:val="25"/>
        </w:rPr>
        <w:t>4.1. A anatomia de uma tela de tabela</w:t>
      </w:r>
    </w:p>
    <w:p>
      <w:r>
        <w:t>De cima para baixo: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Faixa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968"/>
          </w:tcPr>
          <w:p>
            <w:r>
              <w:t>O nome da tela, e à direita a trilha de onde ela fica no menu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Área de upload</w:t>
            </w:r>
            <w:r>
              <w:t xml:space="preserve"> *(só em algumas)*</w:t>
            </w:r>
          </w:p>
        </w:tc>
        <w:tc>
          <w:tcPr>
            <w:tcW w:type="dxa" w:w="4968"/>
          </w:tcPr>
          <w:p>
            <w:r>
              <w:t>O retângulo pontilhado "Drop files here or click to upload"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Barra de busca</w:t>
            </w:r>
            <w:r>
              <w:t xml:space="preserve"> *(New Deals)*</w:t>
            </w:r>
          </w:p>
        </w:tc>
        <w:tc>
          <w:tcPr>
            <w:tcW w:type="dxa" w:w="4968"/>
          </w:tcPr>
          <w:p>
            <w:r>
              <w:t>O campo de fichas de filtro (ver 4.4)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Barra de ferramentas</w:t>
            </w:r>
          </w:p>
        </w:tc>
        <w:tc>
          <w:tcPr>
            <w:tcW w:type="dxa" w:w="4968"/>
          </w:tcPr>
          <w:p>
            <w:r>
              <w:t>Columns · Add Row · Export · Reference Date · Import · Clear Filters, e o *Show N entries* à direita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Cabeçalho da tabela</w:t>
            </w:r>
          </w:p>
        </w:tc>
        <w:tc>
          <w:tcPr>
            <w:tcW w:type="dxa" w:w="4968"/>
          </w:tcPr>
          <w:p>
            <w:r>
              <w:t xml:space="preserve">Os nomes das colunas — clique num nome para ordenar — e, ao lado de cada nome, o </w:t>
            </w:r>
            <w:r>
              <w:rPr>
                <w:b/>
              </w:rPr>
              <w:t>funil</w:t>
            </w:r>
            <w:r>
              <w:t xml:space="preserve"> do filtro (ver 4.3)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Linhas</w:t>
            </w:r>
          </w:p>
        </w:tc>
        <w:tc>
          <w:tcPr>
            <w:tcW w:type="dxa" w:w="4968"/>
          </w:tcPr>
          <w:p>
            <w:r>
              <w:t>Os dados. A 1ª coluna costuma ser a caixa de seleção e a 2ª os botões de ação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Rodapé</w:t>
            </w:r>
          </w:p>
        </w:tc>
        <w:tc>
          <w:tcPr>
            <w:tcW w:type="dxa" w:w="4968"/>
          </w:tcPr>
          <w:p>
            <w:r>
              <w:t>*Showing 1 to N of M entries* à esquerda e a paginação à direita</w:t>
            </w:r>
          </w:p>
        </w:tc>
      </w:tr>
    </w:tbl>
    <w:p/>
    <w:p>
      <w:pPr>
        <w:pStyle w:val="Heading3"/>
      </w:pPr>
      <w:r>
        <w:rPr>
          <w:sz w:val="25"/>
        </w:rPr>
        <w:t>4.2. A barra de ferramentas</w:t>
      </w:r>
    </w:p>
    <w:p>
      <w:r>
        <w:t>Os botões são sempre os mesmos, com as mesmas cores, em todas as telas que os têm: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Botão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Cor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faz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3312"/>
          </w:tcPr>
          <w:p>
            <w:r>
              <w:t>Azul claro</w:t>
            </w:r>
          </w:p>
        </w:tc>
        <w:tc>
          <w:tcPr>
            <w:tcW w:type="dxa" w:w="3312"/>
          </w:tcPr>
          <w:p>
            <w:r>
              <w:t>Escolhe quais colunas ficam visíveis (4.5)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Add Row</w:t>
            </w:r>
          </w:p>
        </w:tc>
        <w:tc>
          <w:tcPr>
            <w:tcW w:type="dxa" w:w="3312"/>
          </w:tcPr>
          <w:p>
            <w:r>
              <w:t>Azul cheio</w:t>
            </w:r>
          </w:p>
        </w:tc>
        <w:tc>
          <w:tcPr>
            <w:tcW w:type="dxa" w:w="3312"/>
          </w:tcPr>
          <w:p>
            <w:r>
              <w:t>Abre o formulário para incluir uma linha à mão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Export</w:t>
            </w:r>
          </w:p>
        </w:tc>
        <w:tc>
          <w:tcPr>
            <w:tcW w:type="dxa" w:w="3312"/>
          </w:tcPr>
          <w:p>
            <w:r>
              <w:t>Azul-esverdeado</w:t>
            </w:r>
          </w:p>
        </w:tc>
        <w:tc>
          <w:tcPr>
            <w:tcW w:type="dxa" w:w="3312"/>
          </w:tcPr>
          <w:p>
            <w:r>
              <w:t>Baixa o que está na tela (4.6)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Import</w:t>
            </w:r>
          </w:p>
        </w:tc>
        <w:tc>
          <w:tcPr>
            <w:tcW w:type="dxa" w:w="3312"/>
          </w:tcPr>
          <w:p>
            <w:r>
              <w:t>Verde-azulado</w:t>
            </w:r>
          </w:p>
        </w:tc>
        <w:tc>
          <w:tcPr>
            <w:tcW w:type="dxa" w:w="3312"/>
          </w:tcPr>
          <w:p>
            <w:r>
              <w:t>Busca os dados na fonte (API, arquivo do share)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Mapping / atualizar</w:t>
            </w:r>
          </w:p>
        </w:tc>
        <w:tc>
          <w:tcPr>
            <w:tcW w:type="dxa" w:w="3312"/>
          </w:tcPr>
          <w:p>
            <w:r>
              <w:t>Verde</w:t>
            </w:r>
          </w:p>
        </w:tc>
        <w:tc>
          <w:tcPr>
            <w:tcW w:type="dxa" w:w="3312"/>
          </w:tcPr>
          <w:p>
            <w:r>
              <w:t>Reprocessa o de-para daquela tela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Clear Filters</w:t>
            </w:r>
          </w:p>
        </w:tc>
        <w:tc>
          <w:tcPr>
            <w:tcW w:type="dxa" w:w="3312"/>
          </w:tcPr>
          <w:p>
            <w:r>
              <w:t>Contorno cinza</w:t>
            </w:r>
          </w:p>
        </w:tc>
        <w:tc>
          <w:tcPr>
            <w:tcW w:type="dxa" w:w="3312"/>
          </w:tcPr>
          <w:p>
            <w:r>
              <w:t xml:space="preserve">Limpa </w:t>
            </w:r>
            <w:r>
              <w:rPr>
                <w:b/>
              </w:rPr>
              <w:t>todos</w:t>
            </w:r>
            <w:r>
              <w:t xml:space="preserve"> os filtros (os funis) de uma vez. Em tela com uma tabela por cartão, cada cartão tem o seu e limpa só aquela tabela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Show [N] entries</w:t>
            </w:r>
          </w:p>
        </w:tc>
        <w:tc>
          <w:tcPr>
            <w:tcW w:type="dxa" w:w="3312"/>
          </w:tcPr>
          <w:p>
            <w:r>
              <w:t>À direita</w:t>
            </w:r>
          </w:p>
        </w:tc>
        <w:tc>
          <w:tcPr>
            <w:tcW w:type="dxa" w:w="3312"/>
          </w:tcPr>
          <w:p>
            <w:r>
              <w:t>Quantas linhas por página</w:t>
            </w:r>
          </w:p>
        </w:tc>
      </w:tr>
    </w:tbl>
    <w:p/>
    <w:p>
      <w:pPr>
        <w:pStyle w:val="Heading3"/>
      </w:pPr>
      <w:r>
        <w:rPr>
          <w:sz w:val="25"/>
        </w:rPr>
        <w:t>4.3. Filtrar por coluna — o funil</w:t>
      </w:r>
    </w:p>
    <w:p>
      <w:r>
        <w:t xml:space="preserve">Ao lado do nome de cada coluna há um </w:t>
      </w:r>
      <w:r>
        <w:rPr>
          <w:b/>
        </w:rPr>
        <w:t>funil</w:t>
      </w:r>
      <w:r>
        <w:t>. Ele funciona como o filtro do Excel: em vez de digitar, você marca os valores que quer ver.</w:t>
      </w:r>
    </w:p>
    <w:p>
      <w:pPr>
        <w:pStyle w:val="ListNumber"/>
      </w:pPr>
      <w:r>
        <w:t xml:space="preserve">Clique no </w:t>
      </w:r>
      <w:r>
        <w:rPr>
          <w:b/>
        </w:rPr>
        <w:t>funil</w:t>
      </w:r>
      <w:r>
        <w:t xml:space="preserve"> da coluna. Abre um menu com:</w:t>
      </w:r>
    </w:p>
    <w:p>
      <w:pPr>
        <w:pStyle w:val="ListBullet2"/>
      </w:pPr>
      <w:r>
        <w:rPr>
          <w:b/>
        </w:rPr>
        <w:t>Classificar de A a Z / de Z a A</w:t>
      </w:r>
      <w:r>
        <w:t xml:space="preserve"> — ordena a tabela por aquela coluna;</w:t>
      </w:r>
    </w:p>
    <w:p>
      <w:pPr>
        <w:pStyle w:val="ListBullet2"/>
      </w:pPr>
      <w:r>
        <w:rPr>
          <w:b/>
        </w:rPr>
        <w:t>Limpar filtro de "…"</w:t>
      </w:r>
      <w:r>
        <w:t xml:space="preserve"> — desfaz o filtro só daquela coluna;</w:t>
      </w:r>
    </w:p>
    <w:p>
      <w:pPr>
        <w:pStyle w:val="ListBullet2"/>
      </w:pPr>
      <w:r>
        <w:t xml:space="preserve">um campo de </w:t>
      </w:r>
      <w:r>
        <w:rPr>
          <w:b/>
        </w:rPr>
        <w:t>pesquisa</w:t>
      </w:r>
      <w:r>
        <w:t>;</w:t>
      </w:r>
    </w:p>
    <w:p>
      <w:pPr>
        <w:pStyle w:val="ListBullet2"/>
      </w:pPr>
      <w:r>
        <w:t xml:space="preserve">a </w:t>
      </w:r>
      <w:r>
        <w:rPr>
          <w:b/>
        </w:rPr>
        <w:t>lista dos valores</w:t>
      </w:r>
      <w:r>
        <w:t xml:space="preserve"> que existem na coluna, cada um com uma caixinha, e </w:t>
      </w:r>
      <w:r>
        <w:rPr>
          <w:b/>
        </w:rPr>
        <w:t>(Selecionar Tudo)</w:t>
      </w:r>
      <w:r>
        <w:t xml:space="preserve"> no topo.</w:t>
      </w:r>
    </w:p>
    <w:p>
      <w:pPr>
        <w:pStyle w:val="ListNumber"/>
      </w:pPr>
      <w:r>
        <w:t xml:space="preserve">Desmarque o que você </w:t>
      </w:r>
      <w:r>
        <w:rPr>
          <w:b/>
        </w:rPr>
        <w:t>não</w:t>
      </w:r>
      <w:r>
        <w:t xml:space="preserve"> quer ver (ou clique em </w:t>
      </w:r>
      <w:r>
        <w:rPr>
          <w:b/>
        </w:rPr>
        <w:t>(Selecionar Tudo)</w:t>
      </w:r>
      <w:r>
        <w:t xml:space="preserve"> para desmarcar tudo e marque só o que quer).</w:t>
      </w:r>
    </w:p>
    <w:p>
      <w:pPr>
        <w:pStyle w:val="ListNumber"/>
      </w:pPr>
      <w:r>
        <w:t xml:space="preserve">Clique em </w:t>
      </w:r>
      <w:r>
        <w:rPr>
          <w:b/>
        </w:rPr>
        <w:t>OK</w:t>
      </w:r>
      <w:r>
        <w:t xml:space="preserve">. A tabela mostra só as linhas com os valores marcados, e o funil daquela coluna fica </w:t>
      </w:r>
      <w:r>
        <w:rPr>
          <w:b/>
        </w:rPr>
        <w:t>azul e preenchido</w:t>
      </w:r>
      <w:r>
        <w:t xml:space="preserve"> — é assim que se sabe que ela está filtrada.</w:t>
      </w:r>
    </w:p>
    <w:p>
      <w:pPr>
        <w:pStyle w:val="ListNumber"/>
      </w:pPr>
      <w:r>
        <w:t xml:space="preserve">Para combinar critérios, use o funil de </w:t>
      </w:r>
      <w:r>
        <w:rPr>
          <w:b/>
        </w:rPr>
        <w:t>mais de uma</w:t>
      </w:r>
      <w:r>
        <w:t xml:space="preserve"> coluna: eles se somam (E, não OU). A lista de cada coluna já mostra só os valores que sobraram depois dos filtros das outras, como no Excel.</w:t>
      </w:r>
    </w:p>
    <w:p>
      <w:pPr>
        <w:pStyle w:val="ListNumber"/>
      </w:pPr>
      <w:r>
        <w:t xml:space="preserve">Para desfazer tudo, clique em </w:t>
      </w:r>
      <w:r>
        <w:rPr>
          <w:b/>
        </w:rPr>
        <w:t>Clear Filters</w:t>
      </w:r>
      <w:r>
        <w:t xml:space="preserve"> na barra de ferramentas.</w:t>
      </w:r>
    </w:p>
    <w:p>
      <w:r>
        <w:rPr>
          <w:b/>
        </w:rPr>
        <w:t>A pesquisa do menu:</w:t>
      </w:r>
    </w:p>
    <w:p>
      <w:pPr>
        <w:pStyle w:val="ListBullet"/>
      </w:pPr>
      <w:r>
        <w:t xml:space="preserve">Digite um pedaço do valor: a lista encolhe para o que casa, e os resultados já vêm marcados. </w:t>
      </w:r>
      <w:r>
        <w:rPr>
          <w:b/>
        </w:rPr>
        <w:t>OK</w:t>
      </w:r>
      <w:r>
        <w:t xml:space="preserve"> filtra por eles.</w:t>
      </w:r>
    </w:p>
    <w:p>
      <w:pPr>
        <w:pStyle w:val="ListBullet"/>
      </w:pPr>
      <w:r>
        <w:rPr>
          <w:b/>
        </w:rPr>
        <w:t>Adicionar seleção atual ao filtro</w:t>
      </w:r>
      <w:r>
        <w:t xml:space="preserve"> — aparece quando a coluna </w:t>
      </w:r>
      <w:r>
        <w:rPr>
          <w:b/>
        </w:rPr>
        <w:t>já está filtrada</w:t>
      </w:r>
      <w:r>
        <w:t xml:space="preserve"> e você pesquisa outro valor. Marcada, o </w:t>
      </w:r>
      <w:r>
        <w:rPr>
          <w:b/>
        </w:rPr>
        <w:t>OK soma</w:t>
      </w:r>
      <w:r>
        <w:t xml:space="preserve"> o que você achou ao que já estava filtrado, em vez de trocar. Exemplo: filtrou </w:t>
      </w:r>
      <w:r>
        <w:rPr>
          <w:rFonts w:ascii="Consolas" w:hAnsi="Consolas"/>
          <w:color w:val="B03060"/>
        </w:rPr>
        <w:t>ANTECIPACAO</w:t>
      </w:r>
      <w:r>
        <w:t xml:space="preserve">, quer ver também </w:t>
      </w:r>
      <w:r>
        <w:rPr>
          <w:rFonts w:ascii="Consolas" w:hAnsi="Consolas"/>
          <w:color w:val="B03060"/>
        </w:rPr>
        <w:t>RESGATE</w:t>
      </w:r>
      <w:r>
        <w:t xml:space="preserve"> → pesquise </w:t>
      </w:r>
      <w:r>
        <w:rPr>
          <w:rFonts w:ascii="Consolas" w:hAnsi="Consolas"/>
          <w:color w:val="B03060"/>
        </w:rPr>
        <w:t>RESGATE</w:t>
      </w:r>
      <w:r>
        <w:t xml:space="preserve">, marque a caixa, </w:t>
      </w:r>
      <w:r>
        <w:rPr>
          <w:b/>
        </w:rPr>
        <w:t>OK</w:t>
      </w:r>
      <w:r>
        <w:t>: ficam os dois.</w:t>
      </w:r>
    </w:p>
    <w:p>
      <w:pPr>
        <w:pStyle w:val="ListBullet"/>
      </w:pPr>
      <w:r>
        <w:t xml:space="preserve">A pesquisa aceita uma </w:t>
      </w:r>
      <w:r>
        <w:rPr>
          <w:b/>
        </w:rPr>
        <w:t>lista colada</w:t>
      </w:r>
      <w:r>
        <w:t>: copie uma coluna de Trade IDs do Excel e cole no campo — cada linha vira um item (</w:t>
      </w:r>
      <w:r>
        <w:rPr>
          <w:rFonts w:ascii="Consolas" w:hAnsi="Consolas"/>
          <w:color w:val="B03060"/>
        </w:rPr>
        <w:t>123; 456; 789</w:t>
      </w:r>
      <w:r>
        <w:t>), e a lista mostra todos os que casam.</w:t>
      </w:r>
    </w:p>
    <w:p>
      <w:pPr>
        <w:ind w:left="360"/>
        <w:shd w:val="clear" w:fill="EAF2FB"/>
      </w:pPr>
      <w:r>
        <w:rPr>
          <w:b/>
          <w:color w:val="1A3A5A"/>
        </w:rPr>
        <w:t>Para achar o que está VAZIO</w:t>
      </w:r>
      <w:r>
        <w:rPr>
          <w:color w:val="1A3A5A"/>
        </w:rPr>
        <w:t xml:space="preserve">, marque </w:t>
      </w:r>
      <w:r>
        <w:rPr>
          <w:b/>
          <w:color w:val="1A3A5A"/>
        </w:rPr>
        <w:t>(Vazias)</w:t>
      </w:r>
      <w:r>
        <w:rPr>
          <w:color w:val="1A3A5A"/>
        </w:rPr>
        <w:t xml:space="preserve"> — ela aparece no fim da lista sempre que a coluna tem alguma célula em branco.</w:t>
      </w:r>
    </w:p>
    <w:p>
      <w:pPr>
        <w:ind w:left="360"/>
        <w:shd w:val="clear" w:fill="EAF2FB"/>
      </w:pPr>
      <w:r>
        <w:rPr>
          <w:b/>
          <w:color w:val="1A3A5A"/>
        </w:rPr>
        <w:t>Coluna com muitos valores</w:t>
      </w:r>
      <w:r>
        <w:rPr>
          <w:color w:val="1A3A5A"/>
        </w:rPr>
        <w:t xml:space="preserve"> (mais de 500, como um cadastro de contrapartes): a lista mostra os primeiros e pede que você use a pesquisa para chegar ao resto.</w:t>
      </w:r>
    </w:p>
    <w:p>
      <w:r>
        <w:t xml:space="preserve">As colunas de </w:t>
      </w:r>
      <w:r>
        <w:rPr>
          <w:b/>
        </w:rPr>
        <w:t>caixa de seleção</w:t>
      </w:r>
      <w:r>
        <w:t xml:space="preserve"> e de </w:t>
      </w:r>
      <w:r>
        <w:rPr>
          <w:b/>
        </w:rPr>
        <w:t>Actions</w:t>
      </w:r>
      <w:r>
        <w:t xml:space="preserve"> não têm funil — não há dado para filtrar nelas.</w:t>
      </w:r>
    </w:p>
    <w:p>
      <w:r>
        <w:rPr>
          <w:b/>
        </w:rPr>
        <w:t>Para ordenar:</w:t>
      </w:r>
      <w:r>
        <w:t xml:space="preserve"> clique no </w:t>
      </w:r>
      <w:r>
        <w:rPr>
          <w:b/>
        </w:rPr>
        <w:t>nome</w:t>
      </w:r>
      <w:r>
        <w:t xml:space="preserve"> da coluna, no cabeçalho. Clique de novo para inverter. Números ordenam como número (</w:t>
      </w:r>
      <w:r>
        <w:rPr>
          <w:rFonts w:ascii="Consolas" w:hAnsi="Consolas"/>
          <w:color w:val="B03060"/>
        </w:rPr>
        <w:t>9,00</w:t>
      </w:r>
      <w:r>
        <w:t xml:space="preserve"> antes de </w:t>
      </w:r>
      <w:r>
        <w:rPr>
          <w:rFonts w:ascii="Consolas" w:hAnsi="Consolas"/>
          <w:color w:val="B03060"/>
        </w:rPr>
        <w:t>1.000,00</w:t>
      </w:r>
      <w:r>
        <w:t>) e datas como data (</w:t>
      </w:r>
      <w:r>
        <w:rPr>
          <w:rFonts w:ascii="Consolas" w:hAnsi="Consolas"/>
          <w:color w:val="B03060"/>
        </w:rPr>
        <w:t>05/01/2027</w:t>
      </w:r>
      <w:r>
        <w:t xml:space="preserve"> depois de </w:t>
      </w:r>
      <w:r>
        <w:rPr>
          <w:rFonts w:ascii="Consolas" w:hAnsi="Consolas"/>
          <w:color w:val="B03060"/>
        </w:rPr>
        <w:t>25/09/2026</w:t>
      </w:r>
      <w:r>
        <w:t>), não como texto — vale também para a lista de valores do funil.</w:t>
      </w:r>
    </w:p>
    <w:p>
      <w:pPr>
        <w:pStyle w:val="Heading3"/>
      </w:pPr>
      <w:r>
        <w:rPr>
          <w:sz w:val="25"/>
        </w:rPr>
        <w:t>4.4. A busca por fichas (New Deals, Unwinds NDF FX e Pending Confirmation)</w:t>
      </w:r>
    </w:p>
    <w:p>
      <w:r>
        <w:t xml:space="preserve">Algumas telas trazem, acima da tabela, um campo largo com o texto *"Type a letter for text fields, or a number / date for value fields…"*. Ele busca </w:t>
      </w:r>
      <w:r>
        <w:rPr>
          <w:b/>
        </w:rPr>
        <w:t>no servidor</w:t>
      </w:r>
      <w:r>
        <w:t>, e não só no que está carregado.</w:t>
      </w:r>
    </w:p>
    <w:p>
      <w:pPr>
        <w:pStyle w:val="ListNumber"/>
      </w:pPr>
      <w:r>
        <w:t>Clique no campo.</w:t>
      </w:r>
    </w:p>
    <w:p>
      <w:pPr>
        <w:pStyle w:val="ListNumber"/>
      </w:pPr>
      <w:r>
        <w:t xml:space="preserve">Comece a digitar. Uma lista aparece com as </w:t>
      </w:r>
      <w:r>
        <w:rPr>
          <w:b/>
        </w:rPr>
        <w:t>colunas</w:t>
      </w:r>
      <w:r>
        <w:t xml:space="preserve"> que casam com o que você digitou.</w:t>
      </w:r>
    </w:p>
    <w:p>
      <w:pPr>
        <w:pStyle w:val="ListNumber"/>
      </w:pPr>
      <w:r>
        <w:t>Escolha a coluna na lista.</w:t>
      </w:r>
    </w:p>
    <w:p>
      <w:pPr>
        <w:pStyle w:val="ListNumber"/>
      </w:pPr>
      <w:r>
        <w:t xml:space="preserve">Digite o valor e pressione </w:t>
      </w:r>
      <w:r>
        <w:rPr>
          <w:b/>
        </w:rPr>
        <w:t>Enter</w:t>
      </w:r>
      <w:r>
        <w:t xml:space="preserve"> — o filtro vira uma </w:t>
      </w:r>
      <w:r>
        <w:rPr>
          <w:b/>
        </w:rPr>
        <w:t>ficha</w:t>
      </w:r>
      <w:r>
        <w:t xml:space="preserve"> cinza à esquerda do campo.</w:t>
      </w:r>
    </w:p>
    <w:p>
      <w:pPr>
        <w:pStyle w:val="ListNumber"/>
      </w:pPr>
      <w:r>
        <w:t xml:space="preserve">Repita para combinar critérios (por exemplo, *Trade Date* </w:t>
      </w:r>
      <w:r>
        <w:rPr>
          <w:b/>
        </w:rPr>
        <w:t>e</w:t>
      </w:r>
      <w:r>
        <w:t xml:space="preserve"> *Status*).</w:t>
      </w:r>
    </w:p>
    <w:p>
      <w:pPr>
        <w:pStyle w:val="ListNumber"/>
      </w:pPr>
      <w:r>
        <w:t xml:space="preserve">Para tirar uma ficha, clique no </w:t>
      </w:r>
      <w:r>
        <w:rPr>
          <w:b/>
        </w:rPr>
        <w:t>×</w:t>
      </w:r>
      <w:r>
        <w:t xml:space="preserve"> dela.</w:t>
      </w:r>
    </w:p>
    <w:p>
      <w:pPr>
        <w:pStyle w:val="ListNumber"/>
      </w:pPr>
      <w:r>
        <w:t xml:space="preserve">Clique em </w:t>
      </w:r>
      <w:r>
        <w:rPr>
          <w:b/>
        </w:rPr>
        <w:t>Search</w:t>
      </w:r>
      <w:r>
        <w:t xml:space="preserve"> (o botão roxo à direita) para reexecutar a busca.</w:t>
      </w:r>
    </w:p>
    <w:p>
      <w:pPr>
        <w:ind w:left="360"/>
        <w:shd w:val="clear" w:fill="EAF2FB"/>
      </w:pPr>
      <w:r>
        <w:rPr>
          <w:b/>
          <w:color w:val="1A3A5A"/>
        </w:rPr>
        <w:t>Na recompra de NDF FX</w:t>
      </w:r>
      <w:r>
        <w:rPr>
          <w:color w:val="1A3A5A"/>
        </w:rPr>
        <w:t xml:space="preserve"> (Unwinds › NDF › FX) a ficha padrão é a </w:t>
      </w:r>
      <w:r>
        <w:rPr>
          <w:b/>
          <w:color w:val="1A3A5A"/>
        </w:rPr>
        <w:t>Reference Date</w:t>
      </w:r>
      <w:r>
        <w:rPr>
          <w:color w:val="1A3A5A"/>
        </w:rPr>
        <w:t xml:space="preserve"> — o dia em que a recompra foi importada — e o campo *Reference Date* da barra de ferramentas troca essa ficha. Tire-a, ou use </w:t>
      </w:r>
      <w:r>
        <w:rPr>
          <w:b/>
          <w:color w:val="1A3A5A"/>
        </w:rPr>
        <w:t>DE</w:t>
      </w:r>
      <w:r>
        <w:rPr>
          <w:color w:val="1A3A5A"/>
        </w:rPr>
        <w:t>/</w:t>
      </w:r>
      <w:r>
        <w:rPr>
          <w:b/>
          <w:color w:val="1A3A5A"/>
        </w:rPr>
        <w:t>ATÉ</w:t>
      </w:r>
      <w:r>
        <w:rPr>
          <w:color w:val="1A3A5A"/>
        </w:rPr>
        <w:t xml:space="preserve">, para ver recompras de vários dias de uma vez: Edit, Confirm, Delete, Send e o Preview de cada linha agem no dia </w:t>
      </w:r>
      <w:r>
        <w:rPr>
          <w:b/>
          <w:color w:val="1A3A5A"/>
        </w:rPr>
        <w:t>dela</w:t>
      </w:r>
      <w:r>
        <w:rPr>
          <w:color w:val="1A3A5A"/>
        </w:rPr>
        <w:t>, não no da *Reference Date*.</w:t>
      </w:r>
    </w:p>
    <w:p>
      <w:pPr>
        <w:ind w:left="360"/>
        <w:shd w:val="clear" w:fill="EAF2FB"/>
      </w:pPr>
      <w:r>
        <w:rPr>
          <w:color w:val="1A3A5A"/>
        </w:rPr>
        <w:t xml:space="preserve">Uma ficha pode ser de </w:t>
      </w:r>
      <w:r>
        <w:rPr>
          <w:b/>
          <w:color w:val="1A3A5A"/>
        </w:rPr>
        <w:t>igual</w:t>
      </w:r>
      <w:r>
        <w:rPr>
          <w:color w:val="1A3A5A"/>
        </w:rPr>
        <w:t xml:space="preserve"> ou de </w:t>
      </w:r>
      <w:r>
        <w:rPr>
          <w:b/>
          <w:color w:val="1A3A5A"/>
        </w:rPr>
        <w:t>diferente</w:t>
      </w:r>
      <w:r>
        <w:rPr>
          <w:color w:val="1A3A5A"/>
        </w:rPr>
        <w:t xml:space="preserve">: a ficha </w:t>
      </w:r>
      <w:r>
        <w:rPr>
          <w:rFonts w:ascii="Consolas" w:hAnsi="Consolas"/>
          <w:color w:val="1A3A5A"/>
        </w:rPr>
        <w:t>STATUS ≠ Success</w:t>
      </w:r>
      <w:r>
        <w:rPr>
          <w:color w:val="1A3A5A"/>
        </w:rPr>
        <w:t xml:space="preserve"> que aparece por padrão nas telas de New Deals é o que esconde as operações já registradas e deixa na tela só o que ainda dá trabalho.</w:t>
      </w:r>
    </w:p>
    <w:p>
      <w:pPr>
        <w:pStyle w:val="Heading3"/>
      </w:pPr>
      <w:r>
        <w:rPr>
          <w:sz w:val="25"/>
        </w:rPr>
        <w:t>4.5. Escolher quais colunas aparecem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546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187dl8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Clique em </w:t>
      </w:r>
      <w:r>
        <w:rPr>
          <w:b/>
        </w:rPr>
        <w:t>Columns</w:t>
      </w:r>
      <w:r>
        <w:t>, o primeiro botão da barra de ferramentas.</w:t>
      </w:r>
    </w:p>
    <w:p>
      <w:pPr>
        <w:pStyle w:val="ListNumber"/>
      </w:pPr>
      <w:r>
        <w:t>Um painel com uma caixa de seleção por coluna abre logo abaixo.</w:t>
      </w:r>
    </w:p>
    <w:p>
      <w:pPr>
        <w:pStyle w:val="ListNumber"/>
      </w:pPr>
      <w:r>
        <w:rPr>
          <w:b/>
        </w:rPr>
        <w:t>Desmarque</w:t>
      </w:r>
      <w:r>
        <w:t xml:space="preserve"> a coluna para escondê-la; </w:t>
      </w:r>
      <w:r>
        <w:rPr>
          <w:b/>
        </w:rPr>
        <w:t>marque</w:t>
      </w:r>
      <w:r>
        <w:t xml:space="preserve"> para trazê-la de volta.</w:t>
      </w:r>
    </w:p>
    <w:p>
      <w:pPr>
        <w:pStyle w:val="ListNumber"/>
      </w:pPr>
      <w:r>
        <w:t>Clique fora do painel para fechar.</w:t>
      </w:r>
    </w:p>
    <w:p>
      <w:pPr>
        <w:ind w:left="360"/>
        <w:shd w:val="clear" w:fill="EAF2FB"/>
      </w:pPr>
      <w:r>
        <w:rPr>
          <w:color w:val="1A3A5A"/>
        </w:rPr>
        <w:t xml:space="preserve">A escolha vale para a sessão daquela tela e </w:t>
      </w:r>
      <w:r>
        <w:rPr>
          <w:b/>
          <w:color w:val="1A3A5A"/>
        </w:rPr>
        <w:t>muda o que é exportado</w:t>
      </w:r>
      <w:r>
        <w:rPr>
          <w:color w:val="1A3A5A"/>
        </w:rPr>
        <w:t>: o Export leva só as colunas visíveis (4.6).</w:t>
      </w:r>
    </w:p>
    <w:p>
      <w:pPr>
        <w:pStyle w:val="Heading3"/>
      </w:pPr>
      <w:r>
        <w:rPr>
          <w:sz w:val="25"/>
        </w:rPr>
        <w:t>4.6. Exportar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546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xki53_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Clique em </w:t>
      </w:r>
      <w:r>
        <w:rPr>
          <w:b/>
        </w:rPr>
        <w:t>Export</w:t>
      </w:r>
      <w:r>
        <w:t>.</w:t>
      </w:r>
    </w:p>
    <w:p>
      <w:pPr>
        <w:pStyle w:val="ListNumber"/>
      </w:pPr>
      <w:r>
        <w:t>Escolha o formato: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faz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Copy</w:t>
            </w:r>
          </w:p>
        </w:tc>
        <w:tc>
          <w:tcPr>
            <w:tcW w:type="dxa" w:w="4968"/>
          </w:tcPr>
          <w:p>
            <w:r>
              <w:t>Copia a tabela para a área de transferência — cole direto no Excel ou no e-mail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CSV</w:t>
            </w:r>
          </w:p>
        </w:tc>
        <w:tc>
          <w:tcPr>
            <w:tcW w:type="dxa" w:w="4968"/>
          </w:tcPr>
          <w:p>
            <w:r>
              <w:t xml:space="preserve">Baixa um </w:t>
            </w:r>
            <w:r>
              <w:rPr>
                <w:rFonts w:ascii="Consolas" w:hAnsi="Consolas"/>
                <w:color w:val="B03060"/>
              </w:rPr>
              <w:t>.csv</w:t>
            </w:r>
            <w:r>
              <w:t xml:space="preserve"> com </w:t>
            </w:r>
            <w:r>
              <w:rPr>
                <w:rFonts w:ascii="Consolas" w:hAnsi="Consolas"/>
                <w:color w:val="B03060"/>
              </w:rPr>
              <w:t>;</w:t>
            </w:r>
            <w:r>
              <w:t xml:space="preserve"> de separador e acentuação preservada, que é o que o Excel em português abre certo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Excel</w:t>
            </w:r>
          </w:p>
        </w:tc>
        <w:tc>
          <w:tcPr>
            <w:tcW w:type="dxa" w:w="4968"/>
          </w:tcPr>
          <w:p>
            <w:r>
              <w:t xml:space="preserve">Baixa um </w:t>
            </w:r>
            <w:r>
              <w:rPr>
                <w:rFonts w:ascii="Consolas" w:hAnsi="Consolas"/>
                <w:color w:val="B03060"/>
              </w:rPr>
              <w:t>.xlsx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Print</w:t>
            </w:r>
          </w:p>
        </w:tc>
        <w:tc>
          <w:tcPr>
            <w:tcW w:type="dxa" w:w="4968"/>
          </w:tcPr>
          <w:p>
            <w:r>
              <w:t>Abre a janela de impressão do navegador com a tabela formatada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PDF</w:t>
            </w:r>
          </w:p>
        </w:tc>
        <w:tc>
          <w:tcPr>
            <w:tcW w:type="dxa" w:w="4968"/>
          </w:tcPr>
          <w:p>
            <w:r>
              <w:t xml:space="preserve">Baixa um </w:t>
            </w:r>
            <w:r>
              <w:rPr>
                <w:rFonts w:ascii="Consolas" w:hAnsi="Consolas"/>
                <w:color w:val="B03060"/>
              </w:rPr>
              <w:t>.pdf</w:t>
            </w:r>
            <w:r>
              <w:t xml:space="preserve"> em paisagem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Advanced Export</w:t>
            </w:r>
          </w:p>
        </w:tc>
        <w:tc>
          <w:tcPr>
            <w:tcW w:type="dxa" w:w="4968"/>
          </w:tcPr>
          <w:p>
            <w:r>
              <w:t>Abre o exportador com filtros e intervalo de datas (4.7)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O Export leva o que está NA TELA</w:t>
      </w:r>
      <w:r>
        <w:rPr>
          <w:color w:val="1A3A5A"/>
        </w:rPr>
        <w:t xml:space="preserve"> — com os filtros aplicados, na ordenação escolhida e só com as colunas visíveis. Se o arquivo saiu com menos linhas do que você esperava, o motivo quase sempre é um filtro esquecido: clique em </w:t>
      </w:r>
      <w:r>
        <w:rPr>
          <w:b/>
          <w:color w:val="1A3A5A"/>
        </w:rPr>
        <w:t>Clear Filters</w:t>
      </w:r>
      <w:r>
        <w:rPr>
          <w:color w:val="1A3A5A"/>
        </w:rPr>
        <w:t xml:space="preserve"> e exporte de novo.</w:t>
      </w:r>
    </w:p>
    <w:p>
      <w:pPr>
        <w:pStyle w:val="Heading3"/>
      </w:pPr>
      <w:r>
        <w:rPr>
          <w:sz w:val="25"/>
        </w:rPr>
        <w:t>4.7. Advanced Export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eh5tafj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É o último item do menu </w:t>
      </w:r>
      <w:r>
        <w:rPr>
          <w:b/>
        </w:rPr>
        <w:t>Export</w:t>
      </w:r>
      <w:r>
        <w:t xml:space="preserve">. Serve para o que o export simples não faz: escolher o formato, renomear o arquivo, filtrar por critério e — nas telas que guardam um arquivo por dia — exportar </w:t>
      </w:r>
      <w:r>
        <w:rPr>
          <w:b/>
        </w:rPr>
        <w:t>um intervalo de datas de uma vez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Export</w:t>
      </w:r>
      <w:r>
        <w:t xml:space="preserve"> › </w:t>
      </w:r>
      <w:r>
        <w:rPr>
          <w:b/>
        </w:rPr>
        <w:t>Advanced Export</w:t>
      </w:r>
      <w:r>
        <w:t>.</w:t>
      </w:r>
    </w:p>
    <w:p>
      <w:pPr>
        <w:pStyle w:val="ListNumber"/>
      </w:pPr>
      <w:r>
        <w:rPr>
          <w:b/>
        </w:rPr>
        <w:t>Format</w:t>
      </w:r>
      <w:r>
        <w:t xml:space="preserve"> — escolha entre Excel, CSV, PDF ou Copy.</w:t>
      </w:r>
    </w:p>
    <w:p>
      <w:pPr>
        <w:pStyle w:val="ListNumber"/>
      </w:pPr>
      <w:r>
        <w:rPr>
          <w:b/>
        </w:rPr>
        <w:t>File name</w:t>
      </w:r>
      <w:r>
        <w:t xml:space="preserve"> — o nome sugerido é o título da tela; troque se quiser.</w:t>
      </w:r>
    </w:p>
    <w:p>
      <w:pPr>
        <w:pStyle w:val="ListNumber"/>
      </w:pPr>
      <w:r>
        <w:rPr>
          <w:b/>
        </w:rPr>
        <w:t>Rows</w:t>
      </w:r>
      <w:r>
        <w:t xml:space="preserve"> — *All rows* (a tabela toda) ou só a página que está à vista.</w:t>
      </w:r>
    </w:p>
    <w:p>
      <w:pPr>
        <w:pStyle w:val="ListNumber"/>
      </w:pPr>
      <w:r>
        <w:rPr>
          <w:b/>
        </w:rPr>
        <w:t>Start from the filters applied on screen</w:t>
      </w:r>
      <w:r>
        <w:t xml:space="preserve"> — deixe </w:t>
      </w:r>
      <w:r>
        <w:rPr>
          <w:b/>
        </w:rPr>
        <w:t>marcado</w:t>
      </w:r>
      <w:r>
        <w:t xml:space="preserve"> para partir do que está filtrado na tela; desmarque para partir da tabela inteira e valer só os critérios que você montar abaixo.</w:t>
      </w:r>
    </w:p>
    <w:p>
      <w:pPr>
        <w:pStyle w:val="ListNumber"/>
      </w:pPr>
      <w:r>
        <w:rPr>
          <w:b/>
        </w:rPr>
        <w:t>RANGE — DAILY FILES</w:t>
      </w:r>
      <w:r>
        <w:t xml:space="preserve"> — preencha *From* e *To* para exportar vários dias de uma vez. </w:t>
      </w:r>
      <w:r>
        <w:rPr>
          <w:b/>
        </w:rPr>
        <w:t>Se a tela não guardar arquivo por dia</w:t>
      </w:r>
      <w:r>
        <w:t>, esta seção nasce apagada com o motivo escrito nela — não é defeito.</w:t>
      </w:r>
    </w:p>
    <w:p>
      <w:pPr>
        <w:pStyle w:val="ListNumber"/>
      </w:pPr>
      <w:r>
        <w:rPr>
          <w:b/>
        </w:rPr>
        <w:t>FILTERS</w:t>
      </w:r>
      <w:r>
        <w:t xml:space="preserve"> — clique em </w:t>
      </w:r>
      <w:r>
        <w:rPr>
          <w:b/>
        </w:rPr>
        <w:t>+ Add filter</w:t>
      </w:r>
      <w:r>
        <w:t xml:space="preserve">, escolha a coluna no primeiro campo, o critério (*contains*, *equals*…) no segundo e digite o valor no terceiro. Clique em </w:t>
      </w:r>
      <w:r>
        <w:rPr>
          <w:b/>
        </w:rPr>
        <w:t>+ Add filter</w:t>
      </w:r>
      <w:r>
        <w:t xml:space="preserve"> de novo para somar critérios; no </w:t>
      </w:r>
      <w:r>
        <w:rPr>
          <w:b/>
        </w:rPr>
        <w:t>×</w:t>
      </w:r>
      <w:r>
        <w:t xml:space="preserve"> vermelho para tirar um.</w:t>
      </w:r>
    </w:p>
    <w:p>
      <w:pPr>
        <w:pStyle w:val="ListNumber"/>
      </w:pPr>
      <w:r>
        <w:rPr>
          <w:b/>
        </w:rPr>
        <w:t>COLUMNS</w:t>
      </w:r>
      <w:r>
        <w:t xml:space="preserve"> — marque as colunas que vão no arquivo. Os três botões no alto são atalhos: </w:t>
      </w:r>
      <w:r>
        <w:rPr>
          <w:b/>
        </w:rPr>
        <w:t>All</w:t>
      </w:r>
      <w:r>
        <w:t xml:space="preserve"> (todas), </w:t>
      </w:r>
      <w:r>
        <w:rPr>
          <w:b/>
        </w:rPr>
        <w:t>On screen</w:t>
      </w:r>
      <w:r>
        <w:t xml:space="preserve"> (as que estão visíveis) e </w:t>
      </w:r>
      <w:r>
        <w:rPr>
          <w:b/>
        </w:rPr>
        <w:t>None</w:t>
      </w:r>
      <w:r>
        <w:t xml:space="preserve"> (desmarca tudo, para você escolher poucas).</w:t>
      </w:r>
    </w:p>
    <w:p>
      <w:pPr>
        <w:pStyle w:val="ListNumber"/>
      </w:pPr>
      <w:r>
        <w:rPr>
          <w:b/>
        </w:rPr>
        <w:t>OPTIONS</w:t>
      </w:r>
      <w:r>
        <w:t xml:space="preserve"> — *Include the header row* deixa a linha de títulos no arquivo.</w:t>
      </w:r>
    </w:p>
    <w:p>
      <w:pPr>
        <w:pStyle w:val="ListNumber"/>
      </w:pPr>
      <w:r>
        <w:t xml:space="preserve">Confira a contagem no rodapé à esquerda (*"12 of 12 rows"*) e clique em </w:t>
      </w:r>
      <w:r>
        <w:rPr>
          <w:b/>
        </w:rPr>
        <w:t>Export</w:t>
      </w:r>
      <w:r>
        <w:t>.</w:t>
      </w:r>
    </w:p>
    <w:p>
      <w:pPr>
        <w:ind w:left="360"/>
        <w:shd w:val="clear" w:fill="EAF2FB"/>
      </w:pPr>
      <w:r>
        <w:rPr>
          <w:b/>
          <w:color w:val="1A3A5A"/>
        </w:rPr>
        <w:t>No intervalo de datas, um dia sem arquivo é PULADO, não é erro.</w:t>
      </w:r>
      <w:r>
        <w:rPr>
          <w:color w:val="1A3A5A"/>
        </w:rPr>
        <w:t xml:space="preserve"> No fim, o sistema diz quantos dias entraram e, para os que falharam, o motivo de cada um.</w:t>
      </w:r>
    </w:p>
    <w:p>
      <w:pPr>
        <w:pStyle w:val="Heading3"/>
      </w:pPr>
      <w:r>
        <w:rPr>
          <w:sz w:val="25"/>
        </w:rPr>
        <w:t>4.8. Copiar células para o Excel</w:t>
      </w:r>
    </w:p>
    <w:p>
      <w:r>
        <w:t xml:space="preserve">Funciona em </w:t>
      </w:r>
      <w:r>
        <w:rPr>
          <w:b/>
        </w:rPr>
        <w:t>toda</w:t>
      </w:r>
      <w:r>
        <w:t xml:space="preserve"> tabela do sistema, sem botão nenhum:</w:t>
      </w:r>
    </w:p>
    <w:p>
      <w:pPr>
        <w:pStyle w:val="ListNumber"/>
      </w:pPr>
      <w:r>
        <w:t>Clique numa célula — ela fica azul.</w:t>
      </w:r>
    </w:p>
    <w:p>
      <w:pPr>
        <w:pStyle w:val="ListNumber"/>
      </w:pPr>
      <w:r>
        <w:t xml:space="preserve">Para pegar um bloco, clique na primeira célula e </w:t>
      </w:r>
      <w:r>
        <w:rPr>
          <w:b/>
        </w:rPr>
        <w:t>arraste</w:t>
      </w:r>
      <w:r>
        <w:t xml:space="preserve"> até a última; ou clique na primeira, segure </w:t>
      </w:r>
      <w:r>
        <w:rPr>
          <w:b/>
        </w:rPr>
        <w:t>Shift</w:t>
      </w:r>
      <w:r>
        <w:t xml:space="preserve"> e clique na última.</w:t>
      </w:r>
    </w:p>
    <w:p>
      <w:pPr>
        <w:pStyle w:val="ListNumber"/>
      </w:pPr>
      <w:r>
        <w:t xml:space="preserve">Pressione </w:t>
      </w:r>
      <w:r>
        <w:rPr>
          <w:b/>
        </w:rPr>
        <w:t>Ctrl+C</w:t>
      </w:r>
      <w:r>
        <w:t xml:space="preserve"> (</w:t>
      </w:r>
      <w:r>
        <w:rPr>
          <w:b/>
        </w:rPr>
        <w:t>Cmd+C</w:t>
      </w:r>
      <w:r>
        <w:t xml:space="preserve"> no Mac). As células piscam em verde.</w:t>
      </w:r>
    </w:p>
    <w:p>
      <w:pPr>
        <w:pStyle w:val="ListNumber"/>
      </w:pPr>
      <w:r>
        <w:t>Cole no Excel: as colunas caem em colunas e as linhas em linhas.</w:t>
      </w:r>
    </w:p>
    <w:p>
      <w:pPr>
        <w:pStyle w:val="ListNumber"/>
      </w:pPr>
      <w:r>
        <w:rPr>
          <w:b/>
        </w:rPr>
        <w:t>Esc</w:t>
      </w:r>
      <w:r>
        <w:t xml:space="preserve"> limpa a seleção.</w:t>
      </w:r>
    </w:p>
    <w:p>
      <w:pPr>
        <w:ind w:left="360"/>
        <w:shd w:val="clear" w:fill="EAF2FB"/>
      </w:pPr>
      <w:r>
        <w:rPr>
          <w:color w:val="1A3A5A"/>
        </w:rPr>
        <w:t xml:space="preserve">Cliques em caixas de seleção, botões e campos de edição </w:t>
      </w:r>
      <w:r>
        <w:rPr>
          <w:b/>
          <w:color w:val="1A3A5A"/>
        </w:rPr>
        <w:t>não</w:t>
      </w:r>
      <w:r>
        <w:rPr>
          <w:color w:val="1A3A5A"/>
        </w:rPr>
        <w:t xml:space="preserve"> entram na seleção — dá para copiar dados de uma linha que está sendo editada sem atrapalhar a edição.</w:t>
      </w:r>
    </w:p>
    <w:p>
      <w:pPr>
        <w:pStyle w:val="Heading3"/>
      </w:pPr>
      <w:r>
        <w:rPr>
          <w:sz w:val="25"/>
        </w:rPr>
        <w:t>4.9. Editar uma linha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oub0z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Nas telas que permitem edição, o botão da linha abre a </w:t>
      </w:r>
      <w:r>
        <w:rPr>
          <w:b/>
        </w:rPr>
        <w:t>janela de edição</w:t>
      </w:r>
      <w:r>
        <w:t>, já preenchida com os valores daquela linha:</w:t>
      </w:r>
    </w:p>
    <w:p>
      <w:pPr>
        <w:pStyle w:val="ListNumber"/>
      </w:pPr>
      <w:r>
        <w:t xml:space="preserve">Clique no botão </w:t>
      </w:r>
      <w:r>
        <w:rPr>
          <w:b/>
        </w:rPr>
        <w:t>Edit</w:t>
      </w:r>
      <w:r>
        <w:t xml:space="preserve"> (o quadrado azul-claro com o lápis) da linha.</w:t>
      </w:r>
    </w:p>
    <w:p>
      <w:pPr>
        <w:pStyle w:val="ListNumber"/>
      </w:pPr>
      <w:r>
        <w:t>A janela abre com os campos da linha. Os campos derivados pelo sistema — o *Aging* e o *Status*, por exemplo — aparecem bloqueados de propósito: quem os calcula é o sistema.</w:t>
      </w:r>
    </w:p>
    <w:p>
      <w:pPr>
        <w:pStyle w:val="ListNumber"/>
      </w:pPr>
      <w:r>
        <w:t xml:space="preserve">Altere o que precisa. </w:t>
      </w:r>
      <w:r>
        <w:rPr>
          <w:b/>
        </w:rPr>
        <w:t>Tab</w:t>
      </w:r>
      <w:r>
        <w:t xml:space="preserve"> anda para o campo seguinte.</w:t>
      </w:r>
    </w:p>
    <w:p>
      <w:pPr>
        <w:pStyle w:val="ListNumber"/>
      </w:pPr>
      <w:r>
        <w:t xml:space="preserve">Clique em </w:t>
      </w:r>
      <w:r>
        <w:rPr>
          <w:b/>
        </w:rPr>
        <w:t>Save</w:t>
      </w:r>
      <w:r>
        <w:t xml:space="preserve"> (o botão verde com o disquete) para gravar, ou no </w:t>
      </w:r>
      <w:r>
        <w:rPr>
          <w:b/>
        </w:rPr>
        <w:t>×</w:t>
      </w:r>
      <w:r>
        <w:t xml:space="preserve"> para desistir sem alterar nada.</w:t>
      </w:r>
    </w:p>
    <w:p>
      <w:pPr>
        <w:ind w:left="360"/>
        <w:shd w:val="clear" w:fill="EAF2FB"/>
      </w:pPr>
      <w:r>
        <w:rPr>
          <w:color w:val="1A3A5A"/>
        </w:rPr>
        <w:t xml:space="preserve">Em algumas telas a edição é ainda mais direta: nas Live Positions de NDF e Option, por exemplo, o lápis abre uma janelinha com o </w:t>
      </w:r>
      <w:r>
        <w:rPr>
          <w:b/>
          <w:color w:val="1A3A5A"/>
        </w:rPr>
        <w:t>único</w:t>
      </w:r>
      <w:r>
        <w:rPr>
          <w:color w:val="1A3A5A"/>
        </w:rPr>
        <w:t xml:space="preserve"> campo editável da linha (o Codigo Identificador / a Combinação de operações).</w:t>
      </w:r>
    </w:p>
    <w:p>
      <w:pPr>
        <w:pStyle w:val="Heading3"/>
      </w:pPr>
      <w:r>
        <w:rPr>
          <w:sz w:val="25"/>
        </w:rPr>
        <w:t>4.10. Os botões de ação da linha</w:t>
      </w:r>
    </w:p>
    <w:p>
      <w:r>
        <w:t>São quadrados coloridos de canto arredondado, sempre na mesma ordem e sempre com a mesma cor. Passe o mouse por cima para ver o nome de cada um.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0066CC"/>
          </w:tcPr>
          <w:p>
            <w:r>
              <w:rPr>
                <w:b/>
                <w:color w:val="FFFFFF"/>
              </w:rPr>
              <w:t>Botão</w:t>
            </w:r>
          </w:p>
        </w:tc>
        <w:tc>
          <w:tcPr>
            <w:tcW w:type="dxa" w:w="2484"/>
            <w:shd w:val="clear" w:fill="0066CC"/>
          </w:tcPr>
          <w:p>
            <w:r>
              <w:rPr>
                <w:b/>
                <w:color w:val="FFFFFF"/>
              </w:rPr>
              <w:t>Cor</w:t>
            </w:r>
          </w:p>
        </w:tc>
        <w:tc>
          <w:tcPr>
            <w:tcW w:type="dxa" w:w="2484"/>
            <w:shd w:val="clear" w:fill="0066CC"/>
          </w:tcPr>
          <w:p>
            <w:r>
              <w:rPr>
                <w:b/>
                <w:color w:val="FFFFFF"/>
              </w:rPr>
              <w:t>Ícone</w:t>
            </w:r>
          </w:p>
        </w:tc>
        <w:tc>
          <w:tcPr>
            <w:tcW w:type="dxa" w:w="2484"/>
            <w:shd w:val="clear" w:fill="0066CC"/>
          </w:tcPr>
          <w:p>
            <w:r>
              <w:rPr>
                <w:b/>
                <w:color w:val="FFFFFF"/>
              </w:rPr>
              <w:t>O que faz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2484"/>
          </w:tcPr>
          <w:p>
            <w:r>
              <w:t>Verde</w:t>
            </w:r>
          </w:p>
        </w:tc>
        <w:tc>
          <w:tcPr>
            <w:tcW w:type="dxa" w:w="2484"/>
          </w:tcPr>
          <w:p>
            <w:r>
              <w:t>✓</w:t>
            </w:r>
          </w:p>
        </w:tc>
        <w:tc>
          <w:tcPr>
            <w:tcW w:type="dxa" w:w="2484"/>
          </w:tcPr>
          <w:p>
            <w:r>
              <w:t>Aprova a linha e a manda para a etapa seguinte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Edit</w:t>
            </w:r>
          </w:p>
        </w:tc>
        <w:tc>
          <w:tcPr>
            <w:tcW w:type="dxa" w:w="2484"/>
          </w:tcPr>
          <w:p>
            <w:r>
              <w:t>Azul claro</w:t>
            </w:r>
          </w:p>
        </w:tc>
        <w:tc>
          <w:tcPr>
            <w:tcW w:type="dxa" w:w="2484"/>
          </w:tcPr>
          <w:p>
            <w:r>
              <w:t>lápis</w:t>
            </w:r>
          </w:p>
        </w:tc>
        <w:tc>
          <w:tcPr>
            <w:tcW w:type="dxa" w:w="2484"/>
          </w:tcPr>
          <w:p>
            <w:r>
              <w:t>Abre a linha para edição (4.9)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Delete</w:t>
            </w:r>
          </w:p>
        </w:tc>
        <w:tc>
          <w:tcPr>
            <w:tcW w:type="dxa" w:w="2484"/>
          </w:tcPr>
          <w:p>
            <w:r>
              <w:t>Vermelho</w:t>
            </w:r>
          </w:p>
        </w:tc>
        <w:tc>
          <w:tcPr>
            <w:tcW w:type="dxa" w:w="2484"/>
          </w:tcPr>
          <w:p>
            <w:r>
              <w:t>lixeira</w:t>
            </w:r>
          </w:p>
        </w:tc>
        <w:tc>
          <w:tcPr>
            <w:tcW w:type="dxa" w:w="2484"/>
          </w:tcPr>
          <w:p>
            <w:r>
              <w:t>Apaga a linha — pede confirmação antes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Send</w:t>
            </w:r>
          </w:p>
        </w:tc>
        <w:tc>
          <w:tcPr>
            <w:tcW w:type="dxa" w:w="2484"/>
          </w:tcPr>
          <w:p>
            <w:r>
              <w:t>Azul</w:t>
            </w:r>
          </w:p>
        </w:tc>
        <w:tc>
          <w:tcPr>
            <w:tcW w:type="dxa" w:w="2484"/>
          </w:tcPr>
          <w:p>
            <w:r>
              <w:t>avião de papel</w:t>
            </w:r>
          </w:p>
        </w:tc>
        <w:tc>
          <w:tcPr>
            <w:tcW w:type="dxa" w:w="2484"/>
          </w:tcPr>
          <w:p>
            <w:r>
              <w:t>Envia (arquivo, e-mail, registro)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Save</w:t>
            </w:r>
          </w:p>
        </w:tc>
        <w:tc>
          <w:tcPr>
            <w:tcW w:type="dxa" w:w="2484"/>
          </w:tcPr>
          <w:p>
            <w:r>
              <w:t>Verde</w:t>
            </w:r>
          </w:p>
        </w:tc>
        <w:tc>
          <w:tcPr>
            <w:tcW w:type="dxa" w:w="2484"/>
          </w:tcPr>
          <w:p>
            <w:r>
              <w:t>disquete</w:t>
            </w:r>
          </w:p>
        </w:tc>
        <w:tc>
          <w:tcPr>
            <w:tcW w:type="dxa" w:w="2484"/>
          </w:tcPr>
          <w:p>
            <w:r>
              <w:t>Grava a edição em curso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Cancel</w:t>
            </w:r>
          </w:p>
        </w:tc>
        <w:tc>
          <w:tcPr>
            <w:tcW w:type="dxa" w:w="2484"/>
          </w:tcPr>
          <w:p>
            <w:r>
              <w:t>Cinza</w:t>
            </w:r>
          </w:p>
        </w:tc>
        <w:tc>
          <w:tcPr>
            <w:tcW w:type="dxa" w:w="2484"/>
          </w:tcPr>
          <w:p>
            <w:r>
              <w:t>×</w:t>
            </w:r>
          </w:p>
        </w:tc>
        <w:tc>
          <w:tcPr>
            <w:tcW w:type="dxa" w:w="2484"/>
          </w:tcPr>
          <w:p>
            <w:r>
              <w:t>Descarta a edição em curso</w:t>
            </w:r>
          </w:p>
        </w:tc>
      </w:tr>
    </w:tbl>
    <w:p/>
    <w:p>
      <w:pPr>
        <w:pStyle w:val="Heading3"/>
      </w:pPr>
      <w:r>
        <w:rPr>
          <w:sz w:val="25"/>
        </w:rPr>
        <w:t>4.11. Datas</w:t>
      </w:r>
    </w:p>
    <w:p>
      <w:r>
        <w:rPr>
          <w:b/>
        </w:rPr>
        <w:t>Toda data na tela é `dd/mm/aaaa`</w:t>
      </w:r>
      <w:r>
        <w:t xml:space="preserve"> — dia, mês e ano, nesta ordem, sempre.</w:t>
      </w:r>
    </w:p>
    <w:p>
      <w:pPr>
        <w:pStyle w:val="ListNumber"/>
      </w:pPr>
      <w:r>
        <w:t>Clique no campo de data. Um calendário abre logo abaixo.</w:t>
      </w:r>
    </w:p>
    <w:p>
      <w:pPr>
        <w:pStyle w:val="ListNumber"/>
      </w:pPr>
      <w:r>
        <w:t>Navegue pelos meses com as setas do calendário, ou digite a data direto no campo.</w:t>
      </w:r>
    </w:p>
    <w:p>
      <w:pPr>
        <w:pStyle w:val="ListNumber"/>
      </w:pPr>
      <w:r>
        <w:t>Clique no dia. O calendário fecha e o campo fica preenchido.</w:t>
      </w:r>
    </w:p>
    <w:p>
      <w:pPr>
        <w:ind w:left="360"/>
        <w:shd w:val="clear" w:fill="EAF2FB"/>
      </w:pPr>
      <w:r>
        <w:rPr>
          <w:color w:val="1A3A5A"/>
        </w:rPr>
        <w:t xml:space="preserve">Isso vale inclusive no Windows com o sistema em inglês: o sistema </w:t>
      </w:r>
      <w:r>
        <w:rPr>
          <w:b/>
          <w:color w:val="1A3A5A"/>
        </w:rPr>
        <w:t>não</w:t>
      </w:r>
      <w:r>
        <w:rPr>
          <w:color w:val="1A3A5A"/>
        </w:rPr>
        <w:t xml:space="preserve"> usa o calendário nativo do navegador justamente para que </w:t>
      </w:r>
      <w:r>
        <w:rPr>
          <w:rFonts w:ascii="Consolas" w:hAnsi="Consolas"/>
          <w:color w:val="1A3A5A"/>
        </w:rPr>
        <w:t>03/04</w:t>
      </w:r>
      <w:r>
        <w:rPr>
          <w:color w:val="1A3A5A"/>
        </w:rPr>
        <w:t xml:space="preserve"> nunca seja lido como 3 de abril de um lado e 4 de março do outro.</w:t>
      </w:r>
    </w:p>
    <w:p>
      <w:pPr>
        <w:pStyle w:val="Heading3"/>
      </w:pPr>
      <w:r>
        <w:rPr>
          <w:sz w:val="25"/>
        </w:rPr>
        <w:t>4.12. O campo *Reference Date*</w:t>
      </w:r>
    </w:p>
    <w:p>
      <w:r>
        <w:t xml:space="preserve">Nas telas que trabalham por dia (New Deals, Daily Settlement, as recons), o campo </w:t>
      </w:r>
      <w:r>
        <w:rPr>
          <w:b/>
        </w:rPr>
        <w:t>Reference Date</w:t>
      </w:r>
      <w:r>
        <w:t xml:space="preserve"> — ou *Position date*, ou *Settlement date*, conforme a tela — </w:t>
      </w:r>
      <w:r>
        <w:rPr>
          <w:b/>
        </w:rPr>
        <w:t>comanda tudo</w:t>
      </w:r>
      <w:r>
        <w:t>: é a data que o sistema usa para buscar os dados e é a data com que ele grava o resultado.</w:t>
      </w:r>
    </w:p>
    <w:p>
      <w:pPr>
        <w:pStyle w:val="ListNumber"/>
      </w:pPr>
      <w:r>
        <w:t xml:space="preserve">Confira a data </w:t>
      </w:r>
      <w:r>
        <w:rPr>
          <w:b/>
        </w:rPr>
        <w:t>antes</w:t>
      </w:r>
      <w:r>
        <w:t xml:space="preserve"> de clicar em Import ou Run. Por padrão vem a data de hoje (ou o último dia útil, nas telas de posição).</w:t>
      </w:r>
    </w:p>
    <w:p>
      <w:pPr>
        <w:pStyle w:val="ListNumber"/>
      </w:pPr>
      <w:r>
        <w:t>Para trabalhar um dia anterior, troque a data e a tela recarrega sozinha.</w:t>
      </w:r>
    </w:p>
    <w:p>
      <w:pPr>
        <w:pStyle w:val="ListNumber"/>
      </w:pPr>
      <w:r>
        <w:t>Se você importar com a data errada, o dado entra no dia errado — corrija a data e importe de novo.</w:t>
      </w:r>
    </w:p>
    <w:p>
      <w:pPr>
        <w:pStyle w:val="Heading3"/>
      </w:pPr>
      <w:r>
        <w:rPr>
          <w:sz w:val="25"/>
        </w:rPr>
        <w:t>4.13. As notificações</w:t>
      </w:r>
    </w:p>
    <w:p>
      <w:r>
        <w:t xml:space="preserve">O </w:t>
      </w:r>
      <w:r>
        <w:rPr>
          <w:b/>
        </w:rPr>
        <w:t>sino</w:t>
      </w:r>
      <w:r>
        <w:t xml:space="preserve"> da barra superior mostra em vermelho quantos avisos você tem. O sistema avisa quando uma importação termina, quando falta um cadastro, quando uma confirmação cai na sua mesa, quando um envio saiu.</w:t>
      </w:r>
    </w:p>
    <w:p>
      <w:pPr>
        <w:pStyle w:val="ListNumber"/>
      </w:pPr>
      <w:r>
        <w:t>Clique no sino.</w:t>
      </w:r>
    </w:p>
    <w:p>
      <w:pPr>
        <w:pStyle w:val="ListNumber"/>
      </w:pPr>
      <w:r>
        <w:t>Clique no aviso: o sistema abre a tela onde aquilo aconteceu.</w:t>
      </w:r>
    </w:p>
    <w:p>
      <w:pPr>
        <w:pStyle w:val="ListNumber"/>
      </w:pPr>
      <w:r>
        <w:t xml:space="preserve">Os avisos são endereçados por </w:t>
      </w:r>
      <w:r>
        <w:rPr>
          <w:b/>
        </w:rPr>
        <w:t>papel</w:t>
      </w:r>
      <w:r>
        <w:t xml:space="preserve"> — o Back Office recebe os da esteira de confirmação, o Middle os dele, e assim por diante. Os de </w:t>
      </w:r>
      <w:r>
        <w:rPr>
          <w:b/>
        </w:rPr>
        <w:t>tarefa e iniciativa</w:t>
      </w:r>
      <w:r>
        <w:t xml:space="preserve"> vão para a pessoa, e cada um escolhe quais quer em Settings (3.9).</w:t>
      </w:r>
    </w:p>
    <w:p>
      <w:r>
        <w:rPr>
          <w:b/>
        </w:rPr>
        <w:t>O aviso de ação.</w:t>
      </w:r>
      <w:r>
        <w:t xml:space="preserve"> Quando você move um cartão, conclui uma tarefa ou desfaz algo, uma </w:t>
      </w:r>
      <w:r>
        <w:rPr>
          <w:b/>
        </w:rPr>
        <w:t>pílula preta</w:t>
      </w:r>
      <w:r>
        <w:t xml:space="preserve"> aparece logo abaixo da barra superior dizendo o que aconteceu — por exemplo, *Done: Glass material tokens* — com o botão </w:t>
      </w:r>
      <w:r>
        <w:rPr>
          <w:b/>
        </w:rPr>
        <w:t>Undo</w:t>
      </w:r>
      <w:r>
        <w:t xml:space="preserve"> para desfazer. Ela some sozinha em alguns segundos.</w:t>
      </w:r>
    </w:p>
    <w:p>
      <w:pPr>
        <w:pStyle w:val="Heading2"/>
      </w:pPr>
      <w:r>
        <w:rPr>
          <w:color w:val="0066CC"/>
          <w:sz w:val="30"/>
        </w:rPr>
        <w:t>5. New Deals — o trabalho do dia</w:t>
      </w:r>
    </w:p>
    <w:p>
      <w:r>
        <w:rPr>
          <w:b/>
        </w:rPr>
        <w:t>Menu › PRODUCTS › New Deals</w:t>
      </w:r>
    </w:p>
    <w:p>
      <w:r>
        <w:t xml:space="preserve">É aqui que a operação fechada pela mesa entra no sistema, é conferida e vai para registro na B3. São seis telas de produto, e </w:t>
      </w:r>
      <w:r>
        <w:rPr>
          <w:b/>
        </w:rPr>
        <w:t>as seis funcionam do mesmo jeito</w:t>
      </w:r>
      <w:r>
        <w:t xml:space="preserve"> — muda o produto e as colunas, não o fluxo: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Produto</w:t>
            </w:r>
          </w:p>
        </w:tc>
      </w:tr>
      <w:tr>
        <w:tc>
          <w:tcPr>
            <w:tcW w:type="dxa" w:w="4968"/>
          </w:tcPr>
          <w:p>
            <w:r>
              <w:t xml:space="preserve">NDF › </w:t>
            </w:r>
            <w:r>
              <w:rPr>
                <w:b/>
              </w:rPr>
              <w:t>Vanilla</w:t>
            </w:r>
          </w:p>
        </w:tc>
        <w:tc>
          <w:tcPr>
            <w:tcW w:type="dxa" w:w="4968"/>
          </w:tcPr>
          <w:p>
            <w:r>
              <w:t>Termo de moeda comum</w:t>
            </w:r>
          </w:p>
        </w:tc>
      </w:tr>
      <w:tr>
        <w:tc>
          <w:tcPr>
            <w:tcW w:type="dxa" w:w="4968"/>
          </w:tcPr>
          <w:p>
            <w:r>
              <w:t xml:space="preserve">NDF › </w:t>
            </w:r>
            <w:r>
              <w:rPr>
                <w:b/>
              </w:rPr>
              <w:t>Other Publisher</w:t>
            </w:r>
          </w:p>
        </w:tc>
        <w:tc>
          <w:tcPr>
            <w:tcW w:type="dxa" w:w="4968"/>
          </w:tcPr>
          <w:p>
            <w:r>
              <w:t>Termo de moeda com fonte de cotação que não a PTAX</w:t>
            </w:r>
          </w:p>
        </w:tc>
      </w:tr>
      <w:tr>
        <w:tc>
          <w:tcPr>
            <w:tcW w:type="dxa" w:w="4968"/>
          </w:tcPr>
          <w:p>
            <w:r>
              <w:t xml:space="preserve">NDF › </w:t>
            </w:r>
            <w:r>
              <w:rPr>
                <w:b/>
              </w:rPr>
              <w:t>FWD Start</w:t>
            </w:r>
          </w:p>
        </w:tc>
        <w:tc>
          <w:tcPr>
            <w:tcW w:type="dxa" w:w="4968"/>
          </w:tcPr>
          <w:p>
            <w:r>
              <w:t>Termo com início futuro (a taxa só se conhece no fixing)</w:t>
            </w:r>
          </w:p>
        </w:tc>
      </w:tr>
      <w:tr>
        <w:tc>
          <w:tcPr>
            <w:tcW w:type="dxa" w:w="4968"/>
          </w:tcPr>
          <w:p>
            <w:r>
              <w:t xml:space="preserve">NDF › </w:t>
            </w:r>
            <w:r>
              <w:rPr>
                <w:b/>
              </w:rPr>
              <w:t>Commodities</w:t>
            </w:r>
          </w:p>
        </w:tc>
        <w:tc>
          <w:tcPr>
            <w:tcW w:type="dxa" w:w="4968"/>
          </w:tcPr>
          <w:p>
            <w:r>
              <w:t>Termo de mercadoria</w:t>
            </w:r>
          </w:p>
        </w:tc>
      </w:tr>
      <w:tr>
        <w:tc>
          <w:tcPr>
            <w:tcW w:type="dxa" w:w="4968"/>
          </w:tcPr>
          <w:p>
            <w:r>
              <w:t xml:space="preserve">Options › </w:t>
            </w:r>
            <w:r>
              <w:rPr>
                <w:b/>
              </w:rPr>
              <w:t>FXO</w:t>
            </w:r>
          </w:p>
        </w:tc>
        <w:tc>
          <w:tcPr>
            <w:tcW w:type="dxa" w:w="4968"/>
          </w:tcPr>
          <w:p>
            <w:r>
              <w:t>Opção de câmbio</w:t>
            </w:r>
          </w:p>
        </w:tc>
      </w:tr>
      <w:tr>
        <w:tc>
          <w:tcPr>
            <w:tcW w:type="dxa" w:w="4968"/>
          </w:tcPr>
          <w:p>
            <w:r>
              <w:t xml:space="preserve">Options › </w:t>
            </w:r>
            <w:r>
              <w:rPr>
                <w:b/>
              </w:rPr>
              <w:t>Commodities</w:t>
            </w:r>
          </w:p>
        </w:tc>
        <w:tc>
          <w:tcPr>
            <w:tcW w:type="dxa" w:w="4968"/>
          </w:tcPr>
          <w:p>
            <w:r>
              <w:t>Opção de mercadoria</w:t>
            </w:r>
          </w:p>
        </w:tc>
      </w:tr>
    </w:tbl>
    <w:p/>
    <w:p>
      <w:pPr>
        <w:pStyle w:val="Heading3"/>
      </w:pPr>
      <w:r>
        <w:rPr>
          <w:sz w:val="25"/>
        </w:rPr>
        <w:t>5.1. Intraday Monitor — por onde começar o dia</w:t>
      </w:r>
    </w:p>
    <w:p>
      <w:r>
        <w:rPr>
          <w:b/>
        </w:rPr>
        <w:t>Menu › Main › Intraday › Monitor</w:t>
      </w:r>
      <w:r>
        <w:t xml:space="preserve">. O endereço antigo, </w:t>
      </w:r>
      <w:r>
        <w:rPr>
          <w:rFonts w:ascii="Consolas" w:hAnsi="Consolas"/>
          <w:color w:val="B03060"/>
        </w:rPr>
        <w:t>/new-deals-monitor</w:t>
      </w:r>
      <w:r>
        <w:t>, leva para cá.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72592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xjp7j9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59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 painel das </w:t>
      </w:r>
      <w:r>
        <w:rPr>
          <w:b/>
        </w:rPr>
        <w:t>tarefas do dia</w:t>
      </w:r>
      <w:r>
        <w:t>. Ele diz, num relance, o que precisa ser feito hoje, até que horas, e quanto já foi feito: registro na B3, confirmações, Intrag, as reconciliações e as rotinas do Control Panel (Save CETIP Files e Confirmations Escalation).</w:t>
      </w:r>
    </w:p>
    <w:p>
      <w:r>
        <w:rPr>
          <w:b/>
        </w:rPr>
        <w:t>As tarefas e a agenda padrão</w:t>
      </w:r>
      <w:r>
        <w:t xml:space="preserve"> (horário limite 20:00 em todas):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Tarefa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Quando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Está feita quando…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B3 Registration</w:t>
            </w:r>
            <w:r>
              <w:t xml:space="preserve"> · </w:t>
            </w:r>
            <w:r>
              <w:rPr>
                <w:b/>
              </w:rPr>
              <w:t>Confirmations</w:t>
            </w:r>
            <w:r>
              <w:t xml:space="preserve"> · </w:t>
            </w:r>
            <w:r>
              <w:rPr>
                <w:b/>
              </w:rPr>
              <w:t>Intrag</w:t>
            </w:r>
          </w:p>
        </w:tc>
        <w:tc>
          <w:tcPr>
            <w:tcW w:type="dxa" w:w="3312"/>
          </w:tcPr>
          <w:p>
            <w:r>
              <w:t>Todo dia útil</w:t>
            </w:r>
          </w:p>
        </w:tc>
        <w:tc>
          <w:tcPr>
            <w:tcW w:type="dxa" w:w="3312"/>
          </w:tcPr>
          <w:p>
            <w:r>
              <w:t xml:space="preserve">não sobra nenhuma operação </w:t>
            </w:r>
            <w:r>
              <w:rPr>
                <w:b/>
              </w:rPr>
              <w:t>em aberto</w:t>
            </w:r>
            <w:r>
              <w:t xml:space="preserve"> na zona (a mesma regra do e-mail das 19h). Zona sem nada importado conta como feita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Recon Pay/Rec</w:t>
            </w:r>
          </w:p>
        </w:tc>
        <w:tc>
          <w:tcPr>
            <w:tcW w:type="dxa" w:w="3312"/>
          </w:tcPr>
          <w:p>
            <w:r>
              <w:t>Todo dia útil</w:t>
            </w:r>
          </w:p>
        </w:tc>
        <w:tc>
          <w:tcPr>
            <w:tcW w:type="dxa" w:w="3312"/>
          </w:tcPr>
          <w:p>
            <w:r>
              <w:t xml:space="preserve">o </w:t>
            </w:r>
            <w:r>
              <w:rPr>
                <w:b/>
              </w:rPr>
              <w:t>End process</w:t>
            </w:r>
            <w:r>
              <w:t xml:space="preserve"> é rodado. Só rodar a recon deixa a tarefa </w:t>
            </w:r>
            <w:r>
              <w:rPr>
                <w:b/>
              </w:rPr>
              <w:t>em andamento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Branch Reversal</w:t>
            </w:r>
          </w:p>
        </w:tc>
        <w:tc>
          <w:tcPr>
            <w:tcW w:type="dxa" w:w="3312"/>
          </w:tcPr>
          <w:p>
            <w:r>
              <w:t>Só no dia em que o Pay/Rec encontra liquidação com a Branch e reversão a fazer</w:t>
            </w:r>
          </w:p>
        </w:tc>
        <w:tc>
          <w:tcPr>
            <w:tcW w:type="dxa" w:w="3312"/>
          </w:tcPr>
          <w:p>
            <w:r>
              <w:t>a reversão casa no Pay/Rec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Recon FXO</w:t>
            </w:r>
            <w:r>
              <w:t xml:space="preserve"> · </w:t>
            </w:r>
            <w:r>
              <w:rPr>
                <w:b/>
              </w:rPr>
              <w:t>Recon Conf. Matching</w:t>
            </w:r>
          </w:p>
        </w:tc>
        <w:tc>
          <w:tcPr>
            <w:tcW w:type="dxa" w:w="3312"/>
          </w:tcPr>
          <w:p>
            <w:r>
              <w:t>Todo dia útil</w:t>
            </w:r>
          </w:p>
        </w:tc>
        <w:tc>
          <w:tcPr>
            <w:tcW w:type="dxa" w:w="3312"/>
          </w:tcPr>
          <w:p>
            <w:r>
              <w:t xml:space="preserve">a recon </w:t>
            </w:r>
            <w:r>
              <w:rPr>
                <w:b/>
              </w:rPr>
              <w:t>roda</w:t>
            </w:r>
            <w:r>
              <w:t xml:space="preserve"> no dia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Recon Comitente</w:t>
            </w:r>
          </w:p>
        </w:tc>
        <w:tc>
          <w:tcPr>
            <w:tcW w:type="dxa" w:w="3312"/>
          </w:tcPr>
          <w:p>
            <w:r>
              <w:t>Terça-feira</w:t>
            </w:r>
          </w:p>
        </w:tc>
        <w:tc>
          <w:tcPr>
            <w:tcW w:type="dxa" w:w="3312"/>
          </w:tcPr>
          <w:p>
            <w:r>
              <w:t>a recon roda no dia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Recon CGD</w:t>
            </w:r>
          </w:p>
        </w:tc>
        <w:tc>
          <w:tcPr>
            <w:tcW w:type="dxa" w:w="3312"/>
          </w:tcPr>
          <w:p>
            <w:r>
              <w:t>Sexta-feira</w:t>
            </w:r>
          </w:p>
        </w:tc>
        <w:tc>
          <w:tcPr>
            <w:tcW w:type="dxa" w:w="3312"/>
          </w:tcPr>
          <w:p>
            <w:r>
              <w:t>a recon roda no dia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Save CETIP Files</w:t>
            </w:r>
          </w:p>
        </w:tc>
        <w:tc>
          <w:tcPr>
            <w:tcW w:type="dxa" w:w="3312"/>
          </w:tcPr>
          <w:p>
            <w:r>
              <w:t>Todo dia útil</w:t>
            </w:r>
          </w:p>
        </w:tc>
        <w:tc>
          <w:tcPr>
            <w:tcW w:type="dxa" w:w="3312"/>
          </w:tcPr>
          <w:p>
            <w:r>
              <w:t>a rotina do Control Panel salva os arquivos do dia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Confirmations Escalation</w:t>
            </w:r>
          </w:p>
        </w:tc>
        <w:tc>
          <w:tcPr>
            <w:tcW w:type="dxa" w:w="3312"/>
          </w:tcPr>
          <w:p>
            <w:r>
              <w:t>Segunda e quinta-feira (feriado rola para o dia útil seguinte)</w:t>
            </w:r>
          </w:p>
        </w:tc>
        <w:tc>
          <w:tcPr>
            <w:tcW w:type="dxa" w:w="3312"/>
          </w:tcPr>
          <w:p>
            <w:r>
              <w:t xml:space="preserve">a cobrança sai sem erro — pelo </w:t>
            </w:r>
            <w:r>
              <w:rPr>
                <w:b/>
              </w:rPr>
              <w:t>Run</w:t>
            </w:r>
            <w:r>
              <w:t xml:space="preserve"> do cartão ou pelo envio automático, que aparece como *Automatic*</w:t>
            </w:r>
          </w:p>
        </w:tc>
      </w:tr>
    </w:tbl>
    <w:p/>
    <w:p>
      <w:r>
        <w:t xml:space="preserve">Os dias e o horário limite de cada tarefa se ajustam no cartão </w:t>
      </w:r>
      <w:r>
        <w:rPr>
          <w:b/>
        </w:rPr>
        <w:t>Intraday Monitor — Tasks &amp; Pending Action</w:t>
      </w:r>
      <w:r>
        <w:t xml:space="preserve"> do Control Panel (14.2). Feriado ANBIMA e dia fora da agenda não cobram a tarefa.</w:t>
      </w:r>
    </w:p>
    <w:p>
      <w:r>
        <w:rPr>
          <w:b/>
        </w:rPr>
        <w:t>O que a tela mostra, de cima para baixo: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Faixa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ela conta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Cartões do topo</w:t>
            </w:r>
          </w:p>
        </w:tc>
        <w:tc>
          <w:tcPr>
            <w:tcW w:type="dxa" w:w="4968"/>
          </w:tcPr>
          <w:p>
            <w:r>
              <w:t>Tarefas do dia, concluídas (com o % do dia), em andamento, a fazer e atrasadas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Pending from D-1</w:t>
            </w:r>
          </w:p>
        </w:tc>
        <w:tc>
          <w:tcPr>
            <w:tcW w:type="dxa" w:w="4968"/>
          </w:tcPr>
          <w:p>
            <w:r>
              <w:t xml:space="preserve">O que ficou por fazer no dia útil anterior. </w:t>
            </w:r>
            <w:r>
              <w:rPr>
                <w:b/>
              </w:rPr>
              <w:t>Cada item é um link</w:t>
            </w:r>
            <w:r>
              <w:t>: abre a tela da pendência já filtrada na data certa (a New Deals do dia, a recon da data de referência)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Today's tasks</w:t>
            </w:r>
          </w:p>
        </w:tc>
        <w:tc>
          <w:tcPr>
            <w:tcW w:type="dxa" w:w="4968"/>
          </w:tcPr>
          <w:p>
            <w:r>
              <w:t>Um quadro com quatro colunas — To do, In progress, Late, Completed — e um cartão por tarefa, com o prazo, quanto falta e quem rodou. Clique no cartão para abrir a tela da tarefa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Completion</w:t>
            </w:r>
          </w:p>
        </w:tc>
        <w:tc>
          <w:tcPr>
            <w:tcW w:type="dxa" w:w="4968"/>
          </w:tcPr>
          <w:p>
            <w:r>
              <w:t>O anel com o % concluído e a barra de progresso médio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4968"/>
          </w:tcPr>
          <w:p>
            <w:r>
              <w:t>Quem rodou o quê e a que horas, na ordem em que aconteceu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Deadlines</w:t>
            </w:r>
          </w:p>
        </w:tc>
        <w:tc>
          <w:tcPr>
            <w:tcW w:type="dxa" w:w="4968"/>
          </w:tcPr>
          <w:p>
            <w:r>
              <w:t>A linha do dia, com a hora atual e os prazos marcados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Detail by product</w:t>
            </w:r>
          </w:p>
        </w:tc>
        <w:tc>
          <w:tcPr>
            <w:tcW w:type="dxa" w:w="4968"/>
          </w:tcPr>
          <w:p>
            <w:r>
              <w:t>As três zonas — B3 Registration, Confirmations e Intrag —, cada uma uma tabela com uma linha por produto e as contagens por status</w:t>
            </w:r>
          </w:p>
        </w:tc>
      </w:tr>
    </w:tbl>
    <w:p/>
    <w:p>
      <w:r>
        <w:t>A tela se atualiza sozinha a cada minuto.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Confira a </w:t>
      </w:r>
      <w:r>
        <w:rPr>
          <w:b/>
        </w:rPr>
        <w:t>Reference date</w:t>
      </w:r>
      <w:r>
        <w:t xml:space="preserve"> no alto — por padrão é hoje.</w:t>
      </w:r>
    </w:p>
    <w:p>
      <w:pPr>
        <w:pStyle w:val="ListNumber"/>
      </w:pPr>
      <w:r>
        <w:t xml:space="preserve">Olhe o cartão </w:t>
      </w:r>
      <w:r>
        <w:rPr>
          <w:b/>
        </w:rPr>
        <w:t>Pending from D-1</w:t>
      </w:r>
      <w:r>
        <w:t>: se ele tem itens, comece por eles, clicando em cada um.</w:t>
      </w:r>
    </w:p>
    <w:p>
      <w:pPr>
        <w:pStyle w:val="ListNumber"/>
      </w:pPr>
      <w:r>
        <w:t xml:space="preserve">Percorra as colunas </w:t>
      </w:r>
      <w:r>
        <w:rPr>
          <w:b/>
        </w:rPr>
        <w:t>Late</w:t>
      </w:r>
      <w:r>
        <w:t xml:space="preserve"> e </w:t>
      </w:r>
      <w:r>
        <w:rPr>
          <w:b/>
        </w:rPr>
        <w:t>To do</w:t>
      </w:r>
      <w:r>
        <w:t xml:space="preserve"> do quadro e abra cada tarefa pelo cartão dela.</w:t>
      </w:r>
    </w:p>
    <w:p>
      <w:pPr>
        <w:pStyle w:val="ListNumber"/>
      </w:pPr>
      <w:r>
        <w:t xml:space="preserve">Para saber </w:t>
      </w:r>
      <w:r>
        <w:rPr>
          <w:b/>
        </w:rPr>
        <w:t>qual produto</w:t>
      </w:r>
      <w:r>
        <w:t xml:space="preserve"> segura uma zona, desça até </w:t>
      </w:r>
      <w:r>
        <w:rPr>
          <w:b/>
        </w:rPr>
        <w:t>Detail by product</w:t>
      </w:r>
      <w:r>
        <w:t xml:space="preserve"> e procure os números na coluna </w:t>
      </w:r>
      <w:r>
        <w:rPr>
          <w:b/>
        </w:rPr>
        <w:t>Open</w:t>
      </w:r>
      <w:r>
        <w:t>. Clique na linha para abrir a tela do produto já filtrada por aquele dia.</w:t>
      </w:r>
    </w:p>
    <w:p>
      <w:r>
        <w:rPr>
          <w:b/>
        </w:rPr>
        <w:t>Passo a passo — marcar uma tarefa à mão (arrastar o cartão):</w:t>
      </w:r>
    </w:p>
    <w:p>
      <w:pPr>
        <w:pStyle w:val="ListNumber"/>
      </w:pPr>
      <w:r>
        <w:t xml:space="preserve">No quadro </w:t>
      </w:r>
      <w:r>
        <w:rPr>
          <w:b/>
        </w:rPr>
        <w:t>Today's tasks</w:t>
      </w:r>
      <w:r>
        <w:t xml:space="preserve">, clique no cartão e </w:t>
      </w:r>
      <w:r>
        <w:rPr>
          <w:b/>
        </w:rPr>
        <w:t>arraste</w:t>
      </w:r>
      <w:r>
        <w:t xml:space="preserve"> para a coluna desejada. Durante o arrasto, as colunas em que você não pode soltar ficam apagadas.</w:t>
      </w:r>
    </w:p>
    <w:p>
      <w:pPr>
        <w:pStyle w:val="ListNumber"/>
      </w:pPr>
      <w:r>
        <w:t xml:space="preserve">Solte. O aviso preto no alto confirma (por exemplo, *Completed: Recon Pay/Rec*) e oferece </w:t>
      </w:r>
      <w:r>
        <w:rPr>
          <w:b/>
        </w:rPr>
        <w:t>Undo</w:t>
      </w:r>
      <w:r>
        <w:t>.</w:t>
      </w:r>
    </w:p>
    <w:p>
      <w:pPr>
        <w:pStyle w:val="ListNumber"/>
      </w:pPr>
      <w:r>
        <w:t xml:space="preserve">O cartão passa a mostrar a marca </w:t>
      </w:r>
      <w:r>
        <w:rPr>
          <w:b/>
        </w:rPr>
        <w:t>Manual · &lt;quem&gt; &lt;hora&gt;</w:t>
      </w:r>
      <w:r>
        <w:t xml:space="preserve">: o ajuste vale por cima do cálculo do sistema </w:t>
      </w:r>
      <w:r>
        <w:rPr>
          <w:b/>
        </w:rPr>
        <w:t>naquele dia</w:t>
      </w:r>
      <w:r>
        <w:t>. Serve para toda tarefa, inclusive as três zonas (B3 Registration, Confirmations e Intrag).</w:t>
      </w:r>
    </w:p>
    <w:p>
      <w:pPr>
        <w:pStyle w:val="ListNumber"/>
      </w:pPr>
      <w:r>
        <w:rPr>
          <w:b/>
        </w:rPr>
        <w:t>Quem pode:</w:t>
      </w:r>
      <w:r>
        <w:t xml:space="preserve"> o Back Office anda </w:t>
      </w:r>
      <w:r>
        <w:rPr>
          <w:b/>
        </w:rPr>
        <w:t>um passo à frente</w:t>
      </w:r>
      <w:r>
        <w:t xml:space="preserve"> (*To do* → *In progress*; *In progress* ou *Late* → *Completed*); o administrador move para qualquer coluna.</w:t>
      </w:r>
    </w:p>
    <w:p>
      <w:pPr>
        <w:pStyle w:val="ListNumber"/>
      </w:pPr>
      <w:r>
        <w:t xml:space="preserve">Para devolver a tarefa ao cálculo do sistema, clique em </w:t>
      </w:r>
      <w:r>
        <w:rPr>
          <w:b/>
        </w:rPr>
        <w:t>Undo</w:t>
      </w:r>
      <w:r>
        <w:t xml:space="preserve"> no aviso ou em </w:t>
      </w:r>
      <w:r>
        <w:rPr>
          <w:b/>
        </w:rPr>
        <w:t>↺ auto</w:t>
      </w:r>
      <w:r>
        <w:t xml:space="preserve"> no cartão: quem fez o ajuste desfaz o seu; o administrador desfaz o de qualquer um.</w:t>
      </w:r>
    </w:p>
    <w:p>
      <w:pPr>
        <w:pStyle w:val="ListNumber"/>
      </w:pPr>
      <w:r>
        <w:t xml:space="preserve">Se a tarefa mudou desde que a tela carregou (outra pessoa a concluiu, a recon rodou), o sistema </w:t>
      </w:r>
      <w:r>
        <w:rPr>
          <w:b/>
        </w:rPr>
        <w:t>recusa</w:t>
      </w:r>
      <w:r>
        <w:t xml:space="preserve"> o arrasto — *o quadro estava desatualizado* — e recarrega o quadro. Nada é gravado.</w:t>
      </w:r>
    </w:p>
    <w:p>
      <w:pPr>
        <w:ind w:left="360"/>
        <w:shd w:val="clear" w:fill="EAF2FB"/>
      </w:pPr>
      <w:r>
        <w:rPr>
          <w:b/>
          <w:color w:val="1A3A5A"/>
        </w:rPr>
        <w:t>O ajuste manual vale também para o e-mail das 19h.</w:t>
      </w:r>
      <w:r>
        <w:rPr>
          <w:color w:val="1A3A5A"/>
        </w:rPr>
        <w:t xml:space="preserve"> Tarefa marcada como concluída à mão sai da lista de pendências do aviso — use quando a tarefa foi resolvida por fora do sistema, e não para esconder o que ainda está em aberto. As contagens por produto, embaixo, continuam as do sistema.</w:t>
      </w:r>
    </w:p>
    <w:p>
      <w:pPr>
        <w:ind w:left="360"/>
        <w:shd w:val="clear" w:fill="EAF2FB"/>
      </w:pPr>
      <w:r>
        <w:rPr>
          <w:b/>
          <w:color w:val="1A3A5A"/>
        </w:rPr>
        <w:t>A Intrag conta desde o import.</w:t>
      </w:r>
      <w:r>
        <w:rPr>
          <w:color w:val="1A3A5A"/>
        </w:rPr>
        <w:t xml:space="preserve"> A operação que vai virar linha na Intrag aparece na zona Intrag como </w:t>
      </w:r>
      <w:r>
        <w:rPr>
          <w:b/>
          <w:color w:val="1A3A5A"/>
        </w:rPr>
        <w:t>Awaiting B3 ID</w:t>
      </w:r>
      <w:r>
        <w:rPr>
          <w:color w:val="1A3A5A"/>
        </w:rPr>
        <w:t xml:space="preserve"> assim que entra nas telas de New Deals, e sai quando chega ao </w:t>
      </w:r>
      <w:r>
        <w:rPr>
          <w:b/>
          <w:color w:val="1A3A5A"/>
        </w:rPr>
        <w:t>Success</w:t>
      </w:r>
      <w:r>
        <w:rPr>
          <w:color w:val="1A3A5A"/>
        </w:rPr>
        <w:t>.</w:t>
      </w:r>
    </w:p>
    <w:p>
      <w:pPr>
        <w:ind w:left="360"/>
        <w:shd w:val="clear" w:fill="EAF2FB"/>
      </w:pPr>
      <w:r>
        <w:rPr>
          <w:b/>
          <w:color w:val="1A3A5A"/>
        </w:rPr>
        <w:t>Produto sem movimento não some: ele fica recolhido.</w:t>
      </w:r>
      <w:r>
        <w:rPr>
          <w:color w:val="1A3A5A"/>
        </w:rPr>
        <w:t xml:space="preserve"> No fim de cada zona há uma linha dizendo quantos produtos não tiveram nada importado hoje; clique nela para abrir a lista.</w:t>
      </w:r>
    </w:p>
    <w:p>
      <w:pPr>
        <w:ind w:left="360"/>
        <w:shd w:val="clear" w:fill="EAF2FB"/>
      </w:pPr>
      <w:r>
        <w:rPr>
          <w:b/>
          <w:color w:val="1A3A5A"/>
        </w:rPr>
        <w:t>As três zonas não se somam.</w:t>
      </w:r>
      <w:r>
        <w:rPr>
          <w:color w:val="1A3A5A"/>
        </w:rPr>
        <w:t xml:space="preserve"> A mesma operação aparece no registro da B3 e no espelho da Intrag — somá-las daria um número que nenhuma das duas telas confirma.</w:t>
      </w:r>
    </w:p>
    <w:p>
      <w:pPr>
        <w:ind w:left="360"/>
        <w:shd w:val="clear" w:fill="EAF2FB"/>
      </w:pPr>
      <w:r>
        <w:rPr>
          <w:b/>
          <w:color w:val="1A3A5A"/>
        </w:rPr>
        <w:t>O Termo de Resilição tem linha própria na zona Confirmations</w:t>
      </w:r>
      <w:r>
        <w:rPr>
          <w:color w:val="1A3A5A"/>
        </w:rPr>
        <w:t xml:space="preserve"> (bloco Unwinds): conta os termos das recompras contra cliente pela etapa da esteira, agrupados como no Confirmations Monitor (contraparte × moeda ou mercadoria). A recompra com fundo nosso não aparece ali — ela vai para a Intrag › Unwind.</w:t>
      </w:r>
    </w:p>
    <w:p>
      <w:pPr>
        <w:ind w:left="360"/>
        <w:shd w:val="clear" w:fill="EAF2FB"/>
      </w:pPr>
      <w:r>
        <w:rPr>
          <w:b/>
          <w:color w:val="1A3A5A"/>
        </w:rPr>
        <w:t>Aqui não se gera nem se valida documento.</w:t>
      </w:r>
      <w:r>
        <w:rPr>
          <w:color w:val="1A3A5A"/>
        </w:rPr>
        <w:t xml:space="preserve"> </w:t>
      </w:r>
      <w:r>
        <w:rPr>
          <w:b/>
          <w:color w:val="1A3A5A"/>
        </w:rPr>
        <w:t>Generate</w:t>
      </w:r>
      <w:r>
        <w:rPr>
          <w:color w:val="1A3A5A"/>
        </w:rPr>
        <w:t xml:space="preserve"> e </w:t>
      </w:r>
      <w:r>
        <w:rPr>
          <w:b/>
          <w:color w:val="1A3A5A"/>
        </w:rPr>
        <w:t>Validate</w:t>
      </w:r>
      <w:r>
        <w:rPr>
          <w:color w:val="1A3A5A"/>
        </w:rPr>
        <w:t xml:space="preserve"> vivem no </w:t>
      </w:r>
      <w:r>
        <w:rPr>
          <w:b/>
          <w:color w:val="1A3A5A"/>
        </w:rPr>
        <w:t>Confirmations Monitor</w:t>
      </w:r>
      <w:r>
        <w:rPr>
          <w:color w:val="1A3A5A"/>
        </w:rPr>
        <w:t xml:space="preserve"> (capítulo 9.4). A zona de Confirmations acompanha o ciclo só até a validação do OTC; MO e FO são acompanhados lá.</w:t>
      </w:r>
    </w:p>
    <w:p>
      <w:pPr>
        <w:ind w:left="360"/>
        <w:shd w:val="clear" w:fill="EAF2FB"/>
      </w:pPr>
      <w:r>
        <w:rPr>
          <w:b/>
          <w:color w:val="1A3A5A"/>
        </w:rPr>
        <w:t>O e-mail das 19h sai daqui.</w:t>
      </w:r>
      <w:r>
        <w:rPr>
          <w:color w:val="1A3A5A"/>
        </w:rPr>
        <w:t xml:space="preserve"> O aviso *Pending Action - Intraday Monitor* lista as tarefas em aberto e os produtos com pendência (14.2).</w:t>
      </w:r>
    </w:p>
    <w:p>
      <w:pPr>
        <w:pStyle w:val="Heading3"/>
      </w:pPr>
      <w:r>
        <w:rPr>
          <w:sz w:val="25"/>
        </w:rPr>
        <w:t>5.2. A tela de produto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jxvceo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tela tem quatro faixas, de cima para baixo: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Faixa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Para que serve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Área de upload</w:t>
            </w:r>
          </w:p>
        </w:tc>
        <w:tc>
          <w:tcPr>
            <w:tcW w:type="dxa" w:w="4968"/>
          </w:tcPr>
          <w:p>
            <w:r>
              <w:t>Arrastar uma planilha de operações, quando o produto aceita importação por arquivo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Barra de busca por fichas</w:t>
            </w:r>
          </w:p>
        </w:tc>
        <w:tc>
          <w:tcPr>
            <w:tcW w:type="dxa" w:w="4968"/>
          </w:tcPr>
          <w:p>
            <w:r>
              <w:t>Filtrar por qualquer coluna, buscando no servidor (4.4)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Show entries</w:t>
            </w:r>
          </w:p>
        </w:tc>
        <w:tc>
          <w:tcPr>
            <w:tcW w:type="dxa" w:w="4968"/>
          </w:tcPr>
          <w:p>
            <w:r>
              <w:t xml:space="preserve">Quantas linhas por página e, nas telas de opção e mercadoria, os botões </w:t>
            </w:r>
            <w:r>
              <w:rPr>
                <w:b/>
              </w:rPr>
              <w:t>Premium</w:t>
            </w:r>
            <w:r>
              <w:t xml:space="preserve"> e </w:t>
            </w:r>
            <w:r>
              <w:rPr>
                <w:b/>
              </w:rPr>
              <w:t>Econ. Affirmation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Barra de ferramentas</w:t>
            </w:r>
          </w:p>
        </w:tc>
        <w:tc>
          <w:tcPr>
            <w:tcW w:type="dxa" w:w="4968"/>
          </w:tcPr>
          <w:p>
            <w:r>
              <w:t>Columns · Add Row + · Export · *Reference Date* · Import · Mapping B3 ID · Clear Filters</w:t>
            </w:r>
          </w:p>
        </w:tc>
      </w:tr>
    </w:tbl>
    <w:p/>
    <w:p>
      <w:r>
        <w:rPr>
          <w:b/>
        </w:rPr>
        <w:t>O que cada status significa: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New</w:t>
            </w:r>
          </w:p>
        </w:tc>
        <w:tc>
          <w:tcPr>
            <w:tcW w:type="dxa" w:w="3312"/>
          </w:tcPr>
          <w:p>
            <w:r>
              <w:t>Acabou de chegar da API; ninguém revisou</w:t>
            </w:r>
          </w:p>
        </w:tc>
        <w:tc>
          <w:tcPr>
            <w:tcW w:type="dxa" w:w="3312"/>
          </w:tcPr>
          <w:p>
            <w:r>
              <w:t>Conferir e aprovar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Amend</w:t>
            </w:r>
          </w:p>
        </w:tc>
        <w:tc>
          <w:tcPr>
            <w:tcW w:type="dxa" w:w="3312"/>
          </w:tcPr>
          <w:p>
            <w:r>
              <w:t xml:space="preserve">Já existia e a API mudou um dado </w:t>
            </w:r>
            <w:r>
              <w:rPr>
                <w:b/>
              </w:rPr>
              <w:t>econômico</w:t>
            </w:r>
          </w:p>
        </w:tc>
        <w:tc>
          <w:tcPr>
            <w:tcW w:type="dxa" w:w="3312"/>
          </w:tcPr>
          <w:p>
            <w:r>
              <w:t>Revisar a célula destacada e aprovar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Pending</w:t>
            </w:r>
          </w:p>
        </w:tc>
        <w:tc>
          <w:tcPr>
            <w:tcW w:type="dxa" w:w="3312"/>
          </w:tcPr>
          <w:p>
            <w:r>
              <w:t>Alguém editou e submeteu para aprovação</w:t>
            </w:r>
          </w:p>
        </w:tc>
        <w:tc>
          <w:tcPr>
            <w:tcW w:type="dxa" w:w="3312"/>
          </w:tcPr>
          <w:p>
            <w:r>
              <w:t>Outra pessoa precisa aprovar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Approved</w:t>
            </w:r>
          </w:p>
        </w:tc>
        <w:tc>
          <w:tcPr>
            <w:tcW w:type="dxa" w:w="3312"/>
          </w:tcPr>
          <w:p>
            <w:r>
              <w:t>Aprovado, pronto para registro</w:t>
            </w:r>
          </w:p>
        </w:tc>
        <w:tc>
          <w:tcPr>
            <w:tcW w:type="dxa" w:w="3312"/>
          </w:tcPr>
          <w:p>
            <w:r>
              <w:t>Enviar (Send)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Sent</w:t>
            </w:r>
          </w:p>
        </w:tc>
        <w:tc>
          <w:tcPr>
            <w:tcW w:type="dxa" w:w="3312"/>
          </w:tcPr>
          <w:p>
            <w:r>
              <w:t>Arquivo gerado e enviado para registro na B3</w:t>
            </w:r>
          </w:p>
        </w:tc>
        <w:tc>
          <w:tcPr>
            <w:tcW w:type="dxa" w:w="3312"/>
          </w:tcPr>
          <w:p>
            <w:r>
              <w:t>Esperar o retorno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Success</w:t>
            </w:r>
          </w:p>
        </w:tc>
        <w:tc>
          <w:tcPr>
            <w:tcW w:type="dxa" w:w="3312"/>
          </w:tcPr>
          <w:p>
            <w:r>
              <w:t>Registrado na B3, com o B3 ID preenchido</w:t>
            </w:r>
          </w:p>
        </w:tc>
        <w:tc>
          <w:tcPr>
            <w:tcW w:type="dxa" w:w="3312"/>
          </w:tcPr>
          <w:p>
            <w:r>
              <w:t>Nada — o ciclo daqui fechou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Error</w:t>
            </w:r>
          </w:p>
        </w:tc>
        <w:tc>
          <w:tcPr>
            <w:tcW w:type="dxa" w:w="3312"/>
          </w:tcPr>
          <w:p>
            <w:r>
              <w:t>Voltou com erro da B3</w:t>
            </w:r>
          </w:p>
        </w:tc>
        <w:tc>
          <w:tcPr>
            <w:tcW w:type="dxa" w:w="3312"/>
          </w:tcPr>
          <w:p>
            <w:r>
              <w:t>Corrigir e enviar de novo</w:t>
            </w:r>
          </w:p>
        </w:tc>
      </w:tr>
    </w:tbl>
    <w:p/>
    <w:p>
      <w:pPr>
        <w:pStyle w:val="Heading4"/>
      </w:pPr>
      <w:r>
        <w:rPr>
          <w:color w:val="555555"/>
          <w:sz w:val="22"/>
        </w:rPr>
        <w:t>As seis telas, lado a lado</w:t>
      </w:r>
    </w:p>
    <w:p>
      <w:r>
        <w:t>O fluxo é o mesmo nas seis; o que muda são as colunas e os botões próprios de cada produto.</w:t>
      </w:r>
    </w:p>
    <w:p>
      <w:r>
        <w:rPr>
          <w:b/>
        </w:rPr>
        <w:t>NDF › FWD Start</w:t>
      </w:r>
      <w:r>
        <w:t xml:space="preserve"> — termo com início futuro. Traz *Strike Set Date* e *Strike Set Offset*, que é o que a B3 registra: a taxa em si só se conhece no fixing.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er4b7aj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NDF › Other Publisher</w:t>
      </w:r>
      <w:r>
        <w:t xml:space="preserve"> — termo de moeda com fonte de cotação que não a PTAX. A coluna *Publisher* diz qual é.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byfzcyq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NDF › Commodities</w:t>
      </w:r>
      <w:r>
        <w:t xml:space="preserve"> — termo de mercadoria. Traz *Market*, *Commodities*, *Contract*, *Strike Currency* e as datas de fixing. Tem o botão </w:t>
      </w:r>
      <w:r>
        <w:rPr>
          <w:b/>
        </w:rPr>
        <w:t>Econ. Affirmation</w:t>
      </w:r>
      <w:r>
        <w:t>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j914sa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Options › FXO</w:t>
      </w:r>
      <w:r>
        <w:t xml:space="preserve"> — opção de câmbio. Traz *Premium*, *PremiumPerUnit*, *PremiumCCY* e *SpotDate*. Tem os botões </w:t>
      </w:r>
      <w:r>
        <w:rPr>
          <w:b/>
        </w:rPr>
        <w:t>Premium</w:t>
      </w:r>
      <w:r>
        <w:t xml:space="preserve"> e </w:t>
      </w:r>
      <w:r>
        <w:rPr>
          <w:b/>
        </w:rPr>
        <w:t>Econ. Affirmation</w:t>
      </w:r>
      <w:r>
        <w:t>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187jj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Options › Commodities</w:t>
      </w:r>
      <w:r>
        <w:t xml:space="preserve"> — opção de mercadoria. Junta as colunas das duas anteriores: mercado e contrato de um lado, prêmio do outro. Tem </w:t>
      </w:r>
      <w:r>
        <w:rPr>
          <w:b/>
        </w:rPr>
        <w:t>Premium</w:t>
      </w:r>
      <w:r>
        <w:t xml:space="preserve"> e </w:t>
      </w:r>
      <w:r>
        <w:rPr>
          <w:b/>
        </w:rPr>
        <w:t>Econ. Affirmation</w:t>
      </w:r>
      <w:r>
        <w:t>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urc1so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sz w:val="25"/>
        </w:rPr>
        <w:t>5.3. Importar as operações do dia</w:t>
      </w:r>
    </w:p>
    <w:p>
      <w:pPr>
        <w:pStyle w:val="ListNumber"/>
      </w:pPr>
      <w:r>
        <w:t xml:space="preserve">Confira o campo </w:t>
      </w:r>
      <w:r>
        <w:rPr>
          <w:b/>
        </w:rPr>
        <w:t>Reference Date</w:t>
      </w:r>
      <w:r>
        <w:t>, na barra de ferramentas. Ele comanda tudo (4.12).</w:t>
      </w:r>
    </w:p>
    <w:p>
      <w:pPr>
        <w:pStyle w:val="ListNumber"/>
      </w:pPr>
      <w:r>
        <w:t xml:space="preserve">Clique em </w:t>
      </w:r>
      <w:r>
        <w:rPr>
          <w:b/>
        </w:rPr>
        <w:t>Import</w:t>
      </w:r>
      <w:r>
        <w:t>.</w:t>
      </w:r>
    </w:p>
    <w:p>
      <w:pPr>
        <w:pStyle w:val="ListNumber"/>
      </w:pPr>
      <w:r>
        <w:t>O sistema busca as operações na API da Athena e carrega a tabela.</w:t>
      </w:r>
    </w:p>
    <w:p>
      <w:pPr>
        <w:pStyle w:val="ListNumber"/>
      </w:pPr>
      <w:r>
        <w:t xml:space="preserve">O </w:t>
      </w:r>
      <w:r>
        <w:rPr>
          <w:b/>
        </w:rPr>
        <w:t>sino</w:t>
      </w:r>
      <w:r>
        <w:t xml:space="preserve"> de notificações informa quantas operações entraram e quantas foram atualizadas.</w:t>
      </w:r>
    </w:p>
    <w:p>
      <w:pPr>
        <w:ind w:left="360"/>
        <w:shd w:val="clear" w:fill="EAF2FB"/>
      </w:pPr>
      <w:r>
        <w:rPr>
          <w:b/>
          <w:color w:val="1A3A5A"/>
        </w:rPr>
        <w:t>Você não precisa clicar em Import o tempo todo.</w:t>
      </w:r>
      <w:r>
        <w:rPr>
          <w:color w:val="1A3A5A"/>
        </w:rPr>
        <w:t xml:space="preserve"> O sistema importa sozinho: </w:t>
      </w:r>
      <w:r>
        <w:rPr>
          <w:b/>
          <w:color w:val="1A3A5A"/>
        </w:rPr>
        <w:t>NDF a cada 20 minutos</w:t>
      </w:r>
      <w:r>
        <w:rPr>
          <w:color w:val="1A3A5A"/>
        </w:rPr>
        <w:t xml:space="preserve">, </w:t>
      </w:r>
      <w:r>
        <w:rPr>
          <w:b/>
          <w:color w:val="1A3A5A"/>
        </w:rPr>
        <w:t>opções de hora em hora</w:t>
      </w:r>
      <w:r>
        <w:rPr>
          <w:color w:val="1A3A5A"/>
        </w:rPr>
        <w:t xml:space="preserve"> e a varredura do box de mercadorias a cada 30 minutos — os três </w:t>
      </w:r>
      <w:r>
        <w:rPr>
          <w:b/>
          <w:color w:val="1A3A5A"/>
        </w:rPr>
        <w:t>só entre 08:00 e 20:00</w:t>
      </w:r>
      <w:r>
        <w:rPr>
          <w:color w:val="1A3A5A"/>
        </w:rPr>
        <w:t xml:space="preserve"> (horário de Brasília). O botão serve para adiantar a importação ou para reimportar uma data passada.</w:t>
      </w:r>
    </w:p>
    <w:p>
      <w:r>
        <w:rPr>
          <w:b/>
        </w:rPr>
        <w:t>Para importar por planilha</w:t>
      </w:r>
      <w:r>
        <w:t xml:space="preserve"> (nos produtos que aceitam):</w:t>
      </w:r>
    </w:p>
    <w:p>
      <w:pPr>
        <w:pStyle w:val="ListNumber"/>
      </w:pPr>
      <w:r>
        <w:t xml:space="preserve">Arraste o arquivo para o retângulo pontilhado no alto da tela, ou clique em </w:t>
      </w:r>
      <w:r>
        <w:rPr>
          <w:b/>
        </w:rPr>
        <w:t>Browse</w:t>
      </w:r>
      <w:r>
        <w:t xml:space="preserve"> e escolha o arquivo.</w:t>
      </w:r>
    </w:p>
    <w:p>
      <w:pPr>
        <w:pStyle w:val="ListNumber"/>
      </w:pPr>
      <w:r>
        <w:t xml:space="preserve">O sistema lê a planilha e acrescenta as operações à tabela com status </w:t>
      </w:r>
      <w:r>
        <w:rPr>
          <w:rFonts w:ascii="Consolas" w:hAnsi="Consolas"/>
          <w:color w:val="B03060"/>
        </w:rPr>
        <w:t>New</w:t>
      </w:r>
      <w:r>
        <w:t>.</w:t>
      </w:r>
    </w:p>
    <w:p>
      <w:pPr>
        <w:pStyle w:val="Heading3"/>
      </w:pPr>
      <w:r>
        <w:rPr>
          <w:sz w:val="25"/>
        </w:rPr>
        <w:t>5.4. Conferir e corrigir uma operação</w:t>
      </w:r>
    </w:p>
    <w:p>
      <w:pPr>
        <w:pStyle w:val="ListNumber"/>
      </w:pPr>
      <w:r>
        <w:t>Localize a linha — pela busca por fichas (4.4) ou pelos filtros de coluna (4.3).</w:t>
      </w:r>
    </w:p>
    <w:p>
      <w:pPr>
        <w:pStyle w:val="ListNumber"/>
      </w:pPr>
      <w:r>
        <w:rPr>
          <w:b/>
        </w:rPr>
        <w:t>Dê um duplo clique na linha</w:t>
      </w:r>
      <w:r>
        <w:t xml:space="preserve"> para ver todos os campos daquela operação numa janela, com os nomes que a B3 usa no arquivo de registro. É a forma mais rápida de conferir sem rolar a tabela para o lado. O rodapé da janela tem três botões, os mesmos em toda tela que gera arquivo: </w:t>
      </w:r>
      <w:r>
        <w:rPr>
          <w:b/>
        </w:rPr>
        <w:t>Export</w:t>
      </w:r>
      <w:r>
        <w:t xml:space="preserve"> (baixa o arquivo como ele vai para a B3 ou a Intrag, sem gravar nada e sem mudar o status), </w:t>
      </w:r>
      <w:r>
        <w:rPr>
          <w:b/>
        </w:rPr>
        <w:t>Edit</w:t>
      </w:r>
      <w:r>
        <w:t xml:space="preserve"> (abre a edição daquela linha) e </w:t>
      </w:r>
      <w:r>
        <w:rPr>
          <w:b/>
        </w:rPr>
        <w:t>Close</w:t>
      </w:r>
      <w:r>
        <w:t>.</w:t>
      </w:r>
    </w:p>
    <w:p>
      <w:pPr>
        <w:pStyle w:val="ListNumber"/>
      </w:pPr>
      <w:r>
        <w:t xml:space="preserve">Para corrigir, clique no botão </w:t>
      </w:r>
      <w:r>
        <w:rPr>
          <w:b/>
        </w:rPr>
        <w:t>Edit</w:t>
      </w:r>
      <w:r>
        <w:t xml:space="preserve"> (o lápis) da linha, altere o que precisa e clique em </w:t>
      </w:r>
      <w:r>
        <w:rPr>
          <w:b/>
        </w:rPr>
        <w:t>Save</w:t>
      </w:r>
      <w:r>
        <w:t xml:space="preserve"> (4.9).</w:t>
      </w:r>
    </w:p>
    <w:p>
      <w:pPr>
        <w:pStyle w:val="ListNumber"/>
      </w:pPr>
      <w:r>
        <w:t xml:space="preserve">Salvando uma edição, o status vai para </w:t>
      </w:r>
      <w:r>
        <w:rPr>
          <w:rFonts w:ascii="Consolas" w:hAnsi="Consolas"/>
          <w:color w:val="B03060"/>
        </w:rPr>
        <w:t>Pending</w:t>
      </w:r>
      <w:r>
        <w:t xml:space="preserve"> — a alteração precisa da aprovação de outra pessoa.</w:t>
      </w:r>
    </w:p>
    <w:p>
      <w:r>
        <w:rPr>
          <w:b/>
        </w:rPr>
        <w:t>Células destacadas.</w:t>
      </w:r>
      <w:r>
        <w:t xml:space="preserve"> Numa linha </w:t>
      </w:r>
      <w:r>
        <w:rPr>
          <w:rFonts w:ascii="Consolas" w:hAnsi="Consolas"/>
          <w:color w:val="B03060"/>
        </w:rPr>
        <w:t>Amend</w:t>
      </w:r>
      <w:r>
        <w:t xml:space="preserve">, as células que a API mudou ficam realçadas. Confira </w:t>
      </w:r>
      <w:r>
        <w:rPr>
          <w:b/>
        </w:rPr>
        <w:t>essas</w:t>
      </w:r>
      <w:r>
        <w:t xml:space="preserve"> — é o que mudou desde a última vez.</w:t>
      </w:r>
    </w:p>
    <w:p>
      <w:r>
        <w:rPr>
          <w:b/>
        </w:rPr>
        <w:t>O selo *Missing Counterparty*.</w:t>
      </w:r>
      <w:r>
        <w:t xml:space="preserve"> Se a contraparte da operação não foi encontrada no Reference Data, a linha vem com as colunas de cliente vazias e esse selo. Não invente o cliente: cadastre a contraparte no </w:t>
      </w:r>
      <w:r>
        <w:rPr>
          <w:b/>
        </w:rPr>
        <w:t>Reference Data</w:t>
      </w:r>
      <w:r>
        <w:t xml:space="preserve"> (capítulo 13.1) e clique em </w:t>
      </w:r>
      <w:r>
        <w:rPr>
          <w:b/>
        </w:rPr>
        <w:t>Mapping B3 ID</w:t>
      </w:r>
      <w:r>
        <w:t xml:space="preserve"> para o sistema resolver de novo.</w:t>
      </w:r>
    </w:p>
    <w:p>
      <w:pPr>
        <w:pStyle w:val="Heading3"/>
      </w:pPr>
      <w:r>
        <w:rPr>
          <w:sz w:val="25"/>
        </w:rPr>
        <w:t>5.5. Aprovar</w:t>
      </w:r>
    </w:p>
    <w:p>
      <w:r>
        <w:rPr>
          <w:b/>
        </w:rPr>
        <w:t>Uma linha por vez:</w:t>
      </w:r>
    </w:p>
    <w:p>
      <w:pPr>
        <w:pStyle w:val="ListNumber"/>
      </w:pPr>
      <w:r>
        <w:t xml:space="preserve">Clique no botão </w:t>
      </w:r>
      <w:r>
        <w:rPr>
          <w:b/>
        </w:rPr>
        <w:t>Confirm</w:t>
      </w:r>
      <w:r>
        <w:t xml:space="preserve"> (o quadrado verde com o ✓) da linha.</w:t>
      </w:r>
    </w:p>
    <w:p>
      <w:pPr>
        <w:pStyle w:val="ListNumber"/>
      </w:pPr>
      <w:r>
        <w:t>O que acontece depende do status:</w:t>
      </w:r>
    </w:p>
    <w:p>
      <w:pPr>
        <w:pStyle w:val="ListBullet2"/>
      </w:pPr>
      <w:r>
        <w:rPr>
          <w:rFonts w:ascii="Consolas" w:hAnsi="Consolas"/>
          <w:color w:val="B03060"/>
        </w:rPr>
        <w:t>New</w:t>
      </w:r>
      <w:r>
        <w:t xml:space="preserve"> → vai direto para </w:t>
      </w:r>
      <w:r>
        <w:rPr>
          <w:b/>
        </w:rPr>
        <w:t>`Approved`</w:t>
      </w:r>
      <w:r>
        <w:t>. Não houve edição nenhuma, então não há o que revisar.</w:t>
      </w:r>
    </w:p>
    <w:p>
      <w:pPr>
        <w:pStyle w:val="ListBullet2"/>
      </w:pPr>
      <w:r>
        <w:rPr>
          <w:rFonts w:ascii="Consolas" w:hAnsi="Consolas"/>
          <w:color w:val="B03060"/>
        </w:rPr>
        <w:t>Amend</w:t>
      </w:r>
      <w:r>
        <w:t xml:space="preserve"> → vai para </w:t>
      </w:r>
      <w:r>
        <w:rPr>
          <w:b/>
        </w:rPr>
        <w:t>`Pending`</w:t>
      </w:r>
      <w:r>
        <w:t>. A API mudou dado econômico e alguém precisa olhar; a aprovação acontece num segundo clique.</w:t>
      </w:r>
    </w:p>
    <w:p>
      <w:pPr>
        <w:pStyle w:val="ListNumber"/>
      </w:pPr>
      <w:r>
        <w:t xml:space="preserve">Aprovando um </w:t>
      </w:r>
      <w:r>
        <w:rPr>
          <w:rFonts w:ascii="Consolas" w:hAnsi="Consolas"/>
          <w:color w:val="B03060"/>
        </w:rPr>
        <w:t>New</w:t>
      </w:r>
      <w:r>
        <w:t xml:space="preserve">, o sistema faz </w:t>
      </w:r>
      <w:r>
        <w:rPr>
          <w:b/>
        </w:rPr>
        <w:t>duas conferências</w:t>
      </w:r>
      <w:r>
        <w:t xml:space="preserve"> antes de deixar passar e recusa com um aviso se:</w:t>
      </w:r>
    </w:p>
    <w:p>
      <w:pPr>
        <w:pStyle w:val="ListBullet2"/>
      </w:pPr>
      <w:r>
        <w:t xml:space="preserve">a </w:t>
      </w:r>
      <w:r>
        <w:rPr>
          <w:b/>
        </w:rPr>
        <w:t>contraparte</w:t>
      </w:r>
      <w:r>
        <w:t xml:space="preserve"> não estiver cadastrada no Reference Data;</w:t>
      </w:r>
    </w:p>
    <w:p>
      <w:pPr>
        <w:pStyle w:val="ListBullet2"/>
      </w:pPr>
      <w:r>
        <w:t xml:space="preserve">o </w:t>
      </w:r>
      <w:r>
        <w:rPr>
          <w:b/>
        </w:rPr>
        <w:t>ativo subjacente</w:t>
      </w:r>
      <w:r>
        <w:t xml:space="preserve"> não estiver cadastrado no </w:t>
      </w:r>
      <w:r>
        <w:rPr>
          <w:b/>
        </w:rPr>
        <w:t>Index B3</w:t>
      </w:r>
      <w:r>
        <w:t>.</w:t>
      </w:r>
    </w:p>
    <w:p>
      <w:r>
        <w:t xml:space="preserve">   Nos dois casos, faça o cadastro na tela indicada e volte.</w:t>
      </w:r>
    </w:p>
    <w:p>
      <w:r>
        <w:rPr>
          <w:b/>
        </w:rPr>
        <w:t>Várias linhas de uma vez (edição em massa):</w:t>
      </w:r>
    </w:p>
    <w:p>
      <w:pPr>
        <w:pStyle w:val="ListNumber"/>
      </w:pPr>
      <w:r>
        <w:t xml:space="preserve">Marque a </w:t>
      </w:r>
      <w:r>
        <w:rPr>
          <w:b/>
        </w:rPr>
        <w:t>caixa de seleção</w:t>
      </w:r>
      <w:r>
        <w:t xml:space="preserve"> das linhas — ou a caixa do cabeçalho para marcar a página inteira.</w:t>
      </w:r>
    </w:p>
    <w:p>
      <w:pPr>
        <w:pStyle w:val="ListNumber"/>
      </w:pPr>
      <w:r>
        <w:t>Uma barra extra aparece na barra de ferramentas, com um seletor de coluna, um campo de valor e três botões.</w:t>
      </w:r>
    </w:p>
    <w:p>
      <w:pPr>
        <w:pStyle w:val="ListNumber"/>
      </w:pPr>
      <w:r>
        <w:t xml:space="preserve">Para </w:t>
      </w:r>
      <w:r>
        <w:rPr>
          <w:b/>
        </w:rPr>
        <w:t>aplicar o mesmo valor</w:t>
      </w:r>
      <w:r>
        <w:t xml:space="preserve"> a todas as selecionadas: escolha a coluna em </w:t>
      </w:r>
      <w:r>
        <w:rPr>
          <w:b/>
        </w:rPr>
        <w:t>Select Column to Apply</w:t>
      </w:r>
      <w:r>
        <w:t xml:space="preserve">, digite o valor no campo ao lado e clique em </w:t>
      </w:r>
      <w:r>
        <w:rPr>
          <w:b/>
        </w:rPr>
        <w:t>Confirm</w:t>
      </w:r>
      <w:r>
        <w:t>.</w:t>
      </w:r>
    </w:p>
    <w:p>
      <w:pPr>
        <w:pStyle w:val="ListNumber"/>
      </w:pPr>
      <w:r>
        <w:t xml:space="preserve">Para </w:t>
      </w:r>
      <w:r>
        <w:rPr>
          <w:b/>
        </w:rPr>
        <w:t>enviar</w:t>
      </w:r>
      <w:r>
        <w:t xml:space="preserve"> todas: clique em </w:t>
      </w:r>
      <w:r>
        <w:rPr>
          <w:b/>
        </w:rPr>
        <w:t>Send</w:t>
      </w:r>
      <w:r>
        <w:t>.</w:t>
      </w:r>
    </w:p>
    <w:p>
      <w:pPr>
        <w:pStyle w:val="ListNumber"/>
      </w:pPr>
      <w:r>
        <w:t xml:space="preserve">Para </w:t>
      </w:r>
      <w:r>
        <w:rPr>
          <w:b/>
        </w:rPr>
        <w:t>apagar</w:t>
      </w:r>
      <w:r>
        <w:t xml:space="preserve"> todas: clique em </w:t>
      </w:r>
      <w:r>
        <w:rPr>
          <w:b/>
        </w:rPr>
        <w:t>Delete</w:t>
      </w:r>
      <w:r>
        <w:t xml:space="preserve"> (pede confirmação).</w:t>
      </w:r>
    </w:p>
    <w:p>
      <w:pPr>
        <w:pStyle w:val="Heading3"/>
      </w:pPr>
      <w:r>
        <w:rPr>
          <w:sz w:val="25"/>
        </w:rPr>
        <w:t>5.6. Enviar para registro na B3</w:t>
      </w:r>
    </w:p>
    <w:p>
      <w:pPr>
        <w:pStyle w:val="ListNumber"/>
      </w:pPr>
      <w:r>
        <w:t xml:space="preserve">A linha precisa estar em </w:t>
      </w:r>
      <w:r>
        <w:rPr>
          <w:b/>
        </w:rPr>
        <w:t>`Approved`</w:t>
      </w:r>
      <w:r>
        <w:t xml:space="preserve"> (ou em </w:t>
      </w:r>
      <w:r>
        <w:rPr>
          <w:rFonts w:ascii="Consolas" w:hAnsi="Consolas"/>
          <w:color w:val="B03060"/>
        </w:rPr>
        <w:t>Error</w:t>
      </w:r>
      <w:r>
        <w:t>, para reenviar). Em qualquer outro status o sistema recusa e diz o que falta.</w:t>
      </w:r>
    </w:p>
    <w:p>
      <w:pPr>
        <w:pStyle w:val="ListNumber"/>
      </w:pPr>
      <w:r>
        <w:t xml:space="preserve">Clique no botão </w:t>
      </w:r>
      <w:r>
        <w:rPr>
          <w:b/>
        </w:rPr>
        <w:t>Send</w:t>
      </w:r>
      <w:r>
        <w:t xml:space="preserve"> (o quadrado azul com o avião de papel) da linha.</w:t>
      </w:r>
    </w:p>
    <w:p>
      <w:pPr>
        <w:pStyle w:val="ListNumber"/>
      </w:pPr>
      <w:r>
        <w:t>Confirme na janela que abre.</w:t>
      </w:r>
    </w:p>
    <w:p>
      <w:pPr>
        <w:pStyle w:val="ListNumber"/>
      </w:pPr>
      <w:r>
        <w:t xml:space="preserve">O status vira </w:t>
      </w:r>
      <w:r>
        <w:rPr>
          <w:b/>
        </w:rPr>
        <w:t>`Sent`</w:t>
      </w:r>
      <w:r>
        <w:t xml:space="preserve"> e o arquivo segue para a B3 pelo Conecta.</w:t>
      </w:r>
    </w:p>
    <w:p>
      <w:pPr>
        <w:pStyle w:val="ListNumber"/>
      </w:pPr>
      <w:r>
        <w:t xml:space="preserve">Quando o retorno chega, o status vira </w:t>
      </w:r>
      <w:r>
        <w:rPr>
          <w:b/>
        </w:rPr>
        <w:t>`Success`</w:t>
      </w:r>
      <w:r>
        <w:t xml:space="preserve"> e o </w:t>
      </w:r>
      <w:r>
        <w:rPr>
          <w:b/>
        </w:rPr>
        <w:t>B3 ID</w:t>
      </w:r>
      <w:r>
        <w:t xml:space="preserve"> aparece na coluna.</w:t>
      </w:r>
    </w:p>
    <w:p>
      <w:pPr>
        <w:ind w:left="360"/>
        <w:shd w:val="clear" w:fill="EAF2FB"/>
      </w:pPr>
      <w:r>
        <w:rPr>
          <w:b/>
          <w:color w:val="1A3A5A"/>
        </w:rPr>
        <w:t>Quem importou ou editou não pode enviar.</w:t>
      </w:r>
      <w:r>
        <w:rPr>
          <w:color w:val="1A3A5A"/>
        </w:rPr>
        <w:t xml:space="preserve"> O sistema recusa o Send feito pela mesma pessoa que consta como *Maker* da linha — o envio precisa de um segundo par de olhos. Se aparecer *"You cannot send a deal you imported or last edited"*, peça a um colega para enviar.</w:t>
      </w:r>
    </w:p>
    <w:p>
      <w:pPr>
        <w:pStyle w:val="Heading3"/>
      </w:pPr>
      <w:r>
        <w:rPr>
          <w:sz w:val="25"/>
        </w:rPr>
        <w:t>5.7. Trazer o B3 ID de volta</w:t>
      </w:r>
    </w:p>
    <w:p>
      <w:r>
        <w:t>Depois que a B3 devolve o arquivo de retorno:</w:t>
      </w:r>
    </w:p>
    <w:p>
      <w:pPr>
        <w:pStyle w:val="ListNumber"/>
      </w:pPr>
      <w:r>
        <w:t xml:space="preserve">Confira a </w:t>
      </w:r>
      <w:r>
        <w:rPr>
          <w:b/>
        </w:rPr>
        <w:t>Reference Date</w:t>
      </w:r>
      <w:r>
        <w:t>.</w:t>
      </w:r>
    </w:p>
    <w:p>
      <w:pPr>
        <w:pStyle w:val="ListNumber"/>
      </w:pPr>
      <w:r>
        <w:t xml:space="preserve">Clique no botão </w:t>
      </w:r>
      <w:r>
        <w:rPr>
          <w:b/>
        </w:rPr>
        <w:t>verde de atualizar</w:t>
      </w:r>
      <w:r>
        <w:t xml:space="preserve"> (*Mapping B3 ID*), à direita do Import.</w:t>
      </w:r>
    </w:p>
    <w:p>
      <w:pPr>
        <w:pStyle w:val="ListNumber"/>
      </w:pPr>
      <w:r>
        <w:t xml:space="preserve">O sistema lê o arquivo de retorno do dia e preenche o </w:t>
      </w:r>
      <w:r>
        <w:rPr>
          <w:b/>
        </w:rPr>
        <w:t>B3 ID</w:t>
      </w:r>
      <w:r>
        <w:t xml:space="preserve"> das operações que casaram, mudando o status para </w:t>
      </w:r>
      <w:r>
        <w:rPr>
          <w:rFonts w:ascii="Consolas" w:hAnsi="Consolas"/>
          <w:color w:val="B03060"/>
        </w:rPr>
        <w:t>Success</w:t>
      </w:r>
      <w:r>
        <w:t>.</w:t>
      </w:r>
    </w:p>
    <w:p>
      <w:pPr>
        <w:ind w:left="360"/>
        <w:shd w:val="clear" w:fill="EAF2FB"/>
      </w:pPr>
      <w:r>
        <w:rPr>
          <w:color w:val="1A3A5A"/>
        </w:rPr>
        <w:t xml:space="preserve">Entra operação em </w:t>
      </w:r>
      <w:r>
        <w:rPr>
          <w:b/>
          <w:color w:val="1A3A5A"/>
        </w:rPr>
        <w:t>qualquer status</w:t>
      </w:r>
      <w:r>
        <w:rPr>
          <w:color w:val="1A3A5A"/>
        </w:rPr>
        <w:t xml:space="preserve"> — não precisa estar *Sent* ou *Error*. Uma operação registrada por outro caminho, ou editada depois do envio, também recebe o B3 ID. Ficam de fora só as canceladas e as que já estão *Success* com B3 ID. Quem não aparece no retorno fica como está; só vira *Error* quem tinha sido enviado e esperava a resposta.</w:t>
      </w:r>
    </w:p>
    <w:p>
      <w:pPr>
        <w:ind w:left="360"/>
        <w:shd w:val="clear" w:fill="EAF2FB"/>
      </w:pPr>
      <w:r>
        <w:rPr>
          <w:color w:val="1A3A5A"/>
        </w:rPr>
        <w:t xml:space="preserve">Este botão trabalha a partir do </w:t>
      </w:r>
      <w:r>
        <w:rPr>
          <w:b/>
          <w:color w:val="1A3A5A"/>
        </w:rPr>
        <w:t>arquivo do dia inteiro</w:t>
      </w:r>
      <w:r>
        <w:rPr>
          <w:color w:val="1A3A5A"/>
        </w:rPr>
        <w:t>, e não do que está na tela: operações que você não filtrou também são atualizadas.</w:t>
      </w:r>
    </w:p>
    <w:p>
      <w:pPr>
        <w:pStyle w:val="Heading3"/>
      </w:pPr>
      <w:r>
        <w:rPr>
          <w:sz w:val="25"/>
        </w:rPr>
        <w:t>5.8. Os botões próprios de cada produto</w:t>
      </w:r>
    </w:p>
    <w:p>
      <w:r>
        <w:rPr>
          <w:b/>
        </w:rPr>
        <w:t>Premium</w:t>
      </w:r>
      <w:r>
        <w:t xml:space="preserve"> *(FXO e Options Commodities)* — gera o e-mail de cobrança do prêmio das opções cuja data de pagamento é hoje.</w:t>
      </w:r>
    </w:p>
    <w:p>
      <w:pPr>
        <w:pStyle w:val="ListNumber"/>
      </w:pPr>
      <w:r>
        <w:t xml:space="preserve">Clique em </w:t>
      </w:r>
      <w:r>
        <w:rPr>
          <w:b/>
        </w:rPr>
        <w:t>Premium</w:t>
      </w:r>
      <w:r>
        <w:t>, ao lado do *Show entries*.</w:t>
      </w:r>
    </w:p>
    <w:p>
      <w:pPr>
        <w:pStyle w:val="ListNumber"/>
      </w:pPr>
      <w:r>
        <w:t xml:space="preserve">O sistema monta os rascunhos e </w:t>
      </w:r>
      <w:r>
        <w:rPr>
          <w:b/>
        </w:rPr>
        <w:t>baixa o arquivo</w:t>
      </w:r>
      <w:r>
        <w:t xml:space="preserve"> de e-mail.</w:t>
      </w:r>
    </w:p>
    <w:p>
      <w:pPr>
        <w:pStyle w:val="ListNumber"/>
      </w:pPr>
      <w:r>
        <w:t>Abra o arquivo baixado: ele abre no seu Outlook, já preenchido, para você revisar e enviar.</w:t>
      </w:r>
    </w:p>
    <w:p>
      <w:pPr>
        <w:pStyle w:val="ListNumber"/>
      </w:pPr>
      <w:r>
        <w:t>Se não houver prêmio a pagar hoje, o sistema avisa em vez de gerar arquivo vazio.</w:t>
      </w:r>
    </w:p>
    <w:p>
      <w:r>
        <w:rPr>
          <w:b/>
        </w:rPr>
        <w:t>Econ. Affirmation</w:t>
      </w:r>
      <w:r>
        <w:t xml:space="preserve"> *(NDF Commodities, FXO e Options Commodities)* — gera o e-mail de afirmação econômica das operações com instituição financeira fechadas hoje. Mesmo passo a passo do Premium.</w:t>
      </w:r>
    </w:p>
    <w:p>
      <w:pPr>
        <w:pStyle w:val="Heading3"/>
      </w:pPr>
      <w:r>
        <w:rPr>
          <w:sz w:val="25"/>
        </w:rPr>
        <w:t>5.9. Gerar a confirmação</w:t>
      </w:r>
    </w:p>
    <w:p>
      <w:r>
        <w:rPr>
          <w:b/>
        </w:rPr>
        <w:t>A geração e a validação da confirmação acontecem no Confirmations Monitor</w:t>
      </w:r>
      <w:r>
        <w:t>, e não aqui. As telas de New Deals não têm mais botão de confirmação: o ciclo inteiro do documento mora num lugar só. Ver o capítulo 9.4.</w:t>
      </w:r>
    </w:p>
    <w:p>
      <w:pPr>
        <w:pStyle w:val="Heading3"/>
      </w:pPr>
      <w:r>
        <w:rPr>
          <w:sz w:val="25"/>
        </w:rPr>
        <w:t>5.10. Recompra (unwind) de NDF de moeda</w:t>
      </w:r>
    </w:p>
    <w:p>
      <w:r>
        <w:rPr>
          <w:b/>
        </w:rPr>
        <w:t>Menu › PRODUCTS › Unwinds › NDF › FX</w:t>
      </w:r>
    </w:p>
    <w:p>
      <w:r>
        <w:t>A recompra desfaz, no todo ou em parte, um termo de moeda que já está registrado na B3. O aviso vem por e-mail do Athena (*BRL NDF Unwind Notification*) durante o dia — não é o lote da manhã da liquidação normal.</w:t>
      </w:r>
    </w:p>
    <w:p>
      <w:r>
        <w:rPr>
          <w:b/>
        </w:rPr>
        <w:t>O ciclo está completo no sistema:</w:t>
      </w:r>
      <w:r>
        <w:t xml:space="preserve"> a tela importa o aviso, confere a conta e monta o arquivo da B3; a partir do import a recompra entra no Pending Confirmation, na esteira (o </w:t>
      </w:r>
      <w:r>
        <w:rPr>
          <w:b/>
        </w:rPr>
        <w:t>Termo de Resilição</w:t>
      </w:r>
      <w:r>
        <w:t xml:space="preserve"> se gera no Confirmations Monitor), no NDF Cockpit e no NDF Summary do dia da liquidação, com o *Settlement Type* </w:t>
      </w:r>
      <w:r>
        <w:rPr>
          <w:rFonts w:ascii="Consolas" w:hAnsi="Consolas"/>
          <w:color w:val="B03060"/>
        </w:rPr>
        <w:t>UNWIND</w:t>
      </w:r>
      <w:r>
        <w:t>.</w:t>
      </w:r>
    </w:p>
    <w:p>
      <w:pPr>
        <w:ind w:left="360"/>
        <w:shd w:val="clear" w:fill="EAF2FB"/>
      </w:pPr>
      <w:r>
        <w:rPr>
          <w:b/>
          <w:color w:val="1A3A5A"/>
        </w:rPr>
        <w:t>Termo de Resilição só contra o cliente.</w:t>
      </w:r>
      <w:r>
        <w:rPr>
          <w:color w:val="1A3A5A"/>
        </w:rPr>
        <w:t xml:space="preserve"> A recompra que tem um fundo nosso numa das pontas (o B2B Banco × Lawton ou Atacama) </w:t>
      </w:r>
      <w:r>
        <w:rPr>
          <w:b/>
          <w:color w:val="1A3A5A"/>
        </w:rPr>
        <w:t>não</w:t>
      </w:r>
      <w:r>
        <w:rPr>
          <w:color w:val="1A3A5A"/>
        </w:rPr>
        <w:t xml:space="preserve"> gera Termo nem entra no Pending Confirmation: ela vai para a </w:t>
      </w:r>
      <w:r>
        <w:rPr>
          <w:b/>
          <w:color w:val="1A3A5A"/>
        </w:rPr>
        <w:t>Intrag › Unwind</w:t>
      </w:r>
      <w:r>
        <w:rPr>
          <w:color w:val="1A3A5A"/>
        </w:rPr>
        <w:t xml:space="preserve"> já no </w:t>
      </w:r>
      <w:r>
        <w:rPr>
          <w:b/>
          <w:color w:val="1A3A5A"/>
        </w:rPr>
        <w:t>import</w:t>
      </w:r>
      <w:r>
        <w:rPr>
          <w:color w:val="1A3A5A"/>
        </w:rPr>
        <w:t xml:space="preserve"> (nem toda recompra é registrada na B3 pelo OTC Tracker), e a Intrag › Unwind é a mesma tela para todos os produtos. Editar a recompra atualiza a linha de lá; apagar a tira, se lá ela ainda estiver *New*. A liquidação (Summary, aviso, Pay/Rec) continua mostrando as duas pontas.</w:t>
      </w:r>
    </w:p>
    <w:p>
      <w:r>
        <w:t xml:space="preserve">A recompra aparece no </w:t>
      </w:r>
      <w:r>
        <w:rPr>
          <w:b/>
        </w:rPr>
        <w:t>Intraday Monitor</w:t>
      </w:r>
      <w:r>
        <w:t xml:space="preserve"> (capítulo 5.1) como *Unwind NDF FX*, na zona </w:t>
      </w:r>
      <w:r>
        <w:rPr>
          <w:b/>
        </w:rPr>
        <w:t>B3 Registration</w:t>
      </w:r>
      <w:r>
        <w:t xml:space="preserve">, junto dos demais produtos de NDF — é de lá que se vê, sem abrir a tela, se sobrou alguma recompra do dia para enviar. Ela some da coluna </w:t>
      </w:r>
      <w:r>
        <w:rPr>
          <w:b/>
        </w:rPr>
        <w:t>Open</w:t>
      </w:r>
      <w:r>
        <w:t xml:space="preserve"> quando fica </w:t>
      </w:r>
      <w:r>
        <w:rPr>
          <w:b/>
        </w:rPr>
        <w:t>Sent</w:t>
      </w:r>
      <w:r>
        <w:t xml:space="preserve"> ou </w:t>
      </w:r>
      <w:r>
        <w:rPr>
          <w:b/>
        </w:rPr>
        <w:t>Success</w:t>
      </w:r>
      <w:r>
        <w:t>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Confira a </w:t>
      </w:r>
      <w:r>
        <w:rPr>
          <w:b/>
        </w:rPr>
        <w:t>Reference Date</w:t>
      </w:r>
      <w:r>
        <w:t xml:space="preserve"> no alto — é o dia em que a recompra é gravada.</w:t>
      </w:r>
    </w:p>
    <w:p>
      <w:pPr>
        <w:pStyle w:val="ListNumber"/>
      </w:pPr>
      <w:r>
        <w:rPr>
          <w:b/>
        </w:rPr>
        <w:t>Arraste o e-mail direto do Outlook</w:t>
      </w:r>
      <w:r>
        <w:t xml:space="preserve"> para o dropzone — um ou vários de uma vez. Serve </w:t>
      </w:r>
      <w:r>
        <w:rPr>
          <w:rFonts w:ascii="Consolas" w:hAnsi="Consolas"/>
          <w:color w:val="B03060"/>
        </w:rPr>
        <w:t>.msg</w:t>
      </w:r>
      <w:r>
        <w:t xml:space="preserve">, </w:t>
      </w:r>
      <w:r>
        <w:rPr>
          <w:rFonts w:ascii="Consolas" w:hAnsi="Consolas"/>
          <w:color w:val="B03060"/>
        </w:rPr>
        <w:t>.eml</w:t>
      </w:r>
      <w:r>
        <w:t xml:space="preserve"> ou o corpo salvo como </w:t>
      </w:r>
      <w:r>
        <w:rPr>
          <w:rFonts w:ascii="Consolas" w:hAnsi="Consolas"/>
          <w:color w:val="B03060"/>
        </w:rPr>
        <w:t>.htm</w:t>
      </w:r>
      <w:r>
        <w:t>; não precisa converter nada antes.</w:t>
      </w:r>
    </w:p>
    <w:p>
      <w:pPr>
        <w:pStyle w:val="ListNumber"/>
      </w:pPr>
      <w:r>
        <w:t xml:space="preserve">Clique em </w:t>
      </w:r>
      <w:r>
        <w:rPr>
          <w:b/>
        </w:rPr>
        <w:t>Import</w:t>
      </w:r>
      <w:r>
        <w:t xml:space="preserve">. *Com a dropzone vazia, o Import varre a caixa sozinho* — é o mesmo botão para as duas coisas. A varredura automática também roda de 30 em 30 minutos, e cada e-mail importado é arquivado na pasta </w:t>
      </w:r>
      <w:r>
        <w:rPr>
          <w:b/>
        </w:rPr>
        <w:t>Unwind</w:t>
      </w:r>
      <w:r>
        <w:t xml:space="preserve">. Os e-mails entram </w:t>
      </w:r>
      <w:r>
        <w:rPr>
          <w:b/>
        </w:rPr>
        <w:t>em lote</w:t>
      </w:r>
      <w:r>
        <w:t xml:space="preserve"> (o botão mostra *Importing… n/N*): dezenas de recompras levam minutos, não horas. Um e-mail que não pôde ser lido volta com o motivo e fica no dropzone (ou no box); os outros entram normalmente.</w:t>
      </w:r>
    </w:p>
    <w:p>
      <w:pPr>
        <w:pStyle w:val="ListNumber"/>
      </w:pPr>
      <w:r>
        <w:t xml:space="preserve">Olhe a coluna </w:t>
      </w:r>
      <w:r>
        <w:rPr>
          <w:b/>
        </w:rPr>
        <w:t>Check</w:t>
      </w:r>
      <w:r>
        <w:t xml:space="preserve"> da linha:</w:t>
      </w:r>
    </w:p>
    <w:p>
      <w:pPr>
        <w:pStyle w:val="ListBullet2"/>
      </w:pPr>
      <w:r>
        <w:rPr>
          <w:b/>
        </w:rPr>
        <w:t>OK</w:t>
      </w:r>
      <w:r>
        <w:t xml:space="preserve"> (verde) — o resultado do e-mail bate com o recalculado;</w:t>
      </w:r>
    </w:p>
    <w:p>
      <w:pPr>
        <w:pStyle w:val="ListBullet2"/>
      </w:pPr>
      <w:r>
        <w:rPr>
          <w:b/>
        </w:rPr>
        <w:t>NOK</w:t>
      </w:r>
      <w:r>
        <w:t xml:space="preserve"> (vermelho) — não bate. </w:t>
      </w:r>
      <w:r>
        <w:rPr>
          <w:b/>
        </w:rPr>
        <w:t>Não envie</w:t>
      </w:r>
      <w:r>
        <w:t>: passe o mouse no badge para ver o que divergiu;</w:t>
      </w:r>
    </w:p>
    <w:p>
      <w:pPr>
        <w:pStyle w:val="ListBullet2"/>
      </w:pPr>
      <w:r>
        <w:rPr>
          <w:b/>
        </w:rPr>
        <w:t>–</w:t>
      </w:r>
      <w:r>
        <w:t xml:space="preserve"> (cinza) — não deu para conferir (faltou um valor no e-mail, ou a operação não foi encontrada no Live Position). Também não envie.</w:t>
      </w:r>
    </w:p>
    <w:p>
      <w:pPr>
        <w:ind w:left="360"/>
        <w:shd w:val="clear" w:fill="EAF2FB"/>
      </w:pPr>
      <w:r>
        <w:rPr>
          <w:b/>
          <w:color w:val="1A3A5A"/>
        </w:rPr>
        <w:t>O valor que liquida é sempre o do e-mail.</w:t>
      </w:r>
      <w:r>
        <w:rPr>
          <w:color w:val="1A3A5A"/>
        </w:rPr>
        <w:t xml:space="preserve"> O Check só confere: mesmo com </w:t>
      </w:r>
      <w:r>
        <w:rPr>
          <w:b/>
          <w:color w:val="1A3A5A"/>
        </w:rPr>
        <w:t>NOK</w:t>
      </w:r>
      <w:r>
        <w:rPr>
          <w:color w:val="1A3A5A"/>
        </w:rPr>
        <w:t xml:space="preserve">, o que vai para o NDF Cockpit, o Settlement Summary, o Pay/Rec, a Intrag e o Termo de Resilição é o </w:t>
      </w:r>
      <w:r>
        <w:rPr>
          <w:b/>
          <w:color w:val="1A3A5A"/>
        </w:rPr>
        <w:t>Input Termination Fee</w:t>
      </w:r>
      <w:r>
        <w:rPr>
          <w:color w:val="1A3A5A"/>
        </w:rPr>
        <w:t xml:space="preserve"> do aviso, com o sinal dele — nunca o valor da coluna *OTC Tracker Result*. Editar strike, taxa ou dias úteis refaz só o Check; para mudar o valor que liquida, edite a coluna </w:t>
      </w:r>
      <w:r>
        <w:rPr>
          <w:b/>
          <w:color w:val="1A3A5A"/>
        </w:rPr>
        <w:t>Result</w:t>
      </w:r>
      <w:r>
        <w:rPr>
          <w:color w:val="1A3A5A"/>
        </w:rPr>
        <w:t>.</w:t>
      </w:r>
    </w:p>
    <w:p>
      <w:pPr>
        <w:pStyle w:val="ListNumber"/>
      </w:pPr>
      <w:r>
        <w:rPr>
          <w:b/>
        </w:rPr>
        <w:t>Duplo clique na linha</w:t>
      </w:r>
      <w:r>
        <w:t xml:space="preserve"> abre o arquivo da B3 campo a campo, com o texto cru embaixo. É aqui que se confere antes de mandar. O rodapé tem </w:t>
      </w:r>
      <w:r>
        <w:rPr>
          <w:b/>
        </w:rPr>
        <w:t>Export</w:t>
      </w:r>
      <w:r>
        <w:t xml:space="preserve"> (baixa o arquivo para conferir, sem enviar), </w:t>
      </w:r>
      <w:r>
        <w:rPr>
          <w:b/>
        </w:rPr>
        <w:t>Edit</w:t>
      </w:r>
      <w:r>
        <w:t xml:space="preserve"> e </w:t>
      </w:r>
      <w:r>
        <w:rPr>
          <w:b/>
        </w:rPr>
        <w:t>Close</w:t>
      </w:r>
      <w:r>
        <w:t xml:space="preserve"> — o mesmo nas demais telas de recompra.</w:t>
      </w:r>
    </w:p>
    <w:p>
      <w:pPr>
        <w:pStyle w:val="ListNumber"/>
      </w:pPr>
      <w:r>
        <w:t xml:space="preserve">Selecione a linha e clique em </w:t>
      </w:r>
      <w:r>
        <w:rPr>
          <w:b/>
        </w:rPr>
        <w:t>Send</w:t>
      </w:r>
      <w:r>
        <w:t xml:space="preserve"> para gravar o arquivo no Batch Conecta. A linha vira </w:t>
      </w:r>
      <w:r>
        <w:rPr>
          <w:b/>
        </w:rPr>
        <w:t>Sent</w:t>
      </w:r>
      <w:r>
        <w:t xml:space="preserve"> e deixa de poder ser apagada.</w:t>
      </w:r>
    </w:p>
    <w:p>
      <w:pPr>
        <w:pStyle w:val="ListNumber"/>
      </w:pPr>
      <w:r>
        <w:t xml:space="preserve">Depois que a B3 processar, clique no botão </w:t>
      </w:r>
      <w:r>
        <w:rPr>
          <w:b/>
        </w:rPr>
        <w:t>verde de atualizar</w:t>
      </w:r>
      <w:r>
        <w:t xml:space="preserve"> (*Mapping B3 ID*), à direita do Import. Ele lê a pasta de retorno do Batch Conecta e vira </w:t>
      </w:r>
      <w:r>
        <w:rPr>
          <w:b/>
        </w:rPr>
        <w:t>Success</w:t>
      </w:r>
      <w:r>
        <w:t xml:space="preserve"> toda recompra cujo B3 ID (coluna *Codigo IF*) volta como </w:t>
      </w:r>
      <w:r>
        <w:rPr>
          <w:b/>
        </w:rPr>
        <w:t>EXECUCAO OK</w:t>
      </w:r>
      <w:r>
        <w:t xml:space="preserve"> numa linha de antecipação — de qualquer tela de recompra e dos últimos dez dias, num clique só. Linha </w:t>
      </w:r>
      <w:r>
        <w:rPr>
          <w:b/>
        </w:rPr>
        <w:t>Success</w:t>
      </w:r>
      <w:r>
        <w:t xml:space="preserve"> não se apaga nem é sobrescrita por um reimport.</w:t>
      </w:r>
    </w:p>
    <w:p>
      <w:pPr>
        <w:ind w:left="360"/>
        <w:shd w:val="clear" w:fill="EAF2FB"/>
      </w:pPr>
      <w:r>
        <w:rPr>
          <w:b/>
          <w:color w:val="1A3A5A"/>
        </w:rPr>
        <w:t>Linha `Sent` ainda se edita e se reenvia.</w:t>
      </w:r>
      <w:r>
        <w:rPr>
          <w:color w:val="1A3A5A"/>
        </w:rPr>
        <w:t xml:space="preserve"> Se a B3 recusou o arquivo ou ele sumiu da pasta, clique em </w:t>
      </w:r>
      <w:r>
        <w:rPr>
          <w:b/>
          <w:color w:val="1A3A5A"/>
        </w:rPr>
        <w:t>Send</w:t>
      </w:r>
      <w:r>
        <w:rPr>
          <w:color w:val="1A3A5A"/>
        </w:rPr>
        <w:t xml:space="preserve"> de novo: o arquivo é regravado. Editar uma linha </w:t>
      </w:r>
      <w:r>
        <w:rPr>
          <w:rFonts w:ascii="Consolas" w:hAnsi="Consolas"/>
          <w:color w:val="1A3A5A"/>
        </w:rPr>
        <w:t>Sent</w:t>
      </w:r>
      <w:r>
        <w:rPr>
          <w:color w:val="1A3A5A"/>
        </w:rPr>
        <w:t xml:space="preserve"> a devolve a </w:t>
      </w:r>
      <w:r>
        <w:rPr>
          <w:b/>
          <w:color w:val="1A3A5A"/>
        </w:rPr>
        <w:t>Pending</w:t>
      </w:r>
      <w:r>
        <w:rPr>
          <w:color w:val="1A3A5A"/>
        </w:rPr>
        <w:t xml:space="preserve">, e ela só volta à B3 depois que outra pessoa aprovar. O que continua travado em </w:t>
      </w:r>
      <w:r>
        <w:rPr>
          <w:rFonts w:ascii="Consolas" w:hAnsi="Consolas"/>
          <w:color w:val="1A3A5A"/>
        </w:rPr>
        <w:t>Sent</w:t>
      </w:r>
      <w:r>
        <w:rPr>
          <w:color w:val="1A3A5A"/>
        </w:rPr>
        <w:t xml:space="preserve"> é apagar e reimportar.</w:t>
      </w:r>
    </w:p>
    <w:p>
      <w:r>
        <w:rPr>
          <w:b/>
        </w:rPr>
        <w:t>O que a tela preenche sozinha, e de onde:</w:t>
      </w:r>
      <w:r>
        <w:t xml:space="preserve"> o </w:t>
      </w:r>
      <w:r>
        <w:rPr>
          <w:b/>
        </w:rPr>
        <w:t>B3 ID</w:t>
      </w:r>
      <w:r>
        <w:t xml:space="preserve">, a </w:t>
      </w:r>
      <w:r>
        <w:rPr>
          <w:b/>
        </w:rPr>
        <w:t>contraparte</w:t>
      </w:r>
      <w:r>
        <w:t xml:space="preserve">, a </w:t>
      </w:r>
      <w:r>
        <w:rPr>
          <w:b/>
        </w:rPr>
        <w:t>moeda</w:t>
      </w:r>
      <w:r>
        <w:t xml:space="preserve"> e as </w:t>
      </w:r>
      <w:r>
        <w:rPr>
          <w:b/>
        </w:rPr>
        <w:t>contas</w:t>
      </w:r>
      <w:r>
        <w:t xml:space="preserve"> não vêm do e-mail — vêm da linha do Live Position da operação, achada pelo Athena ID: primeiro o id inteiro, depois os </w:t>
      </w:r>
      <w:r>
        <w:rPr>
          <w:b/>
        </w:rPr>
        <w:t>14 primeiros</w:t>
      </w:r>
      <w:r>
        <w:t xml:space="preserve"> caracteres (só quando apontam para uma linha só) e, por último, os </w:t>
      </w:r>
      <w:r>
        <w:rPr>
          <w:b/>
        </w:rPr>
        <w:t>14 últimos</w:t>
      </w:r>
      <w:r>
        <w:t xml:space="preserve">. Se a coluna </w:t>
      </w:r>
      <w:r>
        <w:rPr>
          <w:b/>
        </w:rPr>
        <w:t>B3 ID</w:t>
      </w:r>
      <w:r>
        <w:t xml:space="preserve"> vier vazia, é porque a operação não foi encontrada lá: confira o *Código Identificador* no Live Position de NDF antes de qualquer outra coisa.</w:t>
      </w:r>
    </w:p>
    <w:p>
      <w:pPr>
        <w:ind w:left="360"/>
        <w:shd w:val="clear" w:fill="EAF2FB"/>
      </w:pPr>
      <w:r>
        <w:rPr>
          <w:b/>
          <w:color w:val="1A3A5A"/>
        </w:rPr>
        <w:t>Uma coisa que o e-mail erra.</w:t>
      </w:r>
      <w:r>
        <w:rPr>
          <w:color w:val="1A3A5A"/>
        </w:rPr>
        <w:t xml:space="preserve"> Em contrato com nocional em reais (*BRL fixed*), o campo *Direction* do aviso pode dizer </w:t>
      </w:r>
      <w:r>
        <w:rPr>
          <w:b/>
          <w:color w:val="1A3A5A"/>
        </w:rPr>
        <w:t>PAY</w:t>
      </w:r>
      <w:r>
        <w:rPr>
          <w:color w:val="1A3A5A"/>
        </w:rPr>
        <w:t xml:space="preserve"> numa recompra </w:t>
      </w:r>
      <w:r>
        <w:rPr>
          <w:b/>
          <w:color w:val="1A3A5A"/>
        </w:rPr>
        <w:t>a receber</w:t>
      </w:r>
      <w:r>
        <w:rPr>
          <w:color w:val="1A3A5A"/>
        </w:rPr>
        <w:t xml:space="preserve"> — e os campos *Future Value*, *Present Value* e *Calculated Termination Fee* vêm errados junto. A tela usa o </w:t>
      </w:r>
      <w:r>
        <w:rPr>
          <w:b/>
          <w:color w:val="1A3A5A"/>
        </w:rPr>
        <w:t>Input Termination Fee</w:t>
      </w:r>
      <w:r>
        <w:rPr>
          <w:color w:val="1A3A5A"/>
        </w:rPr>
        <w:t xml:space="preserve"> e decide a direção pelo sinal </w:t>
      </w:r>
      <w:r>
        <w:rPr>
          <w:b/>
          <w:color w:val="1A3A5A"/>
        </w:rPr>
        <w:t>dele</w:t>
      </w:r>
      <w:r>
        <w:rPr>
          <w:color w:val="1A3A5A"/>
        </w:rPr>
        <w:t xml:space="preserve">, então a coluna *Direction* dela pode discordar do e-mail. Quando isso acontece, </w:t>
      </w:r>
      <w:r>
        <w:rPr>
          <w:b/>
          <w:color w:val="1A3A5A"/>
        </w:rPr>
        <w:t>a tela está certa</w:t>
      </w:r>
      <w:r>
        <w:rPr>
          <w:color w:val="1A3A5A"/>
        </w:rPr>
        <w:t xml:space="preserve"> e o aviso registra a divergência.</w:t>
      </w:r>
    </w:p>
    <w:p>
      <w:pPr>
        <w:pStyle w:val="Heading3"/>
      </w:pPr>
      <w:r>
        <w:rPr>
          <w:sz w:val="25"/>
        </w:rPr>
        <w:t>5.11. As telas novas de Swap, de opção de EDG e das demais recompras</w:t>
      </w:r>
    </w:p>
    <w:p>
      <w:r>
        <w:rPr>
          <w:b/>
        </w:rPr>
        <w:t>Menu › PRODUCTS › New Deals › Swap › Cashflow</w:t>
      </w:r>
      <w:r>
        <w:t xml:space="preserve"> · </w:t>
      </w:r>
      <w:r>
        <w:rPr>
          <w:b/>
        </w:rPr>
        <w:t>New Deals › Options › EDG</w:t>
      </w:r>
      <w:r>
        <w:t xml:space="preserve"> · </w:t>
      </w:r>
      <w:r>
        <w:rPr>
          <w:b/>
        </w:rPr>
        <w:t>Unwinds › (todos os produtos)</w:t>
      </w:r>
    </w:p>
    <w:p>
      <w:r>
        <w:rPr>
          <w:b/>
        </w:rPr>
        <w:t>As recompras dos demais produtos já importam, conferem e enviam.</w:t>
      </w:r>
      <w:r>
        <w:t xml:space="preserve"> Arraste para o dropzone a </w:t>
      </w:r>
      <w:r>
        <w:rPr>
          <w:b/>
        </w:rPr>
        <w:t>planilha</w:t>
      </w:r>
      <w:r>
        <w:t xml:space="preserve"> da recompra ou o </w:t>
      </w:r>
      <w:r>
        <w:rPr>
          <w:b/>
        </w:rPr>
        <w:t>e-mail</w:t>
      </w:r>
      <w:r>
        <w:t xml:space="preserve"> com a tabela colada do Excel no corpo (as mesmas colunas da planilha). A tela casa cada linha com o Live Position — pelo B3 ID, ou, sem ele, pelas características quando há </w:t>
      </w:r>
      <w:r>
        <w:rPr>
          <w:b/>
        </w:rPr>
        <w:t>um</w:t>
      </w:r>
      <w:r>
        <w:t xml:space="preserve"> candidato só —, preenche o que a planilha deixou em branco, confere o resultado (coluna </w:t>
      </w:r>
      <w:r>
        <w:rPr>
          <w:b/>
        </w:rPr>
        <w:t>Check</w:t>
      </w:r>
      <w:r>
        <w:t xml:space="preserve">, os mesmos três estados da 5.10) e monta o arquivo de antecipação da B3 para o Batch Conecta; o </w:t>
      </w:r>
      <w:r>
        <w:rPr>
          <w:b/>
        </w:rPr>
        <w:t>Mapping B3 ID</w:t>
      </w:r>
      <w:r>
        <w:t xml:space="preserve"> vira a linha para </w:t>
      </w:r>
      <w:r>
        <w:rPr>
          <w:b/>
        </w:rPr>
        <w:t>Success</w:t>
      </w:r>
      <w:r>
        <w:t xml:space="preserve"> quando o retorno da B3 chega (5.10). </w:t>
      </w:r>
      <w:r>
        <w:rPr>
          <w:b/>
        </w:rPr>
        <w:t>COE e DCE</w:t>
      </w:r>
      <w:r>
        <w:t xml:space="preserve"> não têm arquivo de antecipação na B3: ali a recompra fecha em *Imported*/*Approved*.</w:t>
      </w:r>
    </w:p>
    <w:p>
      <w:r>
        <w:rPr>
          <w:b/>
        </w:rPr>
        <w:t>A recompra de NDF de Commodities segue o ciclo completo da de moeda (5.10):</w:t>
      </w:r>
      <w:r>
        <w:t xml:space="preserve"> entra no Pending Confirmation e na esteira no import, gera o </w:t>
      </w:r>
      <w:r>
        <w:rPr>
          <w:b/>
        </w:rPr>
        <w:t>Termo de Resilição</w:t>
      </w:r>
      <w:r>
        <w:t xml:space="preserve"> pelo Confirmations Monitor, vai para a </w:t>
      </w:r>
      <w:r>
        <w:rPr>
          <w:b/>
        </w:rPr>
        <w:t>Intrag › Unwind</w:t>
      </w:r>
      <w:r>
        <w:t xml:space="preserve"> no import quando a outra ponta é um fundo nosso, e aparece no Other Products e no Pay/Rec (como </w:t>
      </w:r>
      <w:r>
        <w:rPr>
          <w:b/>
        </w:rPr>
        <w:t>COMM TER</w:t>
      </w:r>
      <w:r>
        <w:t xml:space="preserve">). No B2B com o Lawton o Send grava </w:t>
      </w:r>
      <w:r>
        <w:rPr>
          <w:b/>
        </w:rPr>
        <w:t>os dois arquivos</w:t>
      </w:r>
      <w:r>
        <w:t xml:space="preserve"> — a visão do Banco e a do Lawton. O e-mail de recompra de commodities tem um leitor próprio (uma tabela por perna). No Termo de Resilição da recompra de commodities, </w:t>
      </w:r>
      <w:r>
        <w:rPr>
          <w:b/>
        </w:rPr>
        <w:t>Valor Base Liquidado</w:t>
      </w:r>
      <w:r>
        <w:t xml:space="preserve"> e </w:t>
      </w:r>
      <w:r>
        <w:rPr>
          <w:b/>
        </w:rPr>
        <w:t>Novo Valor Base</w:t>
      </w:r>
      <w:r>
        <w:t xml:space="preserve"> saem só com o número (a quantidade), sem o código da mercadoria. Swap, Options, COE e DCE </w:t>
      </w:r>
      <w:r>
        <w:rPr>
          <w:b/>
        </w:rPr>
        <w:t>ainda não</w:t>
      </w:r>
      <w:r>
        <w:t xml:space="preserve"> têm Termo, esteira nem Intrag.</w:t>
      </w:r>
    </w:p>
    <w:p>
      <w:r>
        <w:rPr>
          <w:b/>
        </w:rPr>
        <w:t>New Deals › Swap › Cashflow</w:t>
      </w:r>
      <w:r>
        <w:t xml:space="preserve"> importa o Deal Ticket e gera os arquivos da B3; </w:t>
      </w:r>
      <w:r>
        <w:rPr>
          <w:b/>
        </w:rPr>
        <w:t>New Deals › Options › EDG</w:t>
      </w:r>
      <w:r>
        <w:t xml:space="preserve"> ainda só abre a grade.</w:t>
      </w:r>
    </w:p>
    <w:p>
      <w:r>
        <w:t>Duas coisas para saber desde já:</w:t>
      </w:r>
    </w:p>
    <w:p>
      <w:pPr>
        <w:pStyle w:val="ListBullet"/>
      </w:pPr>
      <w:r>
        <w:rPr>
          <w:b/>
        </w:rPr>
        <w:t>Não existe uma tela "Swap CEM".</w:t>
      </w:r>
      <w:r>
        <w:t xml:space="preserve"> O swap da mesa de CEM é *bullet* ou *cashflow*, como o da EDG: o que os distingue é a coluna </w:t>
      </w:r>
      <w:r>
        <w:rPr>
          <w:b/>
        </w:rPr>
        <w:t>LOB</w:t>
      </w:r>
      <w:r>
        <w:t xml:space="preserve"> (</w:t>
      </w:r>
      <w:r>
        <w:rPr>
          <w:rFonts w:ascii="Consolas" w:hAnsi="Consolas"/>
          <w:color w:val="B03060"/>
        </w:rPr>
        <w:t>EDG</w:t>
      </w:r>
      <w:r>
        <w:t xml:space="preserve"> ou </w:t>
      </w:r>
      <w:r>
        <w:rPr>
          <w:rFonts w:ascii="Consolas" w:hAnsi="Consolas"/>
          <w:color w:val="B03060"/>
        </w:rPr>
        <w:t>CEM</w:t>
      </w:r>
      <w:r>
        <w:t>), que aparece nas duas telas de swap e no modal de edição.</w:t>
      </w:r>
    </w:p>
    <w:p>
      <w:pPr>
        <w:pStyle w:val="ListBullet"/>
      </w:pPr>
      <w:r>
        <w:rPr>
          <w:b/>
        </w:rPr>
        <w:t>As colunas das recompras foram montadas a partir do arquivo de antecipação da B3 de cada produto</w:t>
      </w:r>
      <w:r>
        <w:t xml:space="preserve"> (swap, opção e termo) e ainda estão em validação com a mesa. Se faltar ou sobrar uma coluna, avise — é um ajuste simples.</w:t>
      </w:r>
    </w:p>
    <w:p>
      <w:r>
        <w:t xml:space="preserve">A tela de </w:t>
      </w:r>
      <w:r>
        <w:rPr>
          <w:b/>
        </w:rPr>
        <w:t>Swap Bullet</w:t>
      </w:r>
      <w:r>
        <w:t xml:space="preserve"> e a de </w:t>
      </w:r>
      <w:r>
        <w:rPr>
          <w:b/>
        </w:rPr>
        <w:t>Swap Cashflow</w:t>
      </w:r>
      <w:r>
        <w:t xml:space="preserve"> ganharam as informações que o *Deal Ticket* da CEM traz e o da EDG não trazia: </w:t>
      </w:r>
      <w:r>
        <w:rPr>
          <w:b/>
        </w:rPr>
        <w:t>FX Início</w:t>
      </w:r>
      <w:r>
        <w:t xml:space="preserve">, </w:t>
      </w:r>
      <w:r>
        <w:rPr>
          <w:b/>
        </w:rPr>
        <w:t>Valor Base em moeda estrangeira</w:t>
      </w:r>
      <w:r>
        <w:t xml:space="preserve">, </w:t>
      </w:r>
      <w:r>
        <w:rPr>
          <w:b/>
        </w:rPr>
        <w:t>Cotação</w:t>
      </w:r>
      <w:r>
        <w:t xml:space="preserve">, </w:t>
      </w:r>
      <w:r>
        <w:rPr>
          <w:b/>
        </w:rPr>
        <w:t>DCC</w:t>
      </w:r>
      <w:r>
        <w:t xml:space="preserve"> e </w:t>
      </w:r>
      <w:r>
        <w:rPr>
          <w:b/>
        </w:rPr>
        <w:t>Cupom Limpo</w:t>
      </w:r>
      <w:r>
        <w:t xml:space="preserve"> de cada curva, o bloco de </w:t>
      </w:r>
      <w:r>
        <w:rPr>
          <w:b/>
        </w:rPr>
        <w:t>Atualização de Notional</w:t>
      </w:r>
      <w:r>
        <w:t xml:space="preserve"> e as </w:t>
      </w:r>
      <w:r>
        <w:rPr>
          <w:b/>
        </w:rPr>
        <w:t>Observações</w:t>
      </w:r>
      <w:r>
        <w:t xml:space="preserve">. No deal da EDG esses campos ficam em branco. No *Cashflow*, o </w:t>
      </w:r>
      <w:r>
        <w:rPr>
          <w:b/>
        </w:rPr>
        <w:t>cronograma de fluxos</w:t>
      </w:r>
      <w:r>
        <w:t xml:space="preserve"> (data inicial, data de pagamento, amortização, dias úteis e corridos, data do fixing) é editado dentro do modal da operação; na grade aparece só a quantidade de fluxos.</w:t>
      </w:r>
    </w:p>
    <w:p>
      <w:pPr>
        <w:pStyle w:val="Heading2"/>
      </w:pPr>
      <w:r>
        <w:rPr>
          <w:color w:val="0066CC"/>
          <w:sz w:val="30"/>
        </w:rPr>
        <w:t>6. Daily Settlement — a liquidação do dia</w:t>
      </w:r>
    </w:p>
    <w:p>
      <w:r>
        <w:rPr>
          <w:b/>
        </w:rPr>
        <w:t>Menu › APPS › Daily Settlement</w:t>
      </w:r>
    </w:p>
    <w:p>
      <w:r>
        <w:t xml:space="preserve">Este bloco apura o que liquida hoje, emite o aviso para o cliente e pede a transferência do dinheiro. Ele se divide por família de produto: </w:t>
      </w:r>
      <w:r>
        <w:rPr>
          <w:b/>
        </w:rPr>
        <w:t>NDF</w:t>
      </w:r>
      <w:r>
        <w:t xml:space="preserve"> (termo de moeda), </w:t>
      </w:r>
      <w:r>
        <w:rPr>
          <w:b/>
        </w:rPr>
        <w:t>Other Products</w:t>
      </w:r>
      <w:r>
        <w:t xml:space="preserve"> (swap, opção e termo de mercadoria) e </w:t>
      </w:r>
      <w:r>
        <w:rPr>
          <w:b/>
        </w:rPr>
        <w:t>Operations B3</w:t>
      </w:r>
      <w:r>
        <w:t xml:space="preserve"> (a posição bruta que vem da B3).</w:t>
      </w:r>
    </w:p>
    <w:p>
      <w:pPr>
        <w:pStyle w:val="Heading3"/>
      </w:pPr>
      <w:r>
        <w:rPr>
          <w:sz w:val="25"/>
        </w:rPr>
        <w:t>6.1. NDF Summary</w:t>
      </w:r>
    </w:p>
    <w:p>
      <w:r>
        <w:rPr>
          <w:b/>
        </w:rPr>
        <w:t>Menu › Daily Settlement › NDF › NDF Summary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14262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bt2gvj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4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folha de liquidação dos termos de moeda do dia. Ela responde quanto se paga e quanto se recebe, por contraparte, e é dela que saem os avisos e os pedidos de TED.</w:t>
      </w:r>
    </w:p>
    <w:p>
      <w:r>
        <w:t xml:space="preserve">A tela tem, de cima para baixo: as </w:t>
      </w:r>
      <w:r>
        <w:rPr>
          <w:b/>
        </w:rPr>
        <w:t>abas de produto</w:t>
      </w:r>
      <w:r>
        <w:t xml:space="preserve"> (Vanilla · Other Publisher · T+0 · Total) com a contagem de cada uma, e dois cartões — </w:t>
      </w:r>
      <w:r>
        <w:rPr>
          <w:b/>
        </w:rPr>
        <w:t>Settlement Summary</w:t>
      </w:r>
      <w:r>
        <w:t xml:space="preserve"> (uma linha por contraparte) e </w:t>
      </w:r>
      <w:r>
        <w:rPr>
          <w:b/>
        </w:rPr>
        <w:t>Trade Level</w:t>
      </w:r>
      <w:r>
        <w:t xml:space="preserve"> (uma linha por operação).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Confira a </w:t>
      </w:r>
      <w:r>
        <w:rPr>
          <w:b/>
        </w:rPr>
        <w:t>data</w:t>
      </w:r>
      <w:r>
        <w:t xml:space="preserve"> no alto. Por padrão vem hoje.</w:t>
      </w:r>
    </w:p>
    <w:p>
      <w:pPr>
        <w:pStyle w:val="ListNumber"/>
      </w:pPr>
      <w:r>
        <w:t xml:space="preserve">Clique na </w:t>
      </w:r>
      <w:r>
        <w:rPr>
          <w:b/>
        </w:rPr>
        <w:t>aba</w:t>
      </w:r>
      <w:r>
        <w:t xml:space="preserve"> do produto que quer olhar, ou em </w:t>
      </w:r>
      <w:r>
        <w:rPr>
          <w:b/>
        </w:rPr>
        <w:t>Total</w:t>
      </w:r>
      <w:r>
        <w:t xml:space="preserve"> para ver tudo junto.</w:t>
      </w:r>
    </w:p>
    <w:p>
      <w:pPr>
        <w:pStyle w:val="ListNumber"/>
      </w:pPr>
      <w:r>
        <w:t xml:space="preserve">Confira o </w:t>
      </w:r>
      <w:r>
        <w:rPr>
          <w:b/>
        </w:rPr>
        <w:t>Settlement Summary</w:t>
      </w:r>
      <w:r>
        <w:t>: cada linha é uma contraparte, com *Receive*, *Pay*, *Settlement Net* e a *Direction*.</w:t>
      </w:r>
    </w:p>
    <w:p>
      <w:pPr>
        <w:pStyle w:val="ListNumber"/>
      </w:pPr>
      <w:r>
        <w:t xml:space="preserve">Se um valor estiver errado, clique em </w:t>
      </w:r>
      <w:r>
        <w:rPr>
          <w:b/>
        </w:rPr>
        <w:t>Edit</w:t>
      </w:r>
      <w:r>
        <w:t xml:space="preserve"> na linha, corrija e salve; ou use </w:t>
      </w:r>
      <w:r>
        <w:rPr>
          <w:b/>
        </w:rPr>
        <w:t>Add row</w:t>
      </w:r>
      <w:r>
        <w:t xml:space="preserve"> para incluir uma liquidação que não veio automaticamente.</w:t>
      </w:r>
    </w:p>
    <w:p>
      <w:pPr>
        <w:pStyle w:val="ListNumber"/>
      </w:pPr>
      <w:r>
        <w:t xml:space="preserve">Role até o </w:t>
      </w:r>
      <w:r>
        <w:rPr>
          <w:b/>
        </w:rPr>
        <w:t>Trade Level</w:t>
      </w:r>
      <w:r>
        <w:t xml:space="preserve"> para ver de que operações aquele total é feito.</w:t>
      </w:r>
    </w:p>
    <w:p>
      <w:r>
        <w:t>Cada cartão (</w:t>
      </w:r>
      <w:r>
        <w:rPr>
          <w:b/>
        </w:rPr>
        <w:t>Settlement Summary</w:t>
      </w:r>
      <w:r>
        <w:t xml:space="preserve"> e </w:t>
      </w:r>
      <w:r>
        <w:rPr>
          <w:b/>
        </w:rPr>
        <w:t>Trade Level</w:t>
      </w:r>
      <w:r>
        <w:t xml:space="preserve">) tem o seu </w:t>
      </w:r>
      <w:r>
        <w:rPr>
          <w:b/>
        </w:rPr>
        <w:t>Clear Filters</w:t>
      </w:r>
      <w:r>
        <w:t xml:space="preserve">, ao lado do </w:t>
      </w:r>
      <w:r>
        <w:rPr>
          <w:b/>
        </w:rPr>
        <w:t>Columns</w:t>
      </w:r>
      <w:r>
        <w:t>: ele limpa os funis só da tabela daquele cartão.</w:t>
      </w:r>
    </w:p>
    <w:p>
      <w:r>
        <w:rPr>
          <w:b/>
        </w:rPr>
        <w:t>Para emitir os avisos de liquidação:</w:t>
      </w:r>
    </w:p>
    <w:p>
      <w:pPr>
        <w:pStyle w:val="ListNumber"/>
      </w:pPr>
      <w:r>
        <w:t xml:space="preserve">Marque as contrapartes que devem receber o aviso (a caixa de seleção de cada linha do Settlement Summary). A </w:t>
      </w:r>
      <w:r>
        <w:rPr>
          <w:b/>
        </w:rPr>
        <w:t>caixa do cabeçalho marca todas</w:t>
      </w:r>
      <w:r>
        <w:t xml:space="preserve"> — todas as linhas do filtro atual, em </w:t>
      </w:r>
      <w:r>
        <w:rPr>
          <w:b/>
        </w:rPr>
        <w:t>todas as páginas da tabela</w:t>
      </w:r>
      <w:r>
        <w:t>, não só a que está na tela; desmarcar uma linha depois desfaz o "todas". É preciso ao menos uma marcada.</w:t>
      </w:r>
    </w:p>
    <w:p>
      <w:pPr>
        <w:pStyle w:val="ListNumber"/>
      </w:pPr>
      <w:r>
        <w:t xml:space="preserve">Clique em </w:t>
      </w:r>
      <w:r>
        <w:rPr>
          <w:b/>
        </w:rPr>
        <w:t>Print Advice</w:t>
      </w:r>
      <w:r>
        <w:t>, no alto do cartão.</w:t>
      </w:r>
    </w:p>
    <w:p>
      <w:pPr>
        <w:pStyle w:val="ListNumber"/>
      </w:pPr>
      <w:r>
        <w:t xml:space="preserve">O sistema monta os avisos e </w:t>
      </w:r>
      <w:r>
        <w:rPr>
          <w:b/>
        </w:rPr>
        <w:t>baixa o arquivo</w:t>
      </w:r>
      <w:r>
        <w:t xml:space="preserve">: até dois avisos vêm como arquivos de e-mail soltos; três ou mais vêm num </w:t>
      </w:r>
      <w:r>
        <w:rPr>
          <w:rFonts w:ascii="Consolas" w:hAnsi="Consolas"/>
          <w:color w:val="B03060"/>
        </w:rPr>
        <w:t>.zip</w:t>
      </w:r>
      <w:r>
        <w:t>.</w:t>
      </w:r>
    </w:p>
    <w:p>
      <w:pPr>
        <w:pStyle w:val="ListNumber"/>
      </w:pPr>
      <w:r>
        <w:t>Abra o arquivo baixado — cada aviso abre no seu Outlook, já endereçado e formatado, para você revisar e enviar.</w:t>
      </w:r>
    </w:p>
    <w:p>
      <w:pPr>
        <w:pStyle w:val="ListNumber"/>
      </w:pPr>
      <w:r>
        <w:t xml:space="preserve">As linhas passam para o status </w:t>
      </w:r>
      <w:r>
        <w:rPr>
          <w:b/>
        </w:rPr>
        <w:t>`Generated`</w:t>
      </w:r>
      <w:r>
        <w:t>.</w:t>
      </w:r>
    </w:p>
    <w:p>
      <w:pPr>
        <w:pStyle w:val="ListNumber"/>
      </w:pPr>
      <w:r>
        <w:t xml:space="preserve">Depois de enviar, clique no botão </w:t>
      </w:r>
      <w:r>
        <w:rPr>
          <w:b/>
        </w:rPr>
        <w:t>Confirm</w:t>
      </w:r>
      <w:r>
        <w:t xml:space="preserve"> (o ✓ verde) da linha para marcá-la como </w:t>
      </w:r>
      <w:r>
        <w:rPr>
          <w:b/>
        </w:rPr>
        <w:t>`Sent`</w:t>
      </w:r>
      <w:r>
        <w:t>. O status fica gravado e sobrevive a um recarregamento da tela.</w:t>
      </w:r>
    </w:p>
    <w:p>
      <w:r>
        <w:rPr>
          <w:b/>
        </w:rPr>
        <w:t>Para pedir as TEDs:</w:t>
      </w:r>
    </w:p>
    <w:p>
      <w:pPr>
        <w:pStyle w:val="ListNumber"/>
      </w:pPr>
      <w:r>
        <w:t xml:space="preserve">Clique em </w:t>
      </w:r>
      <w:r>
        <w:rPr>
          <w:b/>
        </w:rPr>
        <w:t>TEDs</w:t>
      </w:r>
      <w:r>
        <w:t>, ao lado do Print Advice.</w:t>
      </w:r>
    </w:p>
    <w:p>
      <w:pPr>
        <w:pStyle w:val="ListNumber"/>
      </w:pPr>
      <w:r>
        <w:t>O sistema monta o pedido de liberação com as instruções de pagamento (SSI) anexadas por contraparte e envia para OTC Ops e Settlements.</w:t>
      </w:r>
    </w:p>
    <w:p>
      <w:pPr>
        <w:pStyle w:val="ListNumber"/>
      </w:pPr>
      <w:r>
        <w:t xml:space="preserve">Uma janela confirma quantas TEDs foram pedidas e quantos anexos foram. </w:t>
      </w:r>
      <w:r>
        <w:rPr>
          <w:b/>
        </w:rPr>
        <w:t>Se faltar a SSI de alguma contraparte, o aviso diz de quem</w:t>
      </w:r>
      <w:r>
        <w:t xml:space="preserve"> — providencie e rode de novo.</w:t>
      </w:r>
    </w:p>
    <w:p>
      <w:r>
        <w:rPr>
          <w:b/>
        </w:rPr>
        <w:t>A coluna *Settlement Type* do Trade Level</w:t>
      </w:r>
      <w:r>
        <w:t xml:space="preserve"> (logo à direita da contraparte) diz que liquidação é aquela: </w:t>
      </w:r>
      <w:r>
        <w:rPr>
          <w:b/>
        </w:rPr>
        <w:t>MATURITY</w:t>
      </w:r>
      <w:r>
        <w:t xml:space="preserve"> (o termo venceu), </w:t>
      </w:r>
      <w:r>
        <w:rPr>
          <w:b/>
        </w:rPr>
        <w:t>PREMIUM</w:t>
      </w:r>
      <w:r>
        <w:t xml:space="preserve"> ou </w:t>
      </w:r>
      <w:r>
        <w:rPr>
          <w:b/>
        </w:rPr>
        <w:t>UNWIND</w:t>
      </w:r>
      <w:r>
        <w:t xml:space="preserve"> (a recompra, que entra na tela pela página de Unwinds). Ela aparece também nas linhas em *Check* — é justamente nelas que ajuda saber que caixa é aquele. Essa coluna é o que a geração dos avisos vai passar a usar.</w:t>
      </w:r>
    </w:p>
    <w:p>
      <w:pPr>
        <w:ind w:left="360"/>
        <w:shd w:val="clear" w:fill="EAF2FB"/>
      </w:pPr>
      <w:r>
        <w:rPr>
          <w:b/>
          <w:color w:val="1A3A5A"/>
        </w:rPr>
        <w:t>Operação intragrupo não gera aviso nem TED.</w:t>
      </w:r>
      <w:r>
        <w:rPr>
          <w:color w:val="1A3A5A"/>
        </w:rPr>
        <w:t xml:space="preserve"> Não se manda documento nem se transfere dinheiro para a própria casa. A linha continua no Trade Level e no Settlement Summary — a liquidação existe e o total tem de fechar —, mas fica de fora do documento e do pedido de transferência.</w:t>
      </w:r>
    </w:p>
    <w:p>
      <w:pPr>
        <w:pStyle w:val="Heading3"/>
      </w:pPr>
      <w:r>
        <w:rPr>
          <w:sz w:val="25"/>
        </w:rPr>
        <w:t>6.2. NDF Cockpit</w:t>
      </w:r>
    </w:p>
    <w:p>
      <w:r>
        <w:rPr>
          <w:b/>
        </w:rPr>
        <w:t>Menu › Daily Settlement › NDF › NDF Cockpit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1943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ukb0ij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base bruta de liquidação de NDF, do jeito que ela chega — uma linha por operação, com notional, strike, taxa forward, publisher e a conta de liquidação. Os quatro números do alto (COUNTERPARTIES · NOTIONAL (LC) · SETTLEMENT · TOTAL) resumem o dia.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Confira a </w:t>
      </w:r>
      <w:r>
        <w:rPr>
          <w:b/>
        </w:rPr>
        <w:t>data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Import settlement</w:t>
      </w:r>
      <w:r>
        <w:t xml:space="preserve"> para trazer o arquivo do dia.</w:t>
      </w:r>
    </w:p>
    <w:p>
      <w:pPr>
        <w:pStyle w:val="ListNumber"/>
      </w:pPr>
      <w:r>
        <w:t>Use os filtros de coluna para achar a operação (4.3).</w:t>
      </w:r>
    </w:p>
    <w:p>
      <w:pPr>
        <w:pStyle w:val="ListNumber"/>
      </w:pPr>
      <w:r>
        <w:t xml:space="preserve">Para corrigir uma linha, clique em </w:t>
      </w:r>
      <w:r>
        <w:rPr>
          <w:b/>
        </w:rPr>
        <w:t>Edit</w:t>
      </w:r>
      <w:r>
        <w:t>, altere e salve.</w:t>
      </w:r>
    </w:p>
    <w:p>
      <w:pPr>
        <w:pStyle w:val="ListNumber"/>
      </w:pPr>
      <w:r>
        <w:t>Para apagar VÁRIAS de uma vez, marque as caixas da primeira coluna e clique</w:t>
      </w:r>
    </w:p>
    <w:p>
      <w:r>
        <w:t xml:space="preserve">   em </w:t>
      </w:r>
      <w:r>
        <w:rPr>
          <w:b/>
        </w:rPr>
        <w:t>Delete</w:t>
      </w:r>
      <w:r>
        <w:t>, que aparece na barra a partir de duas linhas marcadas.</w:t>
      </w:r>
    </w:p>
    <w:p>
      <w:r>
        <w:t>Três coisas próprias desta tela:</w:t>
      </w:r>
    </w:p>
    <w:p>
      <w:pPr>
        <w:pStyle w:val="ListBullet"/>
      </w:pPr>
      <w:r>
        <w:rPr>
          <w:b/>
        </w:rPr>
        <w:t>A tabela abre ordenada por contraparte, de A a Z.</w:t>
      </w:r>
    </w:p>
    <w:p>
      <w:pPr>
        <w:pStyle w:val="ListBullet"/>
      </w:pPr>
      <w:r>
        <w:rPr>
          <w:b/>
        </w:rPr>
        <w:t>A caixa do cabeçalho marca tudo o que o FILTRO deixou</w:t>
      </w:r>
      <w:r>
        <w:t>, e não só a página</w:t>
      </w:r>
    </w:p>
    <w:p>
      <w:r>
        <w:t xml:space="preserve">  que está na tela: se você filtrou por contraparte e clicou nela, as linhas das</w:t>
      </w:r>
    </w:p>
    <w:p>
      <w:r>
        <w:t xml:space="preserve">  páginas seguintes vão junto.</w:t>
      </w:r>
    </w:p>
    <w:p>
      <w:pPr>
        <w:pStyle w:val="ListBullet"/>
      </w:pPr>
      <w:r>
        <w:rPr>
          <w:b/>
        </w:rPr>
        <w:t>O Delete de lote não tem desfazer.</w:t>
      </w:r>
      <w:r>
        <w:t xml:space="preserve"> A confirmação diz quantas linhas e de</w:t>
      </w:r>
    </w:p>
    <w:p>
      <w:r>
        <w:t xml:space="preserve">  que dia; para trazê-las de volta só reimportando. Para apagar UMA linha, use a</w:t>
      </w:r>
    </w:p>
    <w:p>
      <w:r>
        <w:t xml:space="preserve">  lixeira da própria linha — é por isso que o botão de lote só aparece a partir</w:t>
      </w:r>
    </w:p>
    <w:p>
      <w:r>
        <w:t xml:space="preserve">  de duas.</w:t>
      </w:r>
    </w:p>
    <w:p>
      <w:pPr>
        <w:pStyle w:val="Heading3"/>
      </w:pPr>
      <w:r>
        <w:rPr>
          <w:sz w:val="25"/>
        </w:rPr>
        <w:t>6.3. Other Publisher</w:t>
      </w:r>
    </w:p>
    <w:p>
      <w:r>
        <w:rPr>
          <w:b/>
        </w:rPr>
        <w:t>Menu › Daily Settlement › NDF › Other Publisher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236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uz9a8h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2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a mesma visão do Cockpit, restrita aos termos cuja fonte de cotação não é a PTAX. É uma tela de </w:t>
      </w:r>
      <w:r>
        <w:rPr>
          <w:b/>
        </w:rPr>
        <w:t>consulta</w:t>
      </w:r>
      <w:r>
        <w:t xml:space="preserve"> — não há Import nem edição aqui.</w:t>
      </w:r>
    </w:p>
    <w:p>
      <w:pPr>
        <w:pStyle w:val="Heading3"/>
      </w:pPr>
      <w:r>
        <w:rPr>
          <w:sz w:val="25"/>
        </w:rPr>
        <w:t>6.4. Other Products Summary</w:t>
      </w:r>
    </w:p>
    <w:p>
      <w:r>
        <w:rPr>
          <w:b/>
        </w:rPr>
        <w:t>Menu › Daily Settlement › Other Products › Summary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56341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6vn20rv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63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 gêmeo do NDF Summary para swap, opção, termo de mercadoria e COE. As abas do alto são </w:t>
      </w:r>
      <w:r>
        <w:rPr>
          <w:b/>
        </w:rPr>
        <w:t>Swap · Option · NDF Commodities · COE · Total</w:t>
      </w:r>
      <w:r>
        <w:t xml:space="preserve">, e os dois cartões são os mesmos — </w:t>
      </w:r>
      <w:r>
        <w:rPr>
          <w:b/>
        </w:rPr>
        <w:t>Settlement Summary</w:t>
      </w:r>
      <w:r>
        <w:t xml:space="preserve"> e </w:t>
      </w:r>
      <w:r>
        <w:rPr>
          <w:b/>
        </w:rPr>
        <w:t>Trade Level</w:t>
      </w:r>
      <w:r>
        <w:t>.</w:t>
      </w:r>
    </w:p>
    <w:p>
      <w:r>
        <w:rPr>
          <w:b/>
        </w:rPr>
        <w:t>Passo a passo:</w:t>
      </w:r>
      <w:r>
        <w:t xml:space="preserve"> idêntico ao 6.1 — abas, conferência, </w:t>
      </w:r>
      <w:r>
        <w:rPr>
          <w:b/>
        </w:rPr>
        <w:t>Print Advice</w:t>
      </w:r>
      <w:r>
        <w:t xml:space="preserve">, </w:t>
      </w:r>
      <w:r>
        <w:rPr>
          <w:b/>
        </w:rPr>
        <w:t>TEDs</w:t>
      </w:r>
      <w:r>
        <w:t xml:space="preserve">, e o </w:t>
      </w:r>
      <w:r>
        <w:rPr>
          <w:b/>
        </w:rPr>
        <w:t>Confirm</w:t>
      </w:r>
      <w:r>
        <w:t xml:space="preserve"> da linha para marcar como enviado. Aqui também cada cartão tem o seu </w:t>
      </w:r>
      <w:r>
        <w:rPr>
          <w:b/>
        </w:rPr>
        <w:t>Clear Filters</w:t>
      </w:r>
      <w:r>
        <w:t>.</w:t>
      </w:r>
    </w:p>
    <w:p>
      <w:r>
        <w:t>Duas coisas próprias desta tela:</w:t>
      </w:r>
    </w:p>
    <w:p>
      <w:pPr>
        <w:pStyle w:val="ListBullet"/>
      </w:pPr>
      <w:r>
        <w:rPr>
          <w:b/>
        </w:rPr>
        <w:t>O Trade Level abre agrupado por Produto → LOB → Contraparte</w:t>
      </w:r>
      <w:r>
        <w:t>, nessa ordem, que é a ordem da conferência. Sem isso, swap, termo e opção do mesmo cliente ficariam intercalados.</w:t>
      </w:r>
    </w:p>
    <w:p>
      <w:pPr>
        <w:pStyle w:val="ListBullet"/>
      </w:pPr>
      <w:r>
        <w:rPr>
          <w:b/>
        </w:rPr>
        <w:t>Uma linha que neta zero mostra `0,00` no Receive</w:t>
      </w:r>
      <w:r>
        <w:t>, e não duas células vazias: o zero é o resultado — a operação liquida por valores que se anulam —, enquanto vazio se leria como "não deu para calcular".</w:t>
      </w:r>
    </w:p>
    <w:p>
      <w:pPr>
        <w:pStyle w:val="ListBullet"/>
      </w:pPr>
      <w:r>
        <w:rPr>
          <w:b/>
        </w:rPr>
        <w:t>A coluna *Settlement Type* do Trade Level</w:t>
      </w:r>
      <w:r>
        <w:t xml:space="preserve"> (à direita da contraparte) diz que liquidação é aquela. No </w:t>
      </w:r>
      <w:r>
        <w:rPr>
          <w:b/>
        </w:rPr>
        <w:t>swap</w:t>
      </w:r>
      <w:r>
        <w:t xml:space="preserve">: </w:t>
      </w:r>
      <w:r>
        <w:rPr>
          <w:rFonts w:ascii="Consolas" w:hAnsi="Consolas"/>
          <w:color w:val="B03060"/>
        </w:rPr>
        <w:t>CASHFLOW</w:t>
      </w:r>
      <w:r>
        <w:t xml:space="preserve"> (fluxo intermediário), </w:t>
      </w:r>
      <w:r>
        <w:rPr>
          <w:rFonts w:ascii="Consolas" w:hAnsi="Consolas"/>
          <w:color w:val="B03060"/>
        </w:rPr>
        <w:t>MATURITY</w:t>
      </w:r>
      <w:r>
        <w:t xml:space="preserve"> (o último fluxo, no vencimento), </w:t>
      </w:r>
      <w:r>
        <w:rPr>
          <w:rFonts w:ascii="Consolas" w:hAnsi="Consolas"/>
          <w:color w:val="B03060"/>
        </w:rPr>
        <w:t>PREMIUM</w:t>
      </w:r>
      <w:r>
        <w:t xml:space="preserve"> e </w:t>
      </w:r>
      <w:r>
        <w:rPr>
          <w:rFonts w:ascii="Consolas" w:hAnsi="Consolas"/>
          <w:color w:val="B03060"/>
        </w:rPr>
        <w:t>UNWIND</w:t>
      </w:r>
      <w:r>
        <w:t xml:space="preserve">. Na </w:t>
      </w:r>
      <w:r>
        <w:rPr>
          <w:b/>
        </w:rPr>
        <w:t>opção</w:t>
      </w:r>
      <w:r>
        <w:t xml:space="preserve">: </w:t>
      </w:r>
      <w:r>
        <w:rPr>
          <w:rFonts w:ascii="Consolas" w:hAnsi="Consolas"/>
          <w:color w:val="B03060"/>
        </w:rPr>
        <w:t>PREMIUM</w:t>
      </w:r>
      <w:r>
        <w:t xml:space="preserve">, </w:t>
      </w:r>
      <w:r>
        <w:rPr>
          <w:rFonts w:ascii="Consolas" w:hAnsi="Consolas"/>
          <w:color w:val="B03060"/>
        </w:rPr>
        <w:t>EXERCISE</w:t>
      </w:r>
      <w:r>
        <w:t xml:space="preserve"> e </w:t>
      </w:r>
      <w:r>
        <w:rPr>
          <w:rFonts w:ascii="Consolas" w:hAnsi="Consolas"/>
          <w:color w:val="B03060"/>
        </w:rPr>
        <w:t>UNWIND</w:t>
      </w:r>
      <w:r>
        <w:t xml:space="preserve">. No </w:t>
      </w:r>
      <w:r>
        <w:rPr>
          <w:b/>
        </w:rPr>
        <w:t>termo de mercadoria</w:t>
      </w:r>
      <w:r>
        <w:t xml:space="preserve">: </w:t>
      </w:r>
      <w:r>
        <w:rPr>
          <w:rFonts w:ascii="Consolas" w:hAnsi="Consolas"/>
          <w:color w:val="B03060"/>
        </w:rPr>
        <w:t>PREMIUM</w:t>
      </w:r>
      <w:r>
        <w:t xml:space="preserve">, </w:t>
      </w:r>
      <w:r>
        <w:rPr>
          <w:rFonts w:ascii="Consolas" w:hAnsi="Consolas"/>
          <w:color w:val="B03060"/>
        </w:rPr>
        <w:t>MATURITY</w:t>
      </w:r>
      <w:r>
        <w:t xml:space="preserve"> e </w:t>
      </w:r>
      <w:r>
        <w:rPr>
          <w:rFonts w:ascii="Consolas" w:hAnsi="Consolas"/>
          <w:color w:val="B03060"/>
        </w:rPr>
        <w:t>UNWIND</w:t>
      </w:r>
      <w:r>
        <w:t xml:space="preserve">. O sistema decide olhando a </w:t>
      </w:r>
      <w:r>
        <w:rPr>
          <w:b/>
        </w:rPr>
        <w:t>posição</w:t>
      </w:r>
      <w:r>
        <w:t xml:space="preserve"> — o contrato vence hoje, o prêmio liquida hoje, há fluxo hoje —, do mesmo jeito que os cartões do topo contam. Quando uma operação liquida duas coisas no mesmo dia, as duas aparecem (</w:t>
      </w:r>
      <w:r>
        <w:rPr>
          <w:rFonts w:ascii="Consolas" w:hAnsi="Consolas"/>
          <w:color w:val="B03060"/>
        </w:rPr>
        <w:t>CASHFLOW · PREMIUM</w:t>
      </w:r>
      <w:r>
        <w:t xml:space="preserve">). </w:t>
      </w:r>
      <w:r>
        <w:rPr>
          <w:b/>
        </w:rPr>
        <w:t>Célula vazia</w:t>
      </w:r>
      <w:r>
        <w:t xml:space="preserve"> quer dizer que nem a posição nem o evento da B3 responderam: cadastre o evento em </w:t>
      </w:r>
      <w:r>
        <w:rPr>
          <w:b/>
        </w:rPr>
        <w:t>Mapping › `opb3-events`</w:t>
      </w:r>
      <w:r>
        <w:t>, coluna *Settlement Type* (13.3).</w:t>
      </w:r>
    </w:p>
    <w:p>
      <w:pPr>
        <w:pStyle w:val="Heading3"/>
      </w:pPr>
      <w:r>
        <w:rPr>
          <w:sz w:val="25"/>
        </w:rPr>
        <w:t>6.5. OTM Settlements</w:t>
      </w:r>
    </w:p>
    <w:p>
      <w:r>
        <w:rPr>
          <w:b/>
        </w:rPr>
        <w:t>Menu › Daily Settlement › Other Products › OTM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1943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0hi4gd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os fluxos de caixa vindos do OTM, por trade — moeda, valor, data de valor, direção e a contraparte pelo SPN. Os quatro números do alto separam RATES, EQUITIES e COMMODITIES.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Confira a </w:t>
      </w:r>
      <w:r>
        <w:rPr>
          <w:b/>
        </w:rPr>
        <w:t>data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Import cashflows</w:t>
      </w:r>
      <w:r>
        <w:t xml:space="preserve"> para carregar o arquivo do dia.</w:t>
      </w:r>
    </w:p>
    <w:p>
      <w:pPr>
        <w:pStyle w:val="ListNumber"/>
      </w:pPr>
      <w:r>
        <w:t xml:space="preserve">Filtre e confira. Para corrigir, </w:t>
      </w:r>
      <w:r>
        <w:rPr>
          <w:b/>
        </w:rPr>
        <w:t>Edit</w:t>
      </w:r>
      <w:r>
        <w:t xml:space="preserve"> na linha.</w:t>
      </w:r>
    </w:p>
    <w:p>
      <w:pPr>
        <w:ind w:left="360"/>
        <w:shd w:val="clear" w:fill="EAF2FB"/>
      </w:pPr>
      <w:r>
        <w:rPr>
          <w:b/>
          <w:color w:val="1A3A5A"/>
        </w:rPr>
        <w:t>O nome da contraparte aqui sai do SPN, nunca do texto do arquivo.</w:t>
      </w:r>
      <w:r>
        <w:rPr>
          <w:color w:val="1A3A5A"/>
        </w:rPr>
        <w:t xml:space="preserve"> O arquivo traz o nome como a mesa digitou (</w:t>
      </w:r>
      <w:r>
        <w:rPr>
          <w:rFonts w:ascii="Consolas" w:hAnsi="Consolas"/>
          <w:color w:val="1A3A5A"/>
        </w:rPr>
        <w:t>S T E S A L</w:t>
      </w:r>
      <w:r>
        <w:rPr>
          <w:color w:val="1A3A5A"/>
        </w:rPr>
        <w:t>); o sistema troca pelo nome do cadastro. Se um nome parecer estranho, o que falta é cadastro de SPN, não correção na linha.</w:t>
      </w:r>
    </w:p>
    <w:p>
      <w:pPr>
        <w:pStyle w:val="Heading3"/>
      </w:pPr>
      <w:r>
        <w:rPr>
          <w:sz w:val="25"/>
        </w:rPr>
        <w:t>6.6. Latam Desk Position</w:t>
      </w:r>
    </w:p>
    <w:p>
      <w:r>
        <w:rPr>
          <w:b/>
        </w:rPr>
        <w:t>Menu › Daily Settlement › Other Products › Latam Desk Position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nvez06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a posição da mesa como o relatório Latam a entrega — é a fonte que liga o trade de equity ao registro da B3.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Confira a </w:t>
      </w:r>
      <w:r>
        <w:rPr>
          <w:b/>
        </w:rPr>
        <w:t>data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Import position file</w:t>
      </w:r>
      <w:r>
        <w:t>.</w:t>
      </w:r>
    </w:p>
    <w:p>
      <w:pPr>
        <w:pStyle w:val="ListNumber"/>
      </w:pPr>
      <w:r>
        <w:t xml:space="preserve">Se a pasta tiver </w:t>
      </w:r>
      <w:r>
        <w:rPr>
          <w:b/>
        </w:rPr>
        <w:t>mais de um relatório do mesmo dia</w:t>
      </w:r>
      <w:r>
        <w:t xml:space="preserve"> (acontece quando ele é reemitido), o sistema usa o </w:t>
      </w:r>
      <w:r>
        <w:rPr>
          <w:b/>
        </w:rPr>
        <w:t>mais recente</w:t>
      </w:r>
      <w:r>
        <w:t xml:space="preserve"> e diz, na janela de resultado, quais foram ignorados. Os ignorados </w:t>
      </w:r>
      <w:r>
        <w:rPr>
          <w:b/>
        </w:rPr>
        <w:t>não são apagados</w:t>
      </w:r>
      <w:r>
        <w:t xml:space="preserve"> do disco.</w:t>
      </w:r>
    </w:p>
    <w:p>
      <w:pPr>
        <w:pStyle w:val="Heading3"/>
      </w:pPr>
      <w:r>
        <w:rPr>
          <w:sz w:val="25"/>
        </w:rPr>
        <w:t>6.7. Swap — Settlement Advice</w:t>
      </w:r>
    </w:p>
    <w:p>
      <w:r>
        <w:rPr>
          <w:b/>
        </w:rPr>
        <w:t>Menu › Daily Settlement › Other Products › Swap › Settlement Advice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9695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il3cjlz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9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 aviso de liquidação do swap, linha a linha — cliente, contrato, prazo, curva do banco, curva do cliente, resultado bruto, alíquota e valor do IR e o valor líquido.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Confira a </w:t>
      </w:r>
      <w:r>
        <w:rPr>
          <w:b/>
        </w:rPr>
        <w:t>data</w:t>
      </w:r>
      <w:r>
        <w:t>.</w:t>
      </w:r>
    </w:p>
    <w:p>
      <w:pPr>
        <w:pStyle w:val="ListNumber"/>
      </w:pPr>
      <w:r>
        <w:t xml:space="preserve">Confira as linhas. O campo </w:t>
      </w:r>
      <w:r>
        <w:rPr>
          <w:b/>
        </w:rPr>
        <w:t>Filter by column…</w:t>
      </w:r>
      <w:r>
        <w:t xml:space="preserve"> filtra qualquer coluna.</w:t>
      </w:r>
    </w:p>
    <w:p>
      <w:pPr>
        <w:pStyle w:val="ListNumber"/>
      </w:pPr>
      <w:r>
        <w:t xml:space="preserve">Clique em </w:t>
      </w:r>
      <w:r>
        <w:rPr>
          <w:b/>
        </w:rPr>
        <w:t>Print Advice</w:t>
      </w:r>
      <w:r>
        <w:t xml:space="preserve"> para gerar o documento das linhas exibidas.</w:t>
      </w:r>
    </w:p>
    <w:p>
      <w:pPr>
        <w:pStyle w:val="Heading3"/>
      </w:pPr>
      <w:r>
        <w:rPr>
          <w:sz w:val="25"/>
        </w:rPr>
        <w:t>6.8. Swap — Athena · VCP · Events · Kapital Hybrids</w:t>
      </w:r>
    </w:p>
    <w:p>
      <w:r>
        <w:t xml:space="preserve">São quatro telas de </w:t>
      </w:r>
      <w:r>
        <w:rPr>
          <w:b/>
        </w:rPr>
        <w:t>consulta</w:t>
      </w:r>
      <w:r>
        <w:t>, cada uma mostrando uma fonte do swap. Nenhuma tem Import nem edição: você escolhe a data, filtra e exporta.</w:t>
      </w:r>
    </w:p>
    <w:p>
      <w:r>
        <w:rPr>
          <w:b/>
        </w:rPr>
        <w:t>Swap Athena</w:t>
      </w:r>
      <w:r>
        <w:t xml:space="preserve"> — a liquidação como a Athena calculou: CETIP ID, Kapital ID, as duas curvas e o valor líquido em reais.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9264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yyf53wx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9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Swap VCP</w:t>
      </w:r>
      <w:r>
        <w:t xml:space="preserve"> — as pernas de VCP do contrato: conta, indexador e fator de cada lado.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584967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8azz98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49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Swap Events</w:t>
      </w:r>
      <w:r>
        <w:t xml:space="preserve"> — o arquivo de eventos da B3: registro, aditamentos, amortizações, valor base e as duas pernas.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9960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83qsa5z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9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Swap Kapital Hybrids</w:t>
      </w:r>
      <w:r>
        <w:t xml:space="preserve"> — os híbridos vindos do Kapital: notional do stream, cupom, DCF e o líquido em reais.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94433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icjd8wx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4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sz w:val="25"/>
        </w:rPr>
        <w:t>6.9. NDF Commodities — Settlement Advice</w:t>
      </w:r>
    </w:p>
    <w:p>
      <w:r>
        <w:rPr>
          <w:b/>
        </w:rPr>
        <w:t>Menu › Daily Settlement › Other Products › NDF › Settlement Advice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90553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2yuxbf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05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o aviso de liquidação do termo de mercadoria — contraparte, B3 ID, ativo subjacente, PTAX, cotação da mercadoria, quantidade, resultado apurado, o IR de 0,005% e o líquido.</w:t>
      </w:r>
    </w:p>
    <w:p>
      <w:r>
        <w:rPr>
          <w:b/>
        </w:rPr>
        <w:t>Passo a passo:</w:t>
      </w:r>
      <w:r>
        <w:t xml:space="preserve"> confira a data, confira as linhas e clique em </w:t>
      </w:r>
      <w:r>
        <w:rPr>
          <w:b/>
        </w:rPr>
        <w:t>Print Advice</w:t>
      </w:r>
      <w:r>
        <w:t>.</w:t>
      </w:r>
    </w:p>
    <w:p>
      <w:pPr>
        <w:pStyle w:val="Heading3"/>
      </w:pPr>
      <w:r>
        <w:rPr>
          <w:sz w:val="25"/>
        </w:rPr>
        <w:t>6.10. Option — Settlement Advice</w:t>
      </w:r>
    </w:p>
    <w:p>
      <w:r>
        <w:rPr>
          <w:b/>
        </w:rPr>
        <w:t>Menu › Daily Settlement › Other Products › Option › Settlement Advice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9695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gdru_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9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o mesmo aviso, para a opção — de câmbio, de mercadoria e de ação.</w:t>
      </w:r>
    </w:p>
    <w:p>
      <w:pPr>
        <w:ind w:left="360"/>
        <w:shd w:val="clear" w:fill="EAF2FB"/>
      </w:pPr>
      <w:r>
        <w:rPr>
          <w:b/>
          <w:color w:val="1A3A5A"/>
        </w:rPr>
        <w:t>No aviso de pagamento de prêmio, o IR não sai por linha.</w:t>
      </w:r>
      <w:r>
        <w:rPr>
          <w:color w:val="1A3A5A"/>
        </w:rPr>
        <w:t xml:space="preserve"> O imposto de 0,005% incide sobre o </w:t>
      </w:r>
      <w:r>
        <w:rPr>
          <w:b/>
          <w:color w:val="1A3A5A"/>
        </w:rPr>
        <w:t>líquido</w:t>
      </w:r>
      <w:r>
        <w:rPr>
          <w:color w:val="1A3A5A"/>
        </w:rPr>
        <w:t xml:space="preserve"> do dia por contraparte, e só quando o banco paga; quando o banco recebe, é zero. Por isso o documento traz o IR uma vez só, no resumo do rodapé, e não uma coluna por operação.</w:t>
      </w:r>
    </w:p>
    <w:p>
      <w:pPr>
        <w:pStyle w:val="Heading3"/>
      </w:pPr>
      <w:r>
        <w:rPr>
          <w:sz w:val="25"/>
        </w:rPr>
        <w:t>6.11. Cognos</w:t>
      </w:r>
    </w:p>
    <w:p>
      <w:r>
        <w:rPr>
          <w:b/>
        </w:rPr>
        <w:t>Menu › Daily Settlement › Other Products › Option › Cognos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29781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eaat5ef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o detalhe das opções de câmbio como o Cognos entrega — call/put, moedas, montantes, strike, prêmio e as datas.</w:t>
      </w:r>
    </w:p>
    <w:p>
      <w:r>
        <w:rPr>
          <w:b/>
        </w:rPr>
        <w:t>Passo a passo:</w:t>
      </w:r>
      <w:r>
        <w:t xml:space="preserve"> confira a data e clique em </w:t>
      </w:r>
      <w:r>
        <w:rPr>
          <w:b/>
        </w:rPr>
        <w:t>Import FXO Detail</w:t>
      </w:r>
      <w:r>
        <w:t xml:space="preserve"> para carregar o arquivo do dia. Para corrigir uma linha, </w:t>
      </w:r>
      <w:r>
        <w:rPr>
          <w:b/>
        </w:rPr>
        <w:t>Edit</w:t>
      </w:r>
      <w:r>
        <w:t>.</w:t>
      </w:r>
    </w:p>
    <w:p>
      <w:pPr>
        <w:pStyle w:val="Heading3"/>
      </w:pPr>
      <w:r>
        <w:rPr>
          <w:sz w:val="25"/>
        </w:rPr>
        <w:t>6.12. Operations B3</w:t>
      </w:r>
    </w:p>
    <w:p>
      <w:r>
        <w:rPr>
          <w:b/>
        </w:rPr>
        <w:t>Menu › Daily Settlement › Operations B3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9789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jbklpj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7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lista bruta de operações da B3 do dia — conta, tipo de operação, compra/venda, título, valor, modalidade e status na B3. É dela que sai o que entra na apuração de liquidação.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Confira a </w:t>
      </w:r>
      <w:r>
        <w:rPr>
          <w:b/>
        </w:rPr>
        <w:t>data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Import operations</w:t>
      </w:r>
      <w:r>
        <w:t xml:space="preserve"> para carregar o arquivo da B3.</w:t>
      </w:r>
    </w:p>
    <w:p>
      <w:pPr>
        <w:pStyle w:val="ListNumber"/>
      </w:pPr>
      <w:r>
        <w:t>Filtre e confira. Os números do alto resumem por *Tipo Operação*, *Tipo Título* e *Modalidade Liquidação*.</w:t>
      </w:r>
    </w:p>
    <w:p>
      <w:r>
        <w:rPr>
          <w:b/>
        </w:rPr>
        <w:t>Para disparar a mensageria:</w:t>
      </w:r>
    </w:p>
    <w:p>
      <w:pPr>
        <w:pStyle w:val="ListNumber"/>
      </w:pPr>
      <w:r>
        <w:t xml:space="preserve">Clique em </w:t>
      </w:r>
      <w:r>
        <w:rPr>
          <w:b/>
        </w:rPr>
        <w:t>Mensageria</w:t>
      </w:r>
      <w:r>
        <w:t>, ao lado do Import.</w:t>
      </w:r>
    </w:p>
    <w:p>
      <w:pPr>
        <w:pStyle w:val="ListNumber"/>
      </w:pPr>
      <w:r>
        <w:t xml:space="preserve">Um painel abre com um cartão por time destinatário, cada um com os campos de </w:t>
      </w:r>
      <w:r>
        <w:rPr>
          <w:b/>
        </w:rPr>
        <w:t>TO</w:t>
      </w:r>
      <w:r>
        <w:t xml:space="preserve"> e </w:t>
      </w:r>
      <w:r>
        <w:rPr>
          <w:b/>
        </w:rPr>
        <w:t>CC</w:t>
      </w:r>
      <w:r>
        <w:t>. Preencha ou ajuste os endereços — eles ficam gravados para as próximas vezes.</w:t>
      </w:r>
    </w:p>
    <w:p>
      <w:pPr>
        <w:pStyle w:val="ListNumber"/>
      </w:pPr>
      <w:r>
        <w:t>Confirme o envio.</w:t>
      </w:r>
    </w:p>
    <w:p>
      <w:pPr>
        <w:ind w:left="360"/>
        <w:shd w:val="clear" w:fill="EAF2FB"/>
      </w:pPr>
      <w:r>
        <w:rPr>
          <w:b/>
          <w:color w:val="1A3A5A"/>
        </w:rPr>
        <w:t>A liquidação intragrupo chega pelos dois arquivos, espelhada.</w:t>
      </w:r>
      <w:r>
        <w:rPr>
          <w:color w:val="1A3A5A"/>
        </w:rPr>
        <w:t xml:space="preserve"> Para a mensagem não cobrar duas vezes o mesmo pagamento, o sistema envia por </w:t>
      </w:r>
      <w:r>
        <w:rPr>
          <w:b/>
          <w:color w:val="1A3A5A"/>
        </w:rPr>
        <w:t>uma</w:t>
      </w:r>
      <w:r>
        <w:rPr>
          <w:color w:val="1A3A5A"/>
        </w:rPr>
        <w:t xml:space="preserve"> ponta só: quais contas geram mensagem é decidido no cadastro </w:t>
      </w:r>
      <w:r>
        <w:rPr>
          <w:rFonts w:ascii="Consolas" w:hAnsi="Consolas"/>
          <w:color w:val="1A3A5A"/>
        </w:rPr>
        <w:t>b3-accounts</w:t>
      </w:r>
      <w:r>
        <w:rPr>
          <w:color w:val="1A3A5A"/>
        </w:rPr>
        <w:t xml:space="preserve"> (capítulo 13.3), na coluna *Messaging*.</w:t>
      </w:r>
    </w:p>
    <w:p>
      <w:pPr>
        <w:pStyle w:val="Heading2"/>
      </w:pPr>
      <w:r>
        <w:rPr>
          <w:color w:val="0066CC"/>
          <w:sz w:val="30"/>
        </w:rPr>
        <w:t>7. Live Position — o que está em aberto</w:t>
      </w:r>
    </w:p>
    <w:p>
      <w:r>
        <w:rPr>
          <w:b/>
        </w:rPr>
        <w:t>Menu › APPS › Live Position</w:t>
      </w:r>
    </w:p>
    <w:p>
      <w:r>
        <w:t xml:space="preserve">São cinco telas de </w:t>
      </w:r>
      <w:r>
        <w:rPr>
          <w:b/>
        </w:rPr>
        <w:t>consulta</w:t>
      </w:r>
      <w:r>
        <w:t xml:space="preserve"> da posição viva registrada na B3, mais o cadastro das </w:t>
      </w:r>
      <w:r>
        <w:rPr>
          <w:b/>
        </w:rPr>
        <w:t>estratégias</w:t>
      </w:r>
      <w:r>
        <w:t xml:space="preserve"> de swap (7.4). As cinco de consulta não têm Import nem edição: você escolhe a data, filtra, confere e exporta. Todas trazem o campo </w:t>
      </w:r>
      <w:r>
        <w:rPr>
          <w:b/>
        </w:rPr>
        <w:t>Filter by column…</w:t>
      </w:r>
      <w:r>
        <w:t xml:space="preserve"> acima da tabela, além do funil em cada coluna (4.3).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mostra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Live Position NDF</w:t>
            </w:r>
          </w:p>
        </w:tc>
        <w:tc>
          <w:tcPr>
            <w:tcW w:type="dxa" w:w="4968"/>
          </w:tcPr>
          <w:p>
            <w:r>
              <w:t>Todos os termos em aberto — partes, contrato, datas, valor base, taxa forward, taxa de câmbio e a situação do contrato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Swap › Characteristics</w:t>
            </w:r>
          </w:p>
        </w:tc>
        <w:tc>
          <w:tcPr>
            <w:tcW w:type="dxa" w:w="4968"/>
          </w:tcPr>
          <w:p>
            <w:r>
              <w:t>As características de cada swap em aberto — tipo, contrato, partes, valor base, saldo, funcionalidade, indexadores e curvas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Swap › Cashflow</w:t>
            </w:r>
          </w:p>
        </w:tc>
        <w:tc>
          <w:tcPr>
            <w:tcW w:type="dxa" w:w="4968"/>
          </w:tcPr>
          <w:p>
            <w:r>
              <w:t>As agendas de pagamento de juros e amortização de cada contrato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Swap › Premium</w:t>
            </w:r>
          </w:p>
        </w:tc>
        <w:tc>
          <w:tcPr>
            <w:tcW w:type="dxa" w:w="4968"/>
          </w:tcPr>
          <w:p>
            <w:r>
              <w:t>Os eventos de prêmio dos swaps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Live Position Option</w:t>
            </w:r>
          </w:p>
        </w:tc>
        <w:tc>
          <w:tcPr>
            <w:tcW w:type="dxa" w:w="4968"/>
          </w:tcPr>
          <w:p>
            <w:r>
              <w:t>As opções em aberto — tipo, combinação de operações, partes, strike, barreiras, quantidades e a situação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Swap › Strategy</w:t>
            </w:r>
          </w:p>
        </w:tc>
        <w:tc>
          <w:tcPr>
            <w:tcW w:type="dxa" w:w="4968"/>
          </w:tcPr>
          <w:p>
            <w:r>
              <w:t>As estratégias de swap da B3 por contrato, importadas dos relatórios do MID (7.4)</w:t>
            </w:r>
          </w:p>
        </w:tc>
      </w:tr>
    </w:tbl>
    <w:p/>
    <w:p>
      <w:pPr>
        <w:pStyle w:val="Heading3"/>
      </w:pPr>
      <w:r>
        <w:rPr>
          <w:sz w:val="25"/>
        </w:rPr>
        <w:t>7.1. Live Position NDF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4091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3iej89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4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Confira a </w:t>
      </w:r>
      <w:r>
        <w:rPr>
          <w:b/>
        </w:rPr>
        <w:t>data</w:t>
      </w:r>
      <w:r>
        <w:t xml:space="preserve"> no alto — por padrão, o último dia útil com arquivo.</w:t>
      </w:r>
    </w:p>
    <w:p>
      <w:pPr>
        <w:pStyle w:val="ListNumber"/>
      </w:pPr>
      <w:r>
        <w:t xml:space="preserve">Os números do alto (VANILLA · OTHER PUBLISHER · T+0 · COMMODITIES · TOTAL) contam a posição por tipo. </w:t>
      </w:r>
      <w:r>
        <w:rPr>
          <w:b/>
        </w:rPr>
        <w:t>Clique num deles para filtrar a tabela</w:t>
      </w:r>
      <w:r>
        <w:t xml:space="preserve"> por aquele tipo.</w:t>
      </w:r>
    </w:p>
    <w:p>
      <w:pPr>
        <w:pStyle w:val="ListNumber"/>
      </w:pPr>
      <w:r>
        <w:t xml:space="preserve">Filtre pelos funis do cabeçalho (4.3) ou pelo </w:t>
      </w:r>
      <w:r>
        <w:rPr>
          <w:b/>
        </w:rPr>
        <w:t>Filter by column…</w:t>
      </w:r>
      <w:r>
        <w:t>.</w:t>
      </w:r>
    </w:p>
    <w:p>
      <w:pPr>
        <w:pStyle w:val="ListNumber"/>
      </w:pPr>
      <w:r>
        <w:t xml:space="preserve">Exporte com </w:t>
      </w:r>
      <w:r>
        <w:rPr>
          <w:b/>
        </w:rPr>
        <w:t>Export</w:t>
      </w:r>
      <w:r>
        <w:t xml:space="preserve"> (4.6).</w:t>
      </w:r>
    </w:p>
    <w:p>
      <w:pPr>
        <w:ind w:left="360"/>
        <w:shd w:val="clear" w:fill="EAF2FB"/>
      </w:pPr>
      <w:r>
        <w:rPr>
          <w:b/>
          <w:color w:val="1A3A5A"/>
        </w:rPr>
        <w:t>A coluna de CPF/CNPJ da contraparte mostra o NOME do cliente</w:t>
      </w:r>
      <w:r>
        <w:rPr>
          <w:color w:val="1A3A5A"/>
        </w:rPr>
        <w:t xml:space="preserve">, não o documento — o sistema resolve o documento no Reference Data. Quando o documento </w:t>
      </w:r>
      <w:r>
        <w:rPr>
          <w:b/>
          <w:color w:val="1A3A5A"/>
        </w:rPr>
        <w:t>não</w:t>
      </w:r>
      <w:r>
        <w:rPr>
          <w:color w:val="1A3A5A"/>
        </w:rPr>
        <w:t xml:space="preserve"> está cadastrado, a célula mostra o número mascarado em vez de ficar vazia: é assim que se vê quem falta cadastrar. A coluna da </w:t>
      </w:r>
      <w:r>
        <w:rPr>
          <w:b/>
          <w:color w:val="1A3A5A"/>
        </w:rPr>
        <w:t>Parte</w:t>
      </w:r>
      <w:r>
        <w:rPr>
          <w:color w:val="1A3A5A"/>
        </w:rPr>
        <w:t xml:space="preserve"> não muda — aquela é a nossa perna.</w:t>
      </w:r>
    </w:p>
    <w:p>
      <w:pPr>
        <w:pStyle w:val="Heading3"/>
      </w:pPr>
      <w:r>
        <w:rPr>
          <w:sz w:val="25"/>
        </w:rPr>
        <w:t>7.2. Live Position Option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7109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4yk5k3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7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Mesmo uso da anterior. A coluna </w:t>
      </w:r>
      <w:r>
        <w:rPr>
          <w:b/>
        </w:rPr>
        <w:t>Combinação de operações</w:t>
      </w:r>
      <w:r>
        <w:t xml:space="preserve"> é a chave que liga a opção ao resultado apurado na liquidação e à reconciliação de FXO.</w:t>
      </w:r>
    </w:p>
    <w:p>
      <w:pPr>
        <w:pStyle w:val="Heading3"/>
      </w:pPr>
      <w:r>
        <w:rPr>
          <w:sz w:val="25"/>
        </w:rPr>
        <w:t>7.3. Swap — Characteristics, Cashflow e Premium</w:t>
      </w:r>
    </w:p>
    <w:p>
      <w:r>
        <w:rPr>
          <w:b/>
        </w:rPr>
        <w:t>Swap Characteristics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4091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5kzpbe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4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Swap Cashflow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97450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rnkw5o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Swap Premium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92708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evtvez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27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Nas três: escolha a data, filtre, confira, exporte. Os números do alto da *Characteristics* resumem a posição por *Contract Type*, *LOB*, *Indexers* e *Features* — clique num deles para filtrar.</w:t>
      </w:r>
    </w:p>
    <w:p>
      <w:pPr>
        <w:pStyle w:val="Heading3"/>
      </w:pPr>
      <w:r>
        <w:rPr>
          <w:sz w:val="25"/>
        </w:rPr>
        <w:t>7.4. Swap — Strategy</w:t>
      </w:r>
    </w:p>
    <w:p>
      <w:r>
        <w:rPr>
          <w:b/>
        </w:rPr>
        <w:t>Menu › APPS › Live Position › Swap › Strategy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knibbq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guarda as </w:t>
      </w:r>
      <w:r>
        <w:rPr>
          <w:b/>
        </w:rPr>
        <w:t>estratégias</w:t>
      </w:r>
      <w:r>
        <w:t xml:space="preserve"> de swap da B3 (os contratos de *Aporte*, *Flex x ME* etc.). Na posição da B3 esses contratos aparecem com as duas curvas como </w:t>
      </w:r>
      <w:r>
        <w:rPr>
          <w:rFonts w:ascii="Consolas" w:hAnsi="Consolas"/>
          <w:color w:val="B03060"/>
        </w:rPr>
        <w:t>VCP</w:t>
      </w:r>
      <w:r>
        <w:t xml:space="preserve">; o índice, a taxa, o percentual e a cotação de cada ponta só existem na consulta da estratégia. É daqui que o </w:t>
      </w:r>
      <w:r>
        <w:rPr>
          <w:b/>
        </w:rPr>
        <w:t>Swap Calculator</w:t>
      </w:r>
      <w:r>
        <w:t xml:space="preserve"> (13.4.2) e o </w:t>
      </w:r>
      <w:r>
        <w:rPr>
          <w:b/>
        </w:rPr>
        <w:t>Settlement Advice</w:t>
      </w:r>
      <w:r>
        <w:t xml:space="preserve"> de swap (6.7) tiram as pontas desses contratos.</w:t>
      </w:r>
    </w:p>
    <w:p>
      <w:r>
        <w:t xml:space="preserve">Ao contrário das outras telas de Live Position, esta </w:t>
      </w:r>
      <w:r>
        <w:rPr>
          <w:b/>
        </w:rPr>
        <w:t>tem Import</w:t>
      </w:r>
      <w:r>
        <w:t>: os dados vêm de dois relatórios do MID de Swap da B3.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Arraste para o dropzone os dois relatórios da B3 — </w:t>
      </w:r>
      <w:r>
        <w:rPr>
          <w:b/>
        </w:rPr>
        <w:t>ConsultaEstrategiaContratos</w:t>
      </w:r>
      <w:r>
        <w:t xml:space="preserve"> (a lista de contratos com estratégia) e </w:t>
      </w:r>
      <w:r>
        <w:rPr>
          <w:b/>
        </w:rPr>
        <w:t>ConsultaDadosEstrategia</w:t>
      </w:r>
      <w:r>
        <w:t xml:space="preserve"> (os dados de uma estratégia) — em qualquer formato (tsv, csv, xls, xlsx), e clique em </w:t>
      </w:r>
      <w:r>
        <w:rPr>
          <w:b/>
        </w:rPr>
        <w:t>Import</w:t>
      </w:r>
      <w:r>
        <w:t>. Os dois se juntam pelo contrato: importar um não apaga o que veio do outro.</w:t>
      </w:r>
    </w:p>
    <w:p>
      <w:pPr>
        <w:pStyle w:val="ListNumber"/>
      </w:pPr>
      <w:r>
        <w:t xml:space="preserve">Confira a coluna </w:t>
      </w:r>
      <w:r>
        <w:rPr>
          <w:b/>
        </w:rPr>
        <w:t>Status</w:t>
      </w:r>
      <w:r>
        <w:t xml:space="preserve">: </w:t>
      </w:r>
      <w:r>
        <w:rPr>
          <w:rFonts w:ascii="Consolas" w:hAnsi="Consolas"/>
          <w:color w:val="B03060"/>
        </w:rPr>
        <w:t>Complete</w:t>
      </w:r>
      <w:r>
        <w:t xml:space="preserve"> quando o contrato já tem os dados da estratégia, </w:t>
      </w:r>
      <w:r>
        <w:rPr>
          <w:rFonts w:ascii="Consolas" w:hAnsi="Consolas"/>
          <w:color w:val="B03060"/>
        </w:rPr>
        <w:t>Pending</w:t>
      </w:r>
      <w:r>
        <w:t xml:space="preserve"> quando só veio da lista — falta importar a consulta de dados dele.</w:t>
      </w:r>
    </w:p>
    <w:p>
      <w:pPr>
        <w:pStyle w:val="ListNumber"/>
      </w:pPr>
      <w:r>
        <w:rPr>
          <w:b/>
        </w:rPr>
        <w:t>Dê um duplo clique na linha</w:t>
      </w:r>
      <w:r>
        <w:t xml:space="preserve"> para ver os dados da estratégia (indicadores, taxas, cotações de cada ponta).</w:t>
      </w:r>
    </w:p>
    <w:p>
      <w:pPr>
        <w:pStyle w:val="ListNumber"/>
      </w:pPr>
      <w:r>
        <w:rPr>
          <w:b/>
        </w:rPr>
        <w:t>Edit</w:t>
      </w:r>
      <w:r>
        <w:t xml:space="preserve"> corrige o código e o nome da estratégia; </w:t>
      </w:r>
      <w:r>
        <w:rPr>
          <w:b/>
        </w:rPr>
        <w:t>Delete</w:t>
      </w:r>
      <w:r>
        <w:t xml:space="preserve"> remove o contrato do cadastro.</w:t>
      </w:r>
    </w:p>
    <w:p>
      <w:pPr>
        <w:ind w:left="360"/>
        <w:shd w:val="clear" w:fill="EAF2FB"/>
      </w:pPr>
      <w:r>
        <w:rPr>
          <w:b/>
          <w:color w:val="1A3A5A"/>
        </w:rPr>
        <w:t>Contraparte e LOB não vêm do arquivo da B3</w:t>
      </w:r>
      <w:r>
        <w:rPr>
          <w:color w:val="1A3A5A"/>
        </w:rPr>
        <w:t>: saem do *Swap Characteristics* do dia (a data aparece acima da tabela). Contrato que não está na posição fica com as duas colunas em branco.</w:t>
      </w:r>
    </w:p>
    <w:p>
      <w:pPr>
        <w:pStyle w:val="Heading2"/>
      </w:pPr>
      <w:r>
        <w:rPr>
          <w:color w:val="0066CC"/>
          <w:sz w:val="30"/>
        </w:rPr>
        <w:t>8. Reconciliations — bater as bases</w:t>
      </w:r>
    </w:p>
    <w:p>
      <w:r>
        <w:rPr>
          <w:b/>
        </w:rPr>
        <w:t>Menu › RECONCILIATIONS</w:t>
      </w:r>
    </w:p>
    <w:p>
      <w:r>
        <w:t>São cinco batimentos, cada um comparando duas fontes que deveriam dizer a mesma coisa.</w:t>
      </w:r>
    </w:p>
    <w:p>
      <w:pPr>
        <w:pStyle w:val="Heading3"/>
      </w:pPr>
      <w:r>
        <w:rPr>
          <w:sz w:val="25"/>
        </w:rPr>
        <w:t>8.1. Comitente</w:t>
      </w:r>
    </w:p>
    <w:p>
      <w:r>
        <w:rPr>
          <w:b/>
        </w:rPr>
        <w:t>Menu › Reconciliations › Comitente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o97h9z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compara o cadastro de comitentes da B3 com o nosso — nome, endereço, telefone, e-mail, CNAE, natureza tributária. Cada campo recebe uma </w:t>
      </w:r>
      <w:r>
        <w:rPr>
          <w:b/>
        </w:rPr>
        <w:t>nota de semelhança</w:t>
      </w:r>
      <w:r>
        <w:t>, e a coluna *Avg Score* é a média.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Escolha a </w:t>
      </w:r>
      <w:r>
        <w:rPr>
          <w:b/>
        </w:rPr>
        <w:t>data</w:t>
      </w:r>
      <w:r>
        <w:t xml:space="preserve"> no campo do alto.</w:t>
      </w:r>
    </w:p>
    <w:p>
      <w:pPr>
        <w:pStyle w:val="ListNumber"/>
      </w:pPr>
      <w:r>
        <w:t xml:space="preserve">Clique em </w:t>
      </w:r>
      <w:r>
        <w:rPr>
          <w:b/>
        </w:rPr>
        <w:t>Run Reconciliation</w:t>
      </w:r>
      <w:r>
        <w:t xml:space="preserve"> (botão azul) para rodar com os arquivos que o sistema encontra na pasta de sempre.</w:t>
      </w:r>
    </w:p>
    <w:p>
      <w:pPr>
        <w:pStyle w:val="ListNumber"/>
      </w:pPr>
      <w:r>
        <w:t xml:space="preserve">Se os arquivos não estiverem lá, clique em </w:t>
      </w:r>
      <w:r>
        <w:rPr>
          <w:b/>
        </w:rPr>
        <w:t>Manual Upload</w:t>
      </w:r>
      <w:r>
        <w:t xml:space="preserve">. A janela pede </w:t>
      </w:r>
      <w:r>
        <w:rPr>
          <w:b/>
        </w:rPr>
        <w:t>três</w:t>
      </w:r>
      <w:r>
        <w:t xml:space="preserve"> arquivos:</w:t>
      </w:r>
    </w:p>
    <w:p>
      <w:pPr>
        <w:pStyle w:val="ListBullet2"/>
      </w:pPr>
      <w:r>
        <w:rPr>
          <w:b/>
        </w:rPr>
        <w:t>1. Base B3 &amp; CGD Consolidada</w:t>
      </w:r>
      <w:r>
        <w:t xml:space="preserve"> (</w:t>
      </w:r>
      <w:r>
        <w:rPr>
          <w:rFonts w:ascii="Consolas" w:hAnsi="Consolas"/>
          <w:color w:val="B03060"/>
        </w:rPr>
        <w:t>.xlsx</w:t>
      </w:r>
      <w:r>
        <w:t>)</w:t>
      </w:r>
    </w:p>
    <w:p>
      <w:pPr>
        <w:pStyle w:val="ListBullet2"/>
      </w:pPr>
      <w:r>
        <w:rPr>
          <w:b/>
        </w:rPr>
        <w:t>2. DCADCOMITENTES B3</w:t>
      </w:r>
      <w:r>
        <w:t xml:space="preserve"> (</w:t>
      </w:r>
      <w:r>
        <w:rPr>
          <w:rFonts w:ascii="Consolas" w:hAnsi="Consolas"/>
          <w:color w:val="B03060"/>
        </w:rPr>
        <w:t>.txt</w:t>
      </w:r>
      <w:r>
        <w:t>)</w:t>
      </w:r>
    </w:p>
    <w:p>
      <w:pPr>
        <w:pStyle w:val="ListBullet2"/>
      </w:pPr>
      <w:r>
        <w:rPr>
          <w:b/>
        </w:rPr>
        <w:t>3. Party Central Report</w:t>
      </w:r>
      <w:r>
        <w:t xml:space="preserve"> (</w:t>
      </w:r>
      <w:r>
        <w:rPr>
          <w:rFonts w:ascii="Consolas" w:hAnsi="Consolas"/>
          <w:color w:val="B03060"/>
        </w:rPr>
        <w:t>.xlsx</w:t>
      </w:r>
      <w:r>
        <w:t>)</w:t>
      </w:r>
    </w:p>
    <w:p>
      <w:r>
        <w:t xml:space="preserve">   Clique em cada retângulo (ou arraste o arquivo para dentro dele), confira que o nome apareceu, e clique em </w:t>
      </w:r>
      <w:r>
        <w:rPr>
          <w:b/>
        </w:rPr>
        <w:t>Processar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Load DB</w:t>
      </w:r>
      <w:r>
        <w:t xml:space="preserve"> para carregar um batimento já rodado, sem refazê-lo.</w:t>
      </w:r>
    </w:p>
    <w:p>
      <w:pPr>
        <w:pStyle w:val="ListNumber"/>
      </w:pPr>
      <w:r>
        <w:t xml:space="preserve">Ordene por </w:t>
      </w:r>
      <w:r>
        <w:rPr>
          <w:b/>
        </w:rPr>
        <w:t>Avg Score</w:t>
      </w:r>
      <w:r>
        <w:t xml:space="preserve"> crescente para ver primeiro os cadastros mais divergentes.</w:t>
      </w:r>
    </w:p>
    <w:p>
      <w:pPr>
        <w:pStyle w:val="Heading3"/>
      </w:pPr>
      <w:r>
        <w:rPr>
          <w:sz w:val="25"/>
        </w:rPr>
        <w:t>8.2. Pay/Rec</w:t>
      </w:r>
    </w:p>
    <w:p>
      <w:r>
        <w:rPr>
          <w:b/>
        </w:rPr>
        <w:t>Menu › Reconciliations › Pay/Rec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5poz7l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confere, por contraparte, se a quantidade e o valor que </w:t>
      </w:r>
      <w:r>
        <w:rPr>
          <w:b/>
        </w:rPr>
        <w:t>nós</w:t>
      </w:r>
      <w:r>
        <w:t xml:space="preserve"> vamos pagar/receber batem com os que o </w:t>
      </w:r>
      <w:r>
        <w:rPr>
          <w:b/>
        </w:rPr>
        <w:t>cliente</w:t>
      </w:r>
      <w:r>
        <w:t xml:space="preserve"> informou. As colunas *Check Qty* e *Check Value* são o veredito de cada lado.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Escolha a </w:t>
      </w:r>
      <w:r>
        <w:rPr>
          <w:b/>
        </w:rPr>
        <w:t>data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Run</w:t>
      </w:r>
      <w:r>
        <w:t xml:space="preserve"> (botão azul).</w:t>
      </w:r>
    </w:p>
    <w:p>
      <w:pPr>
        <w:pStyle w:val="ListNumber"/>
      </w:pPr>
      <w:r>
        <w:t>Confira as linhas: o que não bate aparece com a diferença calculada.</w:t>
      </w:r>
    </w:p>
    <w:p>
      <w:pPr>
        <w:pStyle w:val="ListNumber"/>
      </w:pPr>
      <w:r>
        <w:t xml:space="preserve">Escreva a explicação na coluna </w:t>
      </w:r>
      <w:r>
        <w:rPr>
          <w:b/>
        </w:rPr>
        <w:t>Comment</w:t>
      </w:r>
      <w:r>
        <w:t xml:space="preserve"> da linha que divergiu.</w:t>
      </w:r>
    </w:p>
    <w:p>
      <w:pPr>
        <w:pStyle w:val="ListNumber"/>
      </w:pPr>
      <w:r>
        <w:rPr>
          <w:b/>
        </w:rPr>
        <w:t>Casar à mão linhas que a recon deixou soltas</w:t>
      </w:r>
      <w:r>
        <w:t xml:space="preserve"> (uma perna dividida em várias, um estorno, uma TED devolvida): marque a caixinha de </w:t>
      </w:r>
      <w:r>
        <w:rPr>
          <w:b/>
        </w:rPr>
        <w:t>duas ou mais</w:t>
      </w:r>
      <w:r>
        <w:t xml:space="preserve"> linhas no </w:t>
      </w:r>
      <w:r>
        <w:rPr>
          <w:b/>
        </w:rPr>
        <w:t>Pending Payment</w:t>
      </w:r>
      <w:r>
        <w:t xml:space="preserve"> e/ou no </w:t>
      </w:r>
      <w:r>
        <w:rPr>
          <w:b/>
        </w:rPr>
        <w:t>Pending Receivement</w:t>
      </w:r>
      <w:r>
        <w:t xml:space="preserve"> e clique em </w:t>
      </w:r>
      <w:r>
        <w:rPr>
          <w:b/>
        </w:rPr>
        <w:t>Match</w:t>
      </w:r>
      <w:r>
        <w:t xml:space="preserve"> (botão azul). A janela mostra as linhas do </w:t>
      </w:r>
      <w:r>
        <w:rPr>
          <w:b/>
        </w:rPr>
        <w:t>JPM</w:t>
      </w:r>
      <w:r>
        <w:t xml:space="preserve"> e as do </w:t>
      </w:r>
      <w:r>
        <w:rPr>
          <w:b/>
        </w:rPr>
        <w:t>Client</w:t>
      </w:r>
      <w:r>
        <w:t xml:space="preserve"> lado a lado, com o total de cada lado. Havendo linhas dos dois lados, o que conta é a </w:t>
      </w:r>
      <w:r>
        <w:rPr>
          <w:b/>
        </w:rPr>
        <w:t>diferença</w:t>
      </w:r>
      <w:r>
        <w:t xml:space="preserve"> entre os totais (duas pernas JPM contra uma do cliente, por exemplo); havendo só um lado, é a </w:t>
      </w:r>
      <w:r>
        <w:rPr>
          <w:b/>
        </w:rPr>
        <w:t>soma</w:t>
      </w:r>
      <w:r>
        <w:t xml:space="preserve"> (um débito e o estorno dele). O Match só é aceito se todas as linhas forem da </w:t>
      </w:r>
      <w:r>
        <w:rPr>
          <w:b/>
        </w:rPr>
        <w:t>mesma contraparte</w:t>
      </w:r>
      <w:r>
        <w:t xml:space="preserve"> e o valor ficar </w:t>
      </w:r>
      <w:r>
        <w:rPr>
          <w:b/>
        </w:rPr>
        <w:t>dentro de R$ 1,00</w:t>
      </w:r>
      <w:r>
        <w:t xml:space="preserve">; fora disso, o botão Confirmar fica desabilitado e a janela diz o porquê. As linhas casadas vão para o </w:t>
      </w:r>
      <w:r>
        <w:rPr>
          <w:b/>
        </w:rPr>
        <w:t>Settled</w:t>
      </w:r>
      <w:r>
        <w:t xml:space="preserve"> com a marca *Manual*, e o casamento continua valendo se você rodar o </w:t>
      </w:r>
      <w:r>
        <w:rPr>
          <w:b/>
        </w:rPr>
        <w:t>Run</w:t>
      </w:r>
      <w:r>
        <w:t xml:space="preserve"> de novo. Só aparece caixinha nas linhas que a recon não casou.</w:t>
      </w:r>
    </w:p>
    <w:p>
      <w:pPr>
        <w:pStyle w:val="ListNumber"/>
      </w:pPr>
      <w:r>
        <w:t xml:space="preserve">Quando tudo estiver resolvido ou justificado, clique em </w:t>
      </w:r>
      <w:r>
        <w:rPr>
          <w:b/>
        </w:rPr>
        <w:t>End process</w:t>
      </w:r>
      <w:r>
        <w:t xml:space="preserve"> (botão verde) — ele só habilita depois de o Run rodar, e é ele que fecha e comunica o resultado.</w:t>
      </w:r>
    </w:p>
    <w:p>
      <w:r>
        <w:rPr>
          <w:b/>
        </w:rPr>
        <w:t>De onde vem o NDF do nosso lado:</w:t>
      </w:r>
      <w:r>
        <w:t xml:space="preserve"> do mesmo dia que o NDF Cockpit mostra — as operações que liquidam na data mais as </w:t>
      </w:r>
      <w:r>
        <w:rPr>
          <w:b/>
        </w:rPr>
        <w:t>recompras de NDF</w:t>
      </w:r>
      <w:r>
        <w:t xml:space="preserve">, com o IR já calculado. Se o Cockpit já foi importado para a data, o Run usa esse dia e responde na hora; se não, ele busca na API da Athena, o que pode levar alguns minutos. </w:t>
      </w:r>
      <w:r>
        <w:rPr>
          <w:b/>
        </w:rPr>
        <w:t>Rode o Import do NDF Cockpit antes do Pay/Rec</w:t>
      </w:r>
      <w:r>
        <w:t xml:space="preserve">: além de mais rápido, é o jeito de a recon ver uma liquidação que entrou na Athena depois do último import. A recompra de </w:t>
      </w:r>
      <w:r>
        <w:rPr>
          <w:b/>
        </w:rPr>
        <w:t>NDF de Commodities</w:t>
      </w:r>
      <w:r>
        <w:t xml:space="preserve"> entra como </w:t>
      </w:r>
      <w:r>
        <w:rPr>
          <w:b/>
        </w:rPr>
        <w:t>COMM TER</w:t>
      </w:r>
      <w:r>
        <w:t xml:space="preserve"> (termo), não como prêmio de opção. O arquivo </w:t>
      </w:r>
      <w:r>
        <w:rPr>
          <w:rFonts w:ascii="Consolas" w:hAnsi="Consolas"/>
          <w:color w:val="B03060"/>
        </w:rPr>
        <w:t>settlement.csv</w:t>
      </w:r>
      <w:r>
        <w:t xml:space="preserve"> </w:t>
      </w:r>
      <w:r>
        <w:rPr>
          <w:b/>
        </w:rPr>
        <w:t>não é mais usado</w:t>
      </w:r>
      <w:r>
        <w:t>: se ele estiver na pasta do Pay/Rec, é ignorado. Se a API não responder, o Run para e diz o motivo; tente de novo em alguns minutos, e se persistir, chame o suporte com a mensagem.</w:t>
      </w:r>
    </w:p>
    <w:p>
      <w:pPr>
        <w:pStyle w:val="Heading3"/>
      </w:pPr>
      <w:r>
        <w:rPr>
          <w:sz w:val="25"/>
        </w:rPr>
        <w:t>8.3. FXO</w:t>
      </w:r>
    </w:p>
    <w:p>
      <w:r>
        <w:rPr>
          <w:b/>
        </w:rPr>
        <w:t>Menu › Reconciliations › FXO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d8il9bv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bate a posição de opções de câmbio registrada na B3 contra o relatório de fim de dia da Athena, campo a campo — direção, put/call, contraparte, montante, prêmio, strike, datas e estilo. Cada par tem a sua coluna de *Status*.</w:t>
      </w:r>
    </w:p>
    <w:p>
      <w:r>
        <w:rPr>
          <w:b/>
        </w:rPr>
        <w:t>Os quatro estados da primeira coluna</w:t>
      </w:r>
      <w:r>
        <w:t>, na ordem da gravidade (que é a ordem em que a tabela abre):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Unmatched B3</w:t>
            </w:r>
          </w:p>
        </w:tc>
        <w:tc>
          <w:tcPr>
            <w:tcW w:type="dxa" w:w="3312"/>
          </w:tcPr>
          <w:p>
            <w:r>
              <w:t>Está na B3 e não achou par na Athena</w:t>
            </w:r>
          </w:p>
        </w:tc>
        <w:tc>
          <w:tcPr>
            <w:tcW w:type="dxa" w:w="3312"/>
          </w:tcPr>
          <w:p>
            <w:r>
              <w:t>Falta bookar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Unmatched Athena</w:t>
            </w:r>
          </w:p>
        </w:tc>
        <w:tc>
          <w:tcPr>
            <w:tcW w:type="dxa" w:w="3312"/>
          </w:tcPr>
          <w:p>
            <w:r>
              <w:t>Está na Athena e não achou par na B3</w:t>
            </w:r>
          </w:p>
        </w:tc>
        <w:tc>
          <w:tcPr>
            <w:tcW w:type="dxa" w:w="3312"/>
          </w:tcPr>
          <w:p>
            <w:r>
              <w:t>Falta registrar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Partial - &lt;campos&gt;</w:t>
            </w:r>
          </w:p>
        </w:tc>
        <w:tc>
          <w:tcPr>
            <w:tcW w:type="dxa" w:w="3312"/>
          </w:tcPr>
          <w:p>
            <w:r>
              <w:t>Casou, e os campos listados divergem</w:t>
            </w:r>
          </w:p>
        </w:tc>
        <w:tc>
          <w:tcPr>
            <w:tcW w:type="dxa" w:w="3312"/>
          </w:tcPr>
          <w:p>
            <w:r>
              <w:t>Conferir os campos citados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Matched</w:t>
            </w:r>
          </w:p>
        </w:tc>
        <w:tc>
          <w:tcPr>
            <w:tcW w:type="dxa" w:w="3312"/>
          </w:tcPr>
          <w:p>
            <w:r>
              <w:t>Fechou</w:t>
            </w:r>
          </w:p>
        </w:tc>
        <w:tc>
          <w:tcPr>
            <w:tcW w:type="dxa" w:w="3312"/>
          </w:tcPr>
          <w:p>
            <w:r>
              <w:t>Nada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Justified</w:t>
            </w:r>
          </w:p>
        </w:tc>
        <w:tc>
          <w:tcPr>
            <w:tcW w:type="dxa" w:w="3312"/>
          </w:tcPr>
          <w:p>
            <w:r>
              <w:t xml:space="preserve">Um </w:t>
            </w:r>
            <w:r>
              <w:rPr>
                <w:rFonts w:ascii="Consolas" w:hAnsi="Consolas"/>
                <w:color w:val="B03060"/>
              </w:rPr>
              <w:t>Unmatched</w:t>
            </w:r>
            <w:r>
              <w:t xml:space="preserve"> ou </w:t>
            </w:r>
            <w:r>
              <w:rPr>
                <w:rFonts w:ascii="Consolas" w:hAnsi="Consolas"/>
                <w:color w:val="B03060"/>
              </w:rPr>
              <w:t>Partial</w:t>
            </w:r>
            <w:r>
              <w:t xml:space="preserve"> com justificativa escrita</w:t>
            </w:r>
          </w:p>
        </w:tc>
        <w:tc>
          <w:tcPr>
            <w:tcW w:type="dxa" w:w="3312"/>
          </w:tcPr>
          <w:p>
            <w:r>
              <w:t>Nada</w:t>
            </w:r>
          </w:p>
        </w:tc>
      </w:tr>
    </w:tbl>
    <w:p/>
    <w:p>
      <w:r>
        <w:rPr>
          <w:b/>
        </w:rPr>
        <w:t>Passo a passo:</w:t>
      </w:r>
    </w:p>
    <w:p>
      <w:pPr>
        <w:pStyle w:val="ListNumber"/>
      </w:pPr>
      <w:r>
        <w:t xml:space="preserve">Escolha a </w:t>
      </w:r>
      <w:r>
        <w:rPr>
          <w:b/>
        </w:rPr>
        <w:t>data</w:t>
      </w:r>
      <w:r>
        <w:t xml:space="preserve"> no campo do alto.</w:t>
      </w:r>
    </w:p>
    <w:p>
      <w:pPr>
        <w:pStyle w:val="ListNumber"/>
      </w:pPr>
      <w:r>
        <w:t xml:space="preserve">Clique em </w:t>
      </w:r>
      <w:r>
        <w:rPr>
          <w:b/>
        </w:rPr>
        <w:t>Run Reconciliation</w:t>
      </w:r>
      <w:r>
        <w:t>.</w:t>
      </w:r>
    </w:p>
    <w:p>
      <w:pPr>
        <w:pStyle w:val="ListNumber"/>
      </w:pPr>
      <w:r>
        <w:t xml:space="preserve">Se a rede ou o relatório da Athena não responderem, clique em </w:t>
      </w:r>
      <w:r>
        <w:rPr>
          <w:b/>
        </w:rPr>
        <w:t>Manual Upload</w:t>
      </w:r>
      <w:r>
        <w:t xml:space="preserve"> e suba os dois arquivos — a </w:t>
      </w:r>
      <w:r>
        <w:rPr>
          <w:b/>
        </w:rPr>
        <w:t>posição B3</w:t>
      </w:r>
      <w:r>
        <w:t xml:space="preserve"> (</w:t>
      </w:r>
      <w:r>
        <w:rPr>
          <w:rFonts w:ascii="Consolas" w:hAnsi="Consolas"/>
          <w:color w:val="B03060"/>
        </w:rPr>
        <w:t>73760_AAMMDD_DPOSICAO.OPC</w:t>
      </w:r>
      <w:r>
        <w:t xml:space="preserve">) e o </w:t>
      </w:r>
      <w:r>
        <w:rPr>
          <w:b/>
        </w:rPr>
        <w:t>EOD da Athena</w:t>
      </w:r>
      <w:r>
        <w:t xml:space="preserve"> (</w:t>
      </w:r>
      <w:r>
        <w:rPr>
          <w:rFonts w:ascii="Consolas" w:hAnsi="Consolas"/>
          <w:color w:val="B03060"/>
        </w:rPr>
        <w:t>brazil_fxo_trades.csv</w:t>
      </w:r>
      <w:r>
        <w:t xml:space="preserve">). A ordem não importa: o sistema reconhece cada um pelo conteúdo. Depois clique em </w:t>
      </w:r>
      <w:r>
        <w:rPr>
          <w:b/>
        </w:rPr>
        <w:t>Run Reconciliation</w:t>
      </w:r>
      <w:r>
        <w:t xml:space="preserve"> dentro da janela.</w:t>
      </w:r>
    </w:p>
    <w:p>
      <w:pPr>
        <w:pStyle w:val="ListNumber"/>
      </w:pPr>
      <w:r>
        <w:t>Percorra o que não fechou.</w:t>
      </w:r>
    </w:p>
    <w:p>
      <w:pPr>
        <w:pStyle w:val="ListNumber"/>
      </w:pPr>
      <w:r>
        <w:t xml:space="preserve">Para justificar uma quebra, clique na célula </w:t>
      </w:r>
      <w:r>
        <w:rPr>
          <w:b/>
        </w:rPr>
        <w:t>Comentário</w:t>
      </w:r>
      <w:r>
        <w:t xml:space="preserve"> da linha e escreva a explicação. A linha passa a </w:t>
      </w:r>
      <w:r>
        <w:rPr>
          <w:rFonts w:ascii="Consolas" w:hAnsi="Consolas"/>
          <w:color w:val="B03060"/>
        </w:rPr>
        <w:t>Justified</w:t>
      </w:r>
      <w:r>
        <w:t>.</w:t>
      </w:r>
    </w:p>
    <w:p>
      <w:pPr>
        <w:ind w:left="360"/>
        <w:shd w:val="clear" w:fill="EAF2FB"/>
      </w:pPr>
      <w:r>
        <w:rPr>
          <w:b/>
          <w:color w:val="1A3A5A"/>
        </w:rPr>
        <w:t>A justificativa é do TRADE, não da execução.</w:t>
      </w:r>
      <w:r>
        <w:rPr>
          <w:color w:val="1A3A5A"/>
        </w:rPr>
        <w:t xml:space="preserve"> Ela fica gravada pela *Combinação de operações* e vale para trás: um comentário escrito hoje aparece na recon de ontem que já estava fechada. Apagando o comentário, a linha volta a exibir o status original — </w:t>
      </w:r>
      <w:r>
        <w:rPr>
          <w:rFonts w:ascii="Consolas" w:hAnsi="Consolas"/>
          <w:color w:val="1A3A5A"/>
        </w:rPr>
        <w:t>Partial - Cntpy</w:t>
      </w:r>
      <w:r>
        <w:rPr>
          <w:color w:val="1A3A5A"/>
        </w:rPr>
        <w:t xml:space="preserve">, por exemplo —, e não fica </w:t>
      </w:r>
      <w:r>
        <w:rPr>
          <w:rFonts w:ascii="Consolas" w:hAnsi="Consolas"/>
          <w:color w:val="1A3A5A"/>
        </w:rPr>
        <w:t>Justified</w:t>
      </w:r>
      <w:r>
        <w:rPr>
          <w:color w:val="1A3A5A"/>
        </w:rPr>
        <w:t xml:space="preserve"> para sempre.</w:t>
      </w:r>
    </w:p>
    <w:p>
      <w:pPr>
        <w:ind w:left="360"/>
        <w:shd w:val="clear" w:fill="EAF2FB"/>
      </w:pPr>
    </w:p>
    <w:p>
      <w:pPr>
        <w:ind w:left="360"/>
        <w:shd w:val="clear" w:fill="EAF2FB"/>
      </w:pPr>
      <w:r>
        <w:rPr>
          <w:b/>
          <w:color w:val="1A3A5A"/>
        </w:rPr>
        <w:t>Casar por MatchingDealID faz a operação aparecer duas vezes</w:t>
      </w:r>
      <w:r>
        <w:rPr>
          <w:color w:val="1A3A5A"/>
        </w:rPr>
        <w:t xml:space="preserve"> — uma </w:t>
      </w:r>
      <w:r>
        <w:rPr>
          <w:rFonts w:ascii="Consolas" w:hAnsi="Consolas"/>
          <w:color w:val="1A3A5A"/>
        </w:rPr>
        <w:t>Matched</w:t>
      </w:r>
      <w:r>
        <w:rPr>
          <w:color w:val="1A3A5A"/>
        </w:rPr>
        <w:t xml:space="preserve"> naquela chave e uma </w:t>
      </w:r>
      <w:r>
        <w:rPr>
          <w:rFonts w:ascii="Consolas" w:hAnsi="Consolas"/>
          <w:color w:val="1A3A5A"/>
        </w:rPr>
        <w:t>Unmatched Athena</w:t>
      </w:r>
      <w:r>
        <w:rPr>
          <w:color w:val="1A3A5A"/>
        </w:rPr>
        <w:t xml:space="preserve"> na chave própria, que a B3 não tem. É esperado.</w:t>
      </w:r>
    </w:p>
    <w:p>
      <w:pPr>
        <w:pStyle w:val="Heading3"/>
      </w:pPr>
      <w:r>
        <w:rPr>
          <w:sz w:val="25"/>
        </w:rPr>
        <w:t>8.4. CGD</w:t>
      </w:r>
    </w:p>
    <w:p>
      <w:r>
        <w:rPr>
          <w:b/>
        </w:rPr>
        <w:t>Menu › Reconciliations › CGD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z51_y0p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confere se todo cliente com Contrato Global de Derivativos (CGD) assinado está incluído na B3, e se todo cliente que aparece na posição da B3 tem CGD. Ela compara a </w:t>
      </w:r>
      <w:r>
        <w:rPr>
          <w:b/>
        </w:rPr>
        <w:t>lista do FEP</w:t>
      </w:r>
      <w:r>
        <w:t xml:space="preserve"> com a </w:t>
      </w:r>
      <w:r>
        <w:rPr>
          <w:b/>
        </w:rPr>
        <w:t>posição da B3 do último dia útil</w:t>
      </w:r>
      <w:r>
        <w:t>.</w:t>
      </w:r>
    </w:p>
    <w:p>
      <w:r>
        <w:rPr>
          <w:b/>
        </w:rPr>
        <w:t>De onde sai cada lado: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Lado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Fonte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Lista do FEP</w:t>
            </w:r>
          </w:p>
        </w:tc>
        <w:tc>
          <w:tcPr>
            <w:tcW w:type="dxa" w:w="4968"/>
          </w:tcPr>
          <w:p>
            <w:r>
              <w:t xml:space="preserve">O </w:t>
            </w:r>
            <w:r>
              <w:rPr>
                <w:rFonts w:ascii="Consolas" w:hAnsi="Consolas"/>
                <w:color w:val="B03060"/>
              </w:rPr>
              <w:t>.xlsx</w:t>
            </w:r>
            <w:r>
              <w:t xml:space="preserve"> anexado ao e-mail mais recente da pasta </w:t>
            </w:r>
            <w:r>
              <w:rPr>
                <w:b/>
              </w:rPr>
              <w:t>Inbox › Automatico › FEPWEB-CGD-ContratoGlobalDerivativos - SEM FILTRO DATAS</w:t>
            </w:r>
            <w:r>
              <w:t>, na caixa compartilhada. Você não precisa salvar o arquivo em lugar nenhum: o sistema lê o anexo direto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Posição da B3</w:t>
            </w:r>
          </w:p>
        </w:tc>
        <w:tc>
          <w:tcPr>
            <w:tcW w:type="dxa" w:w="4968"/>
          </w:tcPr>
          <w:p>
            <w:r>
              <w:t xml:space="preserve">O arquivo </w:t>
            </w:r>
            <w:r>
              <w:rPr>
                <w:rFonts w:ascii="Consolas" w:hAnsi="Consolas"/>
                <w:color w:val="B03060"/>
              </w:rPr>
              <w:t>CETIP21_AAMMDD_DPOSICAO-NET.txt</w:t>
            </w:r>
            <w:r>
              <w:t xml:space="preserve"> do último dia útil, na pasta em que a rotina </w:t>
            </w:r>
            <w:r>
              <w:rPr>
                <w:b/>
              </w:rPr>
              <w:t>Save CETIP Files</w:t>
            </w:r>
            <w:r>
              <w:t xml:space="preserve"> o grava — e não na pasta de download bruto da B3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Confira sempre de que dia é a lista.</w:t>
      </w:r>
      <w:r>
        <w:rPr>
          <w:color w:val="1A3A5A"/>
        </w:rPr>
        <w:t xml:space="preserve"> Depois do Run, o painel diz o </w:t>
      </w:r>
      <w:r>
        <w:rPr>
          <w:b/>
          <w:color w:val="1A3A5A"/>
        </w:rPr>
        <w:t>assunto e a data</w:t>
      </w:r>
      <w:r>
        <w:rPr>
          <w:color w:val="1A3A5A"/>
        </w:rPr>
        <w:t xml:space="preserve"> do e-mail que alimentou o batimento. Como a pasta acumula os relatórios, é isso que distingue "a recon está limpa" de "a recon rodou com a lista da semana passada".</w:t>
      </w:r>
    </w:p>
    <w:p>
      <w:r>
        <w:rPr>
          <w:b/>
        </w:rPr>
        <w:t>Os cinco cartões do alto</w:t>
      </w:r>
      <w:r>
        <w:t xml:space="preserve"> são as cinco respostas possíveis. </w:t>
      </w:r>
      <w:r>
        <w:rPr>
          <w:b/>
        </w:rPr>
        <w:t>Clique num cartão para filtrar a tabela</w:t>
      </w:r>
      <w:r>
        <w:t xml:space="preserve"> por aquele grupo: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Cartão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PENDING B3</w:t>
            </w:r>
            <w:r>
              <w:t xml:space="preserve"> (vermelho)</w:t>
            </w:r>
          </w:p>
        </w:tc>
        <w:tc>
          <w:tcPr>
            <w:tcW w:type="dxa" w:w="4968"/>
          </w:tcPr>
          <w:p>
            <w:r>
              <w:t>O CGD está assinado e o cliente ainda não foi incluído na B3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PENDING ACTION</w:t>
            </w:r>
            <w:r>
              <w:t xml:space="preserve"> (âmbar)</w:t>
            </w:r>
          </w:p>
        </w:tc>
        <w:tc>
          <w:tcPr>
            <w:tcW w:type="dxa" w:w="4968"/>
          </w:tcPr>
          <w:p>
            <w:r>
              <w:t>Está nos dois lados, mas o CGD ainda não fechou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ONLY IN B3</w:t>
            </w:r>
            <w:r>
              <w:t xml:space="preserve"> (roxo)</w:t>
            </w:r>
          </w:p>
        </w:tc>
        <w:tc>
          <w:tcPr>
            <w:tcW w:type="dxa" w:w="4968"/>
          </w:tcPr>
          <w:p>
            <w:r>
              <w:t>Aparece na posição da B3 e não está na lista do FEP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JUSTIFIED</w:t>
            </w:r>
            <w:r>
              <w:t xml:space="preserve"> (azul)</w:t>
            </w:r>
          </w:p>
        </w:tc>
        <w:tc>
          <w:tcPr>
            <w:tcW w:type="dxa" w:w="4968"/>
          </w:tcPr>
          <w:p>
            <w:r>
              <w:t>Garantidor de outro cliente, ou conta encerrada — está cadastrado como exceção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MATCHED</w:t>
            </w:r>
            <w:r>
              <w:t xml:space="preserve"> (verde)</w:t>
            </w:r>
          </w:p>
        </w:tc>
        <w:tc>
          <w:tcPr>
            <w:tcW w:type="dxa" w:w="4968"/>
          </w:tcPr>
          <w:p>
            <w:r>
              <w:t>Fechou</w:t>
            </w:r>
          </w:p>
        </w:tc>
      </w:tr>
    </w:tbl>
    <w:p/>
    <w:p>
      <w:r>
        <w:rPr>
          <w:b/>
        </w:rPr>
        <w:t>Passo a passo:</w:t>
      </w:r>
    </w:p>
    <w:p>
      <w:pPr>
        <w:pStyle w:val="ListNumber"/>
      </w:pPr>
      <w:r>
        <w:t xml:space="preserve">Confira a </w:t>
      </w:r>
      <w:r>
        <w:rPr>
          <w:b/>
        </w:rPr>
        <w:t>Position date</w:t>
      </w:r>
      <w:r>
        <w:t xml:space="preserve"> — por padrão, o </w:t>
      </w:r>
      <w:r>
        <w:rPr>
          <w:b/>
        </w:rPr>
        <w:t>último dia útil</w:t>
      </w:r>
      <w:r>
        <w:t>, porque é a posição da B3 desse dia que entra no batimento.</w:t>
      </w:r>
    </w:p>
    <w:p>
      <w:pPr>
        <w:pStyle w:val="ListNumber"/>
      </w:pPr>
      <w:r>
        <w:t xml:space="preserve">Clique em </w:t>
      </w:r>
      <w:r>
        <w:rPr>
          <w:b/>
        </w:rPr>
        <w:t>Run</w:t>
      </w:r>
      <w:r>
        <w:t xml:space="preserve"> (botão verde).</w:t>
      </w:r>
    </w:p>
    <w:p>
      <w:pPr>
        <w:pStyle w:val="ListNumber"/>
      </w:pPr>
      <w:r>
        <w:t>Confira os cartões e clique naquele que quer detalhar.</w:t>
      </w:r>
    </w:p>
    <w:p>
      <w:pPr>
        <w:pStyle w:val="ListNumber"/>
      </w:pPr>
      <w:r>
        <w:t xml:space="preserve">Use a coluna </w:t>
      </w:r>
      <w:r>
        <w:rPr>
          <w:b/>
        </w:rPr>
        <w:t>Aging</w:t>
      </w:r>
      <w:r>
        <w:t xml:space="preserve"> para priorizar: ela conta em dias úteis desde a criação, e fica </w:t>
      </w:r>
      <w:r>
        <w:rPr>
          <w:b/>
        </w:rPr>
        <w:t>âmbar a partir de 5</w:t>
      </w:r>
      <w:r>
        <w:t xml:space="preserve"> e </w:t>
      </w:r>
      <w:r>
        <w:rPr>
          <w:b/>
        </w:rPr>
        <w:t>vermelha a partir de 15</w:t>
      </w:r>
      <w:r>
        <w:t xml:space="preserve"> dias.</w:t>
      </w:r>
    </w:p>
    <w:p>
      <w:pPr>
        <w:pStyle w:val="ListNumber"/>
      </w:pPr>
      <w:r>
        <w:t xml:space="preserve">Para mandar o relatório por e-mail, clique em </w:t>
      </w:r>
      <w:r>
        <w:rPr>
          <w:b/>
        </w:rPr>
        <w:t>Send report</w:t>
      </w:r>
      <w:r>
        <w:t xml:space="preserve"> (botão azul). O e-mail sai com uma seção por grupo, nas mesmas contagens da tela.</w:t>
      </w:r>
    </w:p>
    <w:p>
      <w:pPr>
        <w:pStyle w:val="ListNumber"/>
      </w:pPr>
      <w:r>
        <w:rPr>
          <w:b/>
        </w:rPr>
        <w:t>Export</w:t>
      </w:r>
      <w:r>
        <w:t xml:space="preserve"> baixa o que está na tela (4.6).</w:t>
      </w:r>
    </w:p>
    <w:p>
      <w:pPr>
        <w:ind w:left="360"/>
        <w:shd w:val="clear" w:fill="EAF2FB"/>
      </w:pPr>
      <w:r>
        <w:rPr>
          <w:b/>
          <w:color w:val="1A3A5A"/>
        </w:rPr>
        <w:t>Este batimento depende de quatro cadastros</w:t>
      </w:r>
      <w:r>
        <w:rPr>
          <w:color w:val="1A3A5A"/>
        </w:rPr>
        <w:t xml:space="preserve"> editáveis na tela </w:t>
      </w:r>
      <w:r>
        <w:rPr>
          <w:b/>
          <w:color w:val="1A3A5A"/>
        </w:rPr>
        <w:t>Mapping</w:t>
      </w:r>
      <w:r>
        <w:rPr>
          <w:color w:val="1A3A5A"/>
        </w:rPr>
        <w:t xml:space="preserve"> (capítulo 13.3): </w:t>
      </w:r>
      <w:r>
        <w:rPr>
          <w:rFonts w:ascii="Consolas" w:hAnsi="Consolas"/>
          <w:color w:val="1A3A5A"/>
        </w:rPr>
        <w:t>cgd-stage</w:t>
      </w:r>
      <w:r>
        <w:rPr>
          <w:color w:val="1A3A5A"/>
        </w:rPr>
        <w:t xml:space="preserve">, </w:t>
      </w:r>
      <w:r>
        <w:rPr>
          <w:rFonts w:ascii="Consolas" w:hAnsi="Consolas"/>
          <w:color w:val="1A3A5A"/>
        </w:rPr>
        <w:t>cgd-b3-participante</w:t>
      </w:r>
      <w:r>
        <w:rPr>
          <w:color w:val="1A3A5A"/>
        </w:rPr>
        <w:t xml:space="preserve">, </w:t>
      </w:r>
      <w:r>
        <w:rPr>
          <w:rFonts w:ascii="Consolas" w:hAnsi="Consolas"/>
          <w:color w:val="1A3A5A"/>
        </w:rPr>
        <w:t>cgd-garantidor</w:t>
      </w:r>
      <w:r>
        <w:rPr>
          <w:color w:val="1A3A5A"/>
        </w:rPr>
        <w:t xml:space="preserve"> e </w:t>
      </w:r>
      <w:r>
        <w:rPr>
          <w:rFonts w:ascii="Consolas" w:hAnsi="Consolas"/>
          <w:color w:val="1A3A5A"/>
        </w:rPr>
        <w:t>cgd-conta-encerrada</w:t>
      </w:r>
      <w:r>
        <w:rPr>
          <w:color w:val="1A3A5A"/>
        </w:rPr>
        <w:t xml:space="preserve">. Se um deles estiver vazio, a tela </w:t>
      </w:r>
      <w:r>
        <w:rPr>
          <w:b/>
          <w:color w:val="1A3A5A"/>
        </w:rPr>
        <w:t>avisa</w:t>
      </w:r>
      <w:r>
        <w:rPr>
          <w:color w:val="1A3A5A"/>
        </w:rPr>
        <w:t xml:space="preserve"> em vez de deixar linhas entrarem ou saírem em silêncio — por exemplo, a linha da B3 que vem sem CNPJ é resolvida pelo </w:t>
      </w:r>
      <w:r>
        <w:rPr>
          <w:rFonts w:ascii="Consolas" w:hAnsi="Consolas"/>
          <w:color w:val="1A3A5A"/>
        </w:rPr>
        <w:t>cgd-b3-participante</w:t>
      </w:r>
      <w:r>
        <w:rPr>
          <w:color w:val="1A3A5A"/>
        </w:rPr>
        <w:t>, e a recon diz quantas saíram por falta de cadastro.</w:t>
      </w:r>
    </w:p>
    <w:p>
      <w:pPr>
        <w:pStyle w:val="Heading3"/>
      </w:pPr>
      <w:r>
        <w:rPr>
          <w:sz w:val="25"/>
        </w:rPr>
        <w:t>8.5. Conf. Matching</w:t>
      </w:r>
    </w:p>
    <w:p>
      <w:r>
        <w:rPr>
          <w:b/>
        </w:rPr>
        <w:t>Menu › Reconciliations › Conf. Matching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9w23oq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responde a </w:t>
      </w:r>
      <w:r>
        <w:rPr>
          <w:b/>
        </w:rPr>
        <w:t>uma pergunta só</w:t>
      </w:r>
      <w:r>
        <w:t xml:space="preserve"> — *a confirmação das operações de NDF de ontem foi gerada no FepWeb?* Ela compara os </w:t>
      </w:r>
      <w:r>
        <w:rPr>
          <w:b/>
        </w:rPr>
        <w:t>contratos do FepWeb</w:t>
      </w:r>
      <w:r>
        <w:t xml:space="preserve"> com as </w:t>
      </w:r>
      <w:r>
        <w:rPr>
          <w:b/>
        </w:rPr>
        <w:t>operações bookadas na Athena</w:t>
      </w:r>
      <w:r>
        <w:t xml:space="preserve"> no mesmo dia. É o batimento que antes rodava no Alteryx.</w:t>
      </w:r>
    </w:p>
    <w:p>
      <w:pPr>
        <w:ind w:left="360"/>
        <w:shd w:val="clear" w:fill="EAF2FB"/>
      </w:pPr>
      <w:r>
        <w:rPr>
          <w:b/>
          <w:color w:val="1A3A5A"/>
        </w:rPr>
        <w:t>Esta tela não fala de assinatura.</w:t>
      </w:r>
      <w:r>
        <w:rPr>
          <w:color w:val="1A3A5A"/>
        </w:rPr>
        <w:t xml:space="preserve"> Se a confirmação está no FepWeb, a linha é </w:t>
      </w:r>
      <w:r>
        <w:rPr>
          <w:b/>
          <w:color w:val="1A3A5A"/>
        </w:rPr>
        <w:t>Ok</w:t>
      </w:r>
      <w:r>
        <w:rPr>
          <w:color w:val="1A3A5A"/>
        </w:rPr>
        <w:t xml:space="preserve"> — se ela já foi assinada ou não é assunto do </w:t>
      </w:r>
      <w:r>
        <w:rPr>
          <w:b/>
          <w:color w:val="1A3A5A"/>
        </w:rPr>
        <w:t>Pending Confirmation</w:t>
      </w:r>
      <w:r>
        <w:rPr>
          <w:color w:val="1A3A5A"/>
        </w:rPr>
        <w:t xml:space="preserve"> (capítulo 9), e as duas telas não se misturam.</w:t>
      </w:r>
    </w:p>
    <w:p>
      <w:r>
        <w:rPr>
          <w:b/>
        </w:rPr>
        <w:t>De onde sai cada lado: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Lado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Fonte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FepWeb</w:t>
            </w:r>
          </w:p>
        </w:tc>
        <w:tc>
          <w:tcPr>
            <w:tcW w:type="dxa" w:w="4968"/>
          </w:tcPr>
          <w:p>
            <w:r>
              <w:t xml:space="preserve">O anexo do e-mail </w:t>
            </w:r>
            <w:r>
              <w:rPr>
                <w:b/>
              </w:rPr>
              <w:t>(REPORT) FEPWeb - Operacoes D-4</w:t>
            </w:r>
            <w:r>
              <w:t xml:space="preserve">, na pasta </w:t>
            </w:r>
            <w:r>
              <w:rPr>
                <w:b/>
              </w:rPr>
              <w:t>Inbox › Automatico</w:t>
            </w:r>
            <w:r>
              <w:t xml:space="preserve"> da caixa compartilhada. O sistema lê o anexo direto do e-mail — </w:t>
            </w:r>
            <w:r>
              <w:rPr>
                <w:b/>
              </w:rPr>
              <w:t>não existe arquivo em pasta como alternativa</w:t>
            </w:r>
            <w:r>
              <w:t>: sem o e-mail, o Run para e diz por quê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Athena</w:t>
            </w:r>
          </w:p>
        </w:tc>
        <w:tc>
          <w:tcPr>
            <w:tcW w:type="dxa" w:w="4968"/>
          </w:tcPr>
          <w:p>
            <w:r>
              <w:t>A API de NDF do New Deals, para o mesmo dia. Operações canceladas e pernas internas (books, outras entidades do grupo) ficam de fora</w:t>
            </w:r>
          </w:p>
        </w:tc>
      </w:tr>
    </w:tbl>
    <w:p/>
    <w:p>
      <w:r>
        <w:t xml:space="preserve">O relatório do FepWeb chega </w:t>
      </w:r>
      <w:r>
        <w:rPr>
          <w:b/>
        </w:rPr>
        <w:t>na noite do próprio dia</w:t>
      </w:r>
      <w:r>
        <w:t xml:space="preserve"> e cobre os últimos dias: para a data de ontem, vale o e-mail de ontem à noite. O cliente é identificado pelo </w:t>
      </w:r>
      <w:r>
        <w:rPr>
          <w:b/>
        </w:rPr>
        <w:t>CPF/CNPJ</w:t>
      </w:r>
      <w:r>
        <w:t xml:space="preserve"> no lado do FepWeb e pelo </w:t>
      </w:r>
      <w:r>
        <w:rPr>
          <w:b/>
        </w:rPr>
        <w:t>SPN</w:t>
      </w:r>
      <w:r>
        <w:t xml:space="preserve"> no lado da Athena, os dois contra o </w:t>
      </w:r>
      <w:r>
        <w:rPr>
          <w:b/>
        </w:rPr>
        <w:t>Reference Data</w:t>
      </w:r>
      <w:r>
        <w:t>.</w:t>
      </w:r>
    </w:p>
    <w:p>
      <w:pPr>
        <w:ind w:left="360"/>
        <w:shd w:val="clear" w:fill="EAF2FB"/>
      </w:pPr>
      <w:r>
        <w:rPr>
          <w:b/>
          <w:color w:val="1A3A5A"/>
        </w:rPr>
        <w:t>Confira sempre de que e-mail saiu o relatório.</w:t>
      </w:r>
      <w:r>
        <w:rPr>
          <w:color w:val="1A3A5A"/>
        </w:rPr>
        <w:t xml:space="preserve"> Depois do Run, o painel mostra o </w:t>
      </w:r>
      <w:r>
        <w:rPr>
          <w:b/>
          <w:color w:val="1A3A5A"/>
        </w:rPr>
        <w:t>nome do anexo, o assunto e a data</w:t>
      </w:r>
      <w:r>
        <w:rPr>
          <w:color w:val="1A3A5A"/>
        </w:rPr>
        <w:t xml:space="preserve"> do e-mail lido, e quantas operações cada lado trouxe (com quantas canceladas, internas e de outras datas ficaram de fora).</w:t>
      </w:r>
    </w:p>
    <w:p>
      <w:r>
        <w:rPr>
          <w:b/>
        </w:rPr>
        <w:t>Os cartões do alto</w:t>
      </w:r>
      <w:r>
        <w:t xml:space="preserve"> são as respostas possíveis. </w:t>
      </w:r>
      <w:r>
        <w:rPr>
          <w:b/>
        </w:rPr>
        <w:t>Clique num cartão para filtrar a tabela</w:t>
      </w:r>
      <w:r>
        <w:t xml:space="preserve"> por aquele grupo: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Cartão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MISSING FEPWEB</w:t>
            </w:r>
            <w:r>
              <w:t xml:space="preserve"> (vermelho)</w:t>
            </w:r>
          </w:p>
        </w:tc>
        <w:tc>
          <w:tcPr>
            <w:tcW w:type="dxa" w:w="4968"/>
          </w:tcPr>
          <w:p>
            <w:r>
              <w:t xml:space="preserve">A operação está na Athena e </w:t>
            </w:r>
            <w:r>
              <w:rPr>
                <w:b/>
              </w:rPr>
              <w:t>não há confirmação no FepWeb</w:t>
            </w:r>
            <w:r>
              <w:t xml:space="preserve"> — é a quebra que esta tela existe para achar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MISSING ATHENA</w:t>
            </w:r>
            <w:r>
              <w:t xml:space="preserve"> (roxo)</w:t>
            </w:r>
          </w:p>
        </w:tc>
        <w:tc>
          <w:tcPr>
            <w:tcW w:type="dxa" w:w="4968"/>
          </w:tcPr>
          <w:p>
            <w:r>
              <w:t>O contrato está no FepWeb e a operação não apareceu na Athena naquele dia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DUPLICATED</w:t>
            </w:r>
            <w:r>
              <w:t xml:space="preserve"> (âmbar)</w:t>
            </w:r>
          </w:p>
        </w:tc>
        <w:tc>
          <w:tcPr>
            <w:tcW w:type="dxa" w:w="4968"/>
          </w:tcPr>
          <w:p>
            <w:r>
              <w:t xml:space="preserve">O mesmo contrato aparece </w:t>
            </w:r>
            <w:r>
              <w:rPr>
                <w:b/>
              </w:rPr>
              <w:t>mais de uma vez</w:t>
            </w:r>
            <w:r>
              <w:t xml:space="preserve"> no FepWeb. A coluna *FepWeb Count* diz quantas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OK</w:t>
            </w:r>
            <w:r>
              <w:t xml:space="preserve"> (verde)</w:t>
            </w:r>
          </w:p>
        </w:tc>
        <w:tc>
          <w:tcPr>
            <w:tcW w:type="dxa" w:w="4968"/>
          </w:tcPr>
          <w:p>
            <w:r>
              <w:t xml:space="preserve">A confirmação está no FepWeb — ou a contraparte tem </w:t>
            </w:r>
            <w:r>
              <w:rPr>
                <w:b/>
              </w:rPr>
              <w:t>Signature Type = Internal</w:t>
            </w:r>
            <w:r>
              <w:t xml:space="preserve"> no Reference Data, caso em que a confirmação </w:t>
            </w:r>
            <w:r>
              <w:rPr>
                <w:b/>
              </w:rPr>
              <w:t>não é gerada</w:t>
            </w:r>
            <w:r>
              <w:t xml:space="preserve"> e não estar no FepWeb é o certo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968"/>
          </w:tcPr>
          <w:p>
            <w:r>
              <w:t>A soma dos quatro</w:t>
            </w:r>
          </w:p>
        </w:tc>
      </w:tr>
    </w:tbl>
    <w:p/>
    <w:p>
      <w:r>
        <w:rPr>
          <w:b/>
        </w:rPr>
        <w:t>Passo a passo:</w:t>
      </w:r>
    </w:p>
    <w:p>
      <w:pPr>
        <w:pStyle w:val="ListNumber"/>
      </w:pPr>
      <w:r>
        <w:t xml:space="preserve">Confira a </w:t>
      </w:r>
      <w:r>
        <w:rPr>
          <w:b/>
        </w:rPr>
        <w:t>Reference date</w:t>
      </w:r>
      <w:r>
        <w:t xml:space="preserve"> — por padrão, o </w:t>
      </w:r>
      <w:r>
        <w:rPr>
          <w:b/>
        </w:rPr>
        <w:t>último dia útil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Run</w:t>
      </w:r>
      <w:r>
        <w:t xml:space="preserve"> (botão azul). O sistema busca o e-mail, consulta a Athena e grava o resultado do dia; ao reabrir a tela, ele já está lá.</w:t>
      </w:r>
    </w:p>
    <w:p>
      <w:pPr>
        <w:pStyle w:val="ListNumber"/>
      </w:pPr>
      <w:r>
        <w:t xml:space="preserve">Comece pelos cartões </w:t>
      </w:r>
      <w:r>
        <w:rPr>
          <w:b/>
        </w:rPr>
        <w:t>Missing FepWeb</w:t>
      </w:r>
      <w:r>
        <w:t xml:space="preserve"> e </w:t>
      </w:r>
      <w:r>
        <w:rPr>
          <w:b/>
        </w:rPr>
        <w:t>Missing Athena</w:t>
      </w:r>
      <w:r>
        <w:t>.</w:t>
      </w:r>
    </w:p>
    <w:p>
      <w:pPr>
        <w:pStyle w:val="ListNumber"/>
      </w:pPr>
      <w:r>
        <w:t xml:space="preserve">Para anotar o que foi feito com uma linha, clique em </w:t>
      </w:r>
      <w:r>
        <w:rPr>
          <w:b/>
        </w:rPr>
        <w:t>Edit</w:t>
      </w:r>
      <w:r>
        <w:t xml:space="preserve"> (o lápis): </w:t>
      </w:r>
      <w:r>
        <w:rPr>
          <w:b/>
        </w:rPr>
        <w:t>só o campo Comments abre para edição</w:t>
      </w:r>
      <w:r>
        <w:t xml:space="preserve">. *Enter* ou o disquete salva; *Esc* ou o X cancela. O comentário é da </w:t>
      </w:r>
      <w:r>
        <w:rPr>
          <w:b/>
        </w:rPr>
        <w:t>operação</w:t>
      </w:r>
      <w:r>
        <w:t>, não do dia: rodar de novo não apaga.</w:t>
      </w:r>
    </w:p>
    <w:p>
      <w:pPr>
        <w:pStyle w:val="ListNumber"/>
      </w:pPr>
      <w:r>
        <w:rPr>
          <w:b/>
        </w:rPr>
        <w:t>Columns</w:t>
      </w:r>
      <w:r>
        <w:t xml:space="preserve"> esconde e mostra colunas; o funil de cada coluna filtra por valor (marque </w:t>
      </w:r>
      <w:r>
        <w:rPr>
          <w:b/>
        </w:rPr>
        <w:t>(Vazias)</w:t>
      </w:r>
      <w:r>
        <w:t xml:space="preserve"> para achar as vazias — 4.3); </w:t>
      </w:r>
      <w:r>
        <w:rPr>
          <w:b/>
        </w:rPr>
        <w:t>Clear Filters</w:t>
      </w:r>
      <w:r>
        <w:t xml:space="preserve"> limpa tudo.</w:t>
      </w:r>
    </w:p>
    <w:p>
      <w:pPr>
        <w:pStyle w:val="ListNumber"/>
      </w:pPr>
      <w:r>
        <w:rPr>
          <w:b/>
        </w:rPr>
        <w:t>Export</w:t>
      </w:r>
      <w:r>
        <w:t xml:space="preserve"> baixa o que está na tela (4.6). Com linhas </w:t>
      </w:r>
      <w:r>
        <w:rPr>
          <w:b/>
        </w:rPr>
        <w:t>marcadas</w:t>
      </w:r>
      <w:r>
        <w:t xml:space="preserve"> na caixa de seleção, sai </w:t>
      </w:r>
      <w:r>
        <w:rPr>
          <w:b/>
        </w:rPr>
        <w:t>só o que está marcado</w:t>
      </w:r>
      <w:r>
        <w:t>.</w:t>
      </w:r>
    </w:p>
    <w:p>
      <w:pPr>
        <w:ind w:left="360"/>
        <w:shd w:val="clear" w:fill="EAF2FB"/>
      </w:pPr>
      <w:r>
        <w:rPr>
          <w:b/>
          <w:color w:val="1A3A5A"/>
        </w:rPr>
        <w:t>Se o Run falhar dizendo que não achou o relatório</w:t>
      </w:r>
      <w:r>
        <w:rPr>
          <w:color w:val="1A3A5A"/>
        </w:rPr>
        <w:t xml:space="preserve">, a própria mensagem lista o motivo: a pasta não existe, nenhum e-mail com aquele assunto, ou o e-mail não tem anexo de planilha. </w:t>
      </w:r>
      <w:r>
        <w:rPr>
          <w:b/>
          <w:color w:val="1A3A5A"/>
        </w:rPr>
        <w:t>Se aparecer o aviso "Sem cadastro no Reference Data"</w:t>
      </w:r>
      <w:r>
        <w:rPr>
          <w:color w:val="1A3A5A"/>
        </w:rPr>
        <w:t>, cadastre o CNPJ/SPN indicado: sem ele o sistema não sabe o Signature Type, e uma contraparte *Internal* sairia como *Missing FepWeb*.</w:t>
      </w:r>
    </w:p>
    <w:p>
      <w:pPr>
        <w:pStyle w:val="Heading2"/>
      </w:pPr>
      <w:r>
        <w:rPr>
          <w:color w:val="0066CC"/>
          <w:sz w:val="30"/>
        </w:rPr>
        <w:t>9. Confirmations — do documento até o cliente devolver assinado</w:t>
      </w:r>
    </w:p>
    <w:p>
      <w:r>
        <w:rPr>
          <w:b/>
        </w:rPr>
        <w:t>Menu › DOCUMENTATION</w:t>
      </w:r>
    </w:p>
    <w:p>
      <w:r>
        <w:t>Este bloco acompanha a confirmação depois que a operação já está registrada: gerar o documento, validá-lo mesa por mesa, mandar ao cliente e cobrar a devolução assinada.</w:t>
      </w:r>
    </w:p>
    <w:p>
      <w:pPr>
        <w:pStyle w:val="Heading3"/>
      </w:pPr>
      <w:r>
        <w:rPr>
          <w:sz w:val="25"/>
        </w:rPr>
        <w:t>9.1. Pending Confirmation</w:t>
      </w:r>
    </w:p>
    <w:p>
      <w:r>
        <w:rPr>
          <w:b/>
        </w:rPr>
        <w:t>Menu › Documentation › Pending Confirmation › Main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87104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cly98f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lista de tudo que está pendente de confirmação com o cliente, com a idade de cada pendência. Os cartões do alto agrupam por faixa de atraso — *&lt; 10 dias*, *10 a 20*, *20 a 30*, *30 a 60*, *60 a 90*, *&gt; 90* e o *Total*.</w:t>
      </w:r>
    </w:p>
    <w:p>
      <w:r>
        <w:rPr>
          <w:b/>
        </w:rPr>
        <w:t>Passo a passo:</w:t>
      </w:r>
    </w:p>
    <w:p>
      <w:pPr>
        <w:pStyle w:val="ListNumber"/>
      </w:pPr>
      <w:r>
        <w:rPr>
          <w:b/>
        </w:rPr>
        <w:t>Clique num cartão</w:t>
      </w:r>
      <w:r>
        <w:t xml:space="preserve"> de faixa para filtrar a tabela por aquele grupo — comece pelos mais velhos.</w:t>
      </w:r>
    </w:p>
    <w:p>
      <w:pPr>
        <w:pStyle w:val="ListNumber"/>
      </w:pPr>
      <w:r>
        <w:t>Localize a linha com a busca por fichas (4.4) ou com os filtros de coluna.</w:t>
      </w:r>
    </w:p>
    <w:p>
      <w:pPr>
        <w:pStyle w:val="ListNumber"/>
      </w:pPr>
      <w:r>
        <w:t xml:space="preserve">Para escrever o que está travando, clique em </w:t>
      </w:r>
      <w:r>
        <w:rPr>
          <w:b/>
        </w:rPr>
        <w:t>Edit</w:t>
      </w:r>
      <w:r>
        <w:t xml:space="preserve"> na linha e preencha </w:t>
      </w:r>
      <w:r>
        <w:rPr>
          <w:b/>
        </w:rPr>
        <w:t>Break Reason</w:t>
      </w:r>
      <w:r>
        <w:t xml:space="preserve"> e </w:t>
      </w:r>
      <w:r>
        <w:rPr>
          <w:b/>
        </w:rPr>
        <w:t>Comments</w:t>
      </w:r>
      <w:r>
        <w:t>.</w:t>
      </w:r>
    </w:p>
    <w:p>
      <w:pPr>
        <w:pStyle w:val="ListNumber"/>
      </w:pPr>
      <w:r>
        <w:t xml:space="preserve">Quando o cliente devolver assinado, marque a linha e clique em </w:t>
      </w:r>
      <w:r>
        <w:rPr>
          <w:b/>
        </w:rPr>
        <w:t>Mark Concluded</w:t>
      </w:r>
      <w:r>
        <w:t xml:space="preserve"> — ela sai da fila de pendências.</w:t>
      </w:r>
    </w:p>
    <w:p>
      <w:pPr>
        <w:pStyle w:val="ListNumber"/>
      </w:pPr>
      <w:r>
        <w:rPr>
          <w:b/>
        </w:rPr>
        <w:t>Add Row +</w:t>
      </w:r>
      <w:r>
        <w:t xml:space="preserve"> inclui à mão uma pendência que não veio automaticamente.</w:t>
      </w:r>
    </w:p>
    <w:p>
      <w:r>
        <w:rPr>
          <w:b/>
        </w:rPr>
        <w:t>A coluna *Pending Status</w:t>
      </w:r>
      <w:r>
        <w:t>* diz o que está faltando, e ela é preenchida pelo sistema — não se digita à toa: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Pending Original</w:t>
            </w:r>
          </w:p>
        </w:tc>
        <w:tc>
          <w:tcPr>
            <w:tcW w:type="dxa" w:w="4968"/>
          </w:tcPr>
          <w:p>
            <w:r>
              <w:t>Espera o documento original assinado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Pending Digital Signature</w:t>
            </w:r>
          </w:p>
        </w:tc>
        <w:tc>
          <w:tcPr>
            <w:tcW w:type="dxa" w:w="4968"/>
          </w:tcPr>
          <w:p>
            <w:r>
              <w:t>Espera a assinatura digital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Exception FepWeb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Exception Digital Fep Web</w:t>
            </w:r>
          </w:p>
        </w:tc>
        <w:tc>
          <w:tcPr>
            <w:tcW w:type="dxa" w:w="4968"/>
          </w:tcPr>
          <w:p>
            <w:r>
              <w:t>Trata-se pelo FepWeb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Pending OTC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Pending MO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Pending FO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Pending FepWeb</w:t>
            </w:r>
          </w:p>
        </w:tc>
        <w:tc>
          <w:tcPr>
            <w:tcW w:type="dxa" w:w="4968"/>
          </w:tcPr>
          <w:p>
            <w:r>
              <w:t>A confirmação está na esteira de validação (9.4)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Operação vencida sai da fila sozinha.</w:t>
      </w:r>
      <w:r>
        <w:rPr>
          <w:color w:val="1A3A5A"/>
        </w:rPr>
        <w:t xml:space="preserve"> Quando a data de vencimento chega, o sistema marca a linha como </w:t>
      </w:r>
      <w:r>
        <w:rPr>
          <w:rFonts w:ascii="Consolas" w:hAnsi="Consolas"/>
          <w:color w:val="1A3A5A"/>
        </w:rPr>
        <w:t>Exception FepWeb</w:t>
      </w:r>
      <w:r>
        <w:rPr>
          <w:color w:val="1A3A5A"/>
        </w:rPr>
        <w:t xml:space="preserve"> / </w:t>
      </w:r>
      <w:r>
        <w:rPr>
          <w:rFonts w:ascii="Consolas" w:hAnsi="Consolas"/>
          <w:color w:val="1A3A5A"/>
        </w:rPr>
        <w:t>Ok</w:t>
      </w:r>
      <w:r>
        <w:rPr>
          <w:color w:val="1A3A5A"/>
        </w:rPr>
        <w:t xml:space="preserve"> e ela deixa de envelhecer: não faz sentido cobrar a confirmação de uma operação que já liquidou.</w:t>
      </w:r>
    </w:p>
    <w:p>
      <w:pPr>
        <w:pStyle w:val="Heading3"/>
      </w:pPr>
      <w:r>
        <w:rPr>
          <w:sz w:val="25"/>
        </w:rPr>
        <w:t>9.2. Dashboard — Pending Confirmation</w:t>
      </w:r>
    </w:p>
    <w:p>
      <w:r>
        <w:rPr>
          <w:b/>
        </w:rPr>
        <w:t>Menu › Documentation › Pending Confirmation › Dashboard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ttotq3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fila de pendências (9.1) numa </w:t>
      </w:r>
      <w:r>
        <w:rPr>
          <w:b/>
        </w:rPr>
        <w:t>tabela dinâmica</w:t>
      </w:r>
      <w:r>
        <w:t xml:space="preserve">: as linhas são </w:t>
      </w:r>
      <w:r>
        <w:rPr>
          <w:b/>
        </w:rPr>
        <w:t>Economic Group × Owner × Signature Type</w:t>
      </w:r>
      <w:r>
        <w:t xml:space="preserve"> e as colunas são o </w:t>
      </w:r>
      <w:r>
        <w:rPr>
          <w:b/>
        </w:rPr>
        <w:t>trimestre</w:t>
      </w:r>
      <w:r>
        <w:t xml:space="preserve"> da Trade Date (</w:t>
      </w:r>
      <w:r>
        <w:rPr>
          <w:rFonts w:ascii="Consolas" w:hAnsi="Consolas"/>
          <w:color w:val="B03060"/>
        </w:rPr>
        <w:t>2026 T1</w:t>
      </w:r>
      <w:r>
        <w:t xml:space="preserve">, </w:t>
      </w:r>
      <w:r>
        <w:rPr>
          <w:rFonts w:ascii="Consolas" w:hAnsi="Consolas"/>
          <w:color w:val="B03060"/>
        </w:rPr>
        <w:t>2026 T2</w:t>
      </w:r>
      <w:r>
        <w:t xml:space="preserve">…) aberto por </w:t>
      </w:r>
      <w:r>
        <w:rPr>
          <w:b/>
        </w:rPr>
        <w:t>Pending Status</w:t>
      </w:r>
      <w:r>
        <w:t>. Responde de relance *quem* está devendo confirmação, *desde quando* e *por quê*.</w:t>
      </w:r>
    </w:p>
    <w:p>
      <w:r>
        <w:rPr>
          <w:b/>
        </w:rPr>
        <w:t>Passo a passo:</w:t>
      </w:r>
    </w:p>
    <w:p>
      <w:pPr>
        <w:pStyle w:val="ListNumber"/>
      </w:pPr>
      <w:r>
        <w:t>Confira os números do alto — o total de confirmações pendentes e quantos grupos econômicos elas envolvem.</w:t>
      </w:r>
    </w:p>
    <w:p>
      <w:pPr>
        <w:pStyle w:val="ListNumber"/>
      </w:pPr>
      <w:r>
        <w:t xml:space="preserve">Use as pílulas de </w:t>
      </w:r>
      <w:r>
        <w:rPr>
          <w:b/>
        </w:rPr>
        <w:t>Pending range</w:t>
      </w:r>
      <w:r>
        <w:t xml:space="preserve"> (as mesmas faixas de atraso da coluna Status da tela principal: *&lt; 10 dias*, *10 a 20*…) para escolher o que entra na conta: todas começam ligadas, e um clique tira (ou devolve) a faixa. </w:t>
      </w:r>
      <w:r>
        <w:rPr>
          <w:b/>
        </w:rPr>
        <w:t>Clear Filters</w:t>
      </w:r>
      <w:r>
        <w:t xml:space="preserve"> volta todas as faixas e limpa os funis.</w:t>
      </w:r>
    </w:p>
    <w:p>
      <w:pPr>
        <w:pStyle w:val="ListNumber"/>
      </w:pPr>
      <w:r>
        <w:t xml:space="preserve">Filtre as linhas pelos funis do cabeçalho (4.3) e exporte com </w:t>
      </w:r>
      <w:r>
        <w:rPr>
          <w:b/>
        </w:rPr>
        <w:t>Export</w:t>
      </w:r>
      <w:r>
        <w:t xml:space="preserve"> (4.6).</w:t>
      </w:r>
    </w:p>
    <w:p>
      <w:pPr>
        <w:ind w:left="360"/>
        <w:shd w:val="clear" w:fill="EAF2FB"/>
      </w:pPr>
      <w:r>
        <w:rPr>
          <w:b/>
          <w:color w:val="1A3A5A"/>
        </w:rPr>
        <w:t>A tela se atualiza sozinha.</w:t>
      </w:r>
      <w:r>
        <w:rPr>
          <w:color w:val="1A3A5A"/>
        </w:rPr>
        <w:t xml:space="preserve"> Ela lê a fila ao vivo a cada 30 segundos enquanto a aba está visível (e ao voltar para ela); a hora da última leitura aparece ao lado do botão </w:t>
      </w:r>
      <w:r>
        <w:rPr>
          <w:b/>
          <w:color w:val="1A3A5A"/>
        </w:rPr>
        <w:t>Refresh</w:t>
      </w:r>
      <w:r>
        <w:rPr>
          <w:color w:val="1A3A5A"/>
        </w:rPr>
        <w:t>, que lê na hora. Na atualização só as linhas mudam — os seus filtros, a ordenação e a página continuam onde estavam. Se uma leitura falhar, o indicador fica vermelho e a tabela continua mostrando a última leitura boa.</w:t>
      </w:r>
    </w:p>
    <w:p>
      <w:pPr>
        <w:pStyle w:val="Heading3"/>
      </w:pPr>
      <w:r>
        <w:rPr>
          <w:sz w:val="25"/>
        </w:rPr>
        <w:t>9.3. Metrics — Pending Confirmation</w:t>
      </w:r>
    </w:p>
    <w:p>
      <w:r>
        <w:rPr>
          <w:b/>
        </w:rPr>
        <w:t>Menu › Documentation › Pending Confirmation › Metrics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532376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zidwwig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23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visão gerencial da fila — a evolução das pendências no tempo e quem são os maiores ofensores.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Use o seletor </w:t>
      </w:r>
      <w:r>
        <w:rPr>
          <w:b/>
        </w:rPr>
        <w:t>&gt; 30 days / All</w:t>
      </w:r>
      <w:r>
        <w:t xml:space="preserve"> para escolher se o painel conta só o que está atrasado ou tudo.</w:t>
      </w:r>
    </w:p>
    <w:p>
      <w:pPr>
        <w:pStyle w:val="ListNumber"/>
      </w:pPr>
      <w:r>
        <w:t>Use o segundo seletor (*Current Year* · *Last 24 Months* · *Daily (current month)*) para mudar o eixo do gráfico de história.</w:t>
      </w:r>
    </w:p>
    <w:p>
      <w:pPr>
        <w:pStyle w:val="ListNumber"/>
      </w:pPr>
      <w:r>
        <w:t xml:space="preserve">Percorra os quadros </w:t>
      </w:r>
      <w:r>
        <w:rPr>
          <w:b/>
        </w:rPr>
        <w:t>Top 5 Offenders</w:t>
      </w:r>
      <w:r>
        <w:t xml:space="preserve">, </w:t>
      </w:r>
      <w:r>
        <w:rPr>
          <w:b/>
        </w:rPr>
        <w:t>Top 5 Bankers</w:t>
      </w:r>
      <w:r>
        <w:t xml:space="preserve">, </w:t>
      </w:r>
      <w:r>
        <w:rPr>
          <w:b/>
        </w:rPr>
        <w:t>Top 5 Clients</w:t>
      </w:r>
      <w:r>
        <w:t xml:space="preserve"> e </w:t>
      </w:r>
      <w:r>
        <w:rPr>
          <w:b/>
        </w:rPr>
        <w:t>Top 5 Economic Groups</w:t>
      </w:r>
      <w:r>
        <w:t>.</w:t>
      </w:r>
    </w:p>
    <w:p>
      <w:pPr>
        <w:pStyle w:val="Heading3"/>
      </w:pPr>
      <w:r>
        <w:rPr>
          <w:sz w:val="25"/>
        </w:rPr>
        <w:t>9.4. Confirmations Monitor</w:t>
      </w:r>
    </w:p>
    <w:p>
      <w:r>
        <w:rPr>
          <w:b/>
        </w:rPr>
        <w:t>Menu › Documentation › Manual Confirmation › Confirmations Monitor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uikywtf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fila de trabalho da esteira de confirmação. Cada </w:t>
      </w:r>
      <w:r>
        <w:rPr>
          <w:b/>
        </w:rPr>
        <w:t>cartão</w:t>
      </w:r>
      <w:r>
        <w:t xml:space="preserve"> é uma etapa, e dentro dele há um item por confirmação, ordenado do mais atrasado para o menos.</w:t>
      </w:r>
    </w:p>
    <w:p>
      <w:r>
        <w:rPr>
          <w:b/>
        </w:rPr>
        <w:t>As cinco etapas, na ordem em que a confirmação anda: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Cartão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significa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Quem age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Pending Legal</w:t>
            </w:r>
          </w:p>
        </w:tc>
        <w:tc>
          <w:tcPr>
            <w:tcW w:type="dxa" w:w="3312"/>
          </w:tcPr>
          <w:p>
            <w:r>
              <w:t>Retenção manual — o Legal segurou a confirmação</w:t>
            </w:r>
          </w:p>
        </w:tc>
        <w:tc>
          <w:tcPr>
            <w:tcW w:type="dxa" w:w="3312"/>
          </w:tcPr>
          <w:p>
            <w:r>
              <w:t>OTC Ops solta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Pending OTC</w:t>
            </w:r>
          </w:p>
        </w:tc>
        <w:tc>
          <w:tcPr>
            <w:tcW w:type="dxa" w:w="3312"/>
          </w:tcPr>
          <w:p>
            <w:r>
              <w:t>O documento precisa ser gerado e conferido</w:t>
            </w:r>
          </w:p>
        </w:tc>
        <w:tc>
          <w:tcPr>
            <w:tcW w:type="dxa" w:w="3312"/>
          </w:tcPr>
          <w:p>
            <w:r>
              <w:t>Back Office (OTC Ops)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Pending MO</w:t>
            </w:r>
          </w:p>
        </w:tc>
        <w:tc>
          <w:tcPr>
            <w:tcW w:type="dxa" w:w="3312"/>
          </w:tcPr>
          <w:p>
            <w:r>
              <w:t>Conferência do Middle Office</w:t>
            </w:r>
          </w:p>
        </w:tc>
        <w:tc>
          <w:tcPr>
            <w:tcW w:type="dxa" w:w="3312"/>
          </w:tcPr>
          <w:p>
            <w:r>
              <w:t>Middle Office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Pending FO</w:t>
            </w:r>
          </w:p>
        </w:tc>
        <w:tc>
          <w:tcPr>
            <w:tcW w:type="dxa" w:w="3312"/>
          </w:tcPr>
          <w:p>
            <w:r>
              <w:t>Conferência do Front Office</w:t>
            </w:r>
          </w:p>
        </w:tc>
        <w:tc>
          <w:tcPr>
            <w:tcW w:type="dxa" w:w="3312"/>
          </w:tcPr>
          <w:p>
            <w:r>
              <w:t>Front Office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Pending FepWeb</w:t>
            </w:r>
          </w:p>
        </w:tc>
        <w:tc>
          <w:tcPr>
            <w:tcW w:type="dxa" w:w="3312"/>
          </w:tcPr>
          <w:p>
            <w:r>
              <w:t>Validado; falta enviar ao cliente</w:t>
            </w:r>
          </w:p>
        </w:tc>
        <w:tc>
          <w:tcPr>
            <w:tcW w:type="dxa" w:w="3312"/>
          </w:tcPr>
          <w:p>
            <w:r>
              <w:t>OTC Ops</w:t>
            </w:r>
          </w:p>
        </w:tc>
      </w:tr>
      <w:tr>
        <w:tc>
          <w:tcPr>
            <w:tcW w:type="dxa" w:w="3312"/>
          </w:tcPr>
          <w:p>
            <w:r>
              <w:t>*(fim)*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B03060"/>
              </w:rPr>
              <w:t>Ok</w:t>
            </w:r>
            <w:r>
              <w:t xml:space="preserve"> — a confirmação saiu da fila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MO e FO correm em paralelo</w:t>
      </w:r>
      <w:r>
        <w:rPr>
          <w:color w:val="1A3A5A"/>
        </w:rPr>
        <w:t>, não em fila: os dois contam o prazo a partir da mesma data da operação.</w:t>
      </w:r>
    </w:p>
    <w:p>
      <w:r>
        <w:rPr>
          <w:b/>
        </w:rPr>
        <w:t>O que cada item mostra:</w:t>
      </w:r>
      <w:r>
        <w:t xml:space="preserve"> o cliente, o produto, quantas operações o documento cobre, os chips dos PDFs e do e-mail de recap encontrados na pasta, e as marcas de prazo: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Marca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faltam Nd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{n}d left</w:t>
            </w:r>
          </w:p>
        </w:tc>
        <w:tc>
          <w:tcPr>
            <w:tcW w:type="dxa" w:w="4968"/>
          </w:tcPr>
          <w:p>
            <w:r>
              <w:t>Dentro do prazo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vence amanhã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vence hoje</w:t>
            </w:r>
          </w:p>
        </w:tc>
        <w:tc>
          <w:tcPr>
            <w:tcW w:type="dxa" w:w="4968"/>
          </w:tcPr>
          <w:p>
            <w:r>
              <w:t>Véspera ou o próprio dia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Nd de atraso</w:t>
            </w:r>
          </w:p>
        </w:tc>
        <w:tc>
          <w:tcPr>
            <w:tcW w:type="dxa" w:w="4968"/>
          </w:tcPr>
          <w:p>
            <w:r>
              <w:t>Prazo estourado — a marca fica vermelha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no callback</w:t>
            </w:r>
          </w:p>
        </w:tc>
        <w:tc>
          <w:tcPr>
            <w:tcW w:type="dxa" w:w="4968"/>
          </w:tcPr>
          <w:p>
            <w:r>
              <w:t>Falta a conferência por telefone com o cliente (só no cartão *Pending FepWeb*; confirmação de MGT contra cliente não tem callback)</w:t>
            </w:r>
          </w:p>
        </w:tc>
      </w:tr>
    </w:tbl>
    <w:p/>
    <w:p>
      <w:r>
        <w:rPr>
          <w:b/>
        </w:rPr>
        <w:t>Os prazos</w:t>
      </w:r>
      <w:r>
        <w:t xml:space="preserve">, contados em </w:t>
      </w:r>
      <w:r>
        <w:rPr>
          <w:b/>
        </w:rPr>
        <w:t>dias úteis a partir da data da operação</w:t>
      </w:r>
      <w:r>
        <w:t xml:space="preserve"> (e não da data em que o documento foi gerado): </w:t>
      </w:r>
      <w:r>
        <w:rPr>
          <w:b/>
        </w:rPr>
        <w:t>OTC D+3</w:t>
      </w:r>
      <w:r>
        <w:t xml:space="preserve">, </w:t>
      </w:r>
      <w:r>
        <w:rPr>
          <w:b/>
        </w:rPr>
        <w:t>MO D+4</w:t>
      </w:r>
      <w:r>
        <w:t xml:space="preserve">, </w:t>
      </w:r>
      <w:r>
        <w:rPr>
          <w:b/>
        </w:rPr>
        <w:t>FO D+6</w:t>
      </w:r>
      <w:r>
        <w:t>. Eles são cadastráveis na tela Mapping (</w:t>
      </w:r>
      <w:r>
        <w:rPr>
          <w:rFonts w:ascii="Consolas" w:hAnsi="Consolas"/>
          <w:color w:val="B03060"/>
        </w:rPr>
        <w:t>manual-conf-sla</w:t>
      </w:r>
      <w:r>
        <w:t>).</w:t>
      </w:r>
    </w:p>
    <w:p>
      <w:r>
        <w:rPr>
          <w:b/>
        </w:rPr>
        <w:t>Passo a passo — gerar a confirmação:</w:t>
      </w:r>
    </w:p>
    <w:p>
      <w:pPr>
        <w:pStyle w:val="ListNumber"/>
      </w:pPr>
      <w:r>
        <w:t xml:space="preserve">No cartão </w:t>
      </w:r>
      <w:r>
        <w:rPr>
          <w:b/>
        </w:rPr>
        <w:t>Pending OTC</w:t>
      </w:r>
      <w:r>
        <w:t xml:space="preserve">, localize o item. Se ainda não existe PDF na pasta, o botão do item é </w:t>
      </w:r>
      <w:r>
        <w:rPr>
          <w:b/>
        </w:rPr>
        <w:t>Generate</w:t>
      </w:r>
      <w:r>
        <w:t>.</w:t>
      </w:r>
    </w:p>
    <w:p>
      <w:pPr>
        <w:pStyle w:val="ListNumber"/>
      </w:pPr>
      <w:r>
        <w:t xml:space="preserve">Clique em </w:t>
      </w:r>
      <w:r>
        <w:rPr>
          <w:b/>
        </w:rPr>
        <w:t>Generate</w:t>
      </w:r>
      <w:r>
        <w:t>. O editor do documento abre numa aba nova, já com os dados da operação.</w:t>
      </w:r>
    </w:p>
    <w:p>
      <w:pPr>
        <w:pStyle w:val="ListNumber"/>
      </w:pPr>
      <w:r>
        <w:t>Revise o texto do documento.</w:t>
      </w:r>
    </w:p>
    <w:p>
      <w:pPr>
        <w:pStyle w:val="ListNumber"/>
      </w:pPr>
      <w:r>
        <w:t xml:space="preserve">Clique em </w:t>
      </w:r>
      <w:r>
        <w:rPr>
          <w:b/>
        </w:rPr>
        <w:t>Salvar Word + PDF no Inventory</w:t>
      </w:r>
      <w:r>
        <w:t xml:space="preserve"> — é o único botão do editor. O documento é gravado no Electronic Inventory.</w:t>
      </w:r>
    </w:p>
    <w:p>
      <w:pPr>
        <w:pStyle w:val="ListNumber"/>
      </w:pPr>
      <w:r>
        <w:t xml:space="preserve">Como você abriu pelo Monitor, o sistema leva você direto para a </w:t>
      </w:r>
      <w:r>
        <w:rPr>
          <w:b/>
        </w:rPr>
        <w:t>tela de validação da esteira</w:t>
      </w:r>
      <w:r>
        <w:t>: você está com o papel na frente e pode assinar pela mesa de OTC.</w:t>
      </w:r>
    </w:p>
    <w:p>
      <w:pPr>
        <w:pStyle w:val="ListNumber"/>
      </w:pPr>
      <w:r>
        <w:t xml:space="preserve">Se preferir não validar agora, feche a aba. A confirmação continua em </w:t>
      </w:r>
      <w:r>
        <w:rPr>
          <w:rFonts w:ascii="Consolas" w:hAnsi="Consolas"/>
          <w:color w:val="B03060"/>
        </w:rPr>
        <w:t>Pending OTC</w:t>
      </w:r>
      <w:r>
        <w:t xml:space="preserve">, agora com o PDF na pasta, e o botão do item passa a ser </w:t>
      </w:r>
      <w:r>
        <w:rPr>
          <w:b/>
        </w:rPr>
        <w:t>Validate</w:t>
      </w:r>
      <w:r>
        <w:t>.</w:t>
      </w:r>
    </w:p>
    <w:p>
      <w:r>
        <w:rPr>
          <w:b/>
        </w:rPr>
        <w:t>Passo a passo — validar:</w:t>
      </w:r>
    </w:p>
    <w:p>
      <w:pPr>
        <w:pStyle w:val="ListNumber"/>
      </w:pPr>
      <w:r>
        <w:t xml:space="preserve">Clique em </w:t>
      </w:r>
      <w:r>
        <w:rPr>
          <w:b/>
        </w:rPr>
        <w:t>Validate</w:t>
      </w:r>
      <w:r>
        <w:t xml:space="preserve"> (o botão verde do item). A tela de validação abre numa aba nova.</w:t>
      </w:r>
    </w:p>
    <w:p>
      <w:pPr>
        <w:pStyle w:val="ListNumber"/>
      </w:pPr>
      <w:r>
        <w:t xml:space="preserve">Se aparecer </w:t>
      </w:r>
      <w:r>
        <w:rPr>
          <w:b/>
        </w:rPr>
        <w:t>View</w:t>
      </w:r>
      <w:r>
        <w:t xml:space="preserve"> (contorno cinza) em vez de Validate, é porque aquela etapa é de </w:t>
      </w:r>
      <w:r>
        <w:rPr>
          <w:b/>
        </w:rPr>
        <w:t>outra mesa</w:t>
      </w:r>
      <w:r>
        <w:t>: você pode abrir e ler, mas não assinar.</w:t>
      </w:r>
    </w:p>
    <w:p>
      <w:pPr>
        <w:pStyle w:val="ListNumber"/>
      </w:pPr>
      <w:r>
        <w:t>Ver 9.5.</w:t>
      </w:r>
    </w:p>
    <w:p>
      <w:r>
        <w:rPr>
          <w:b/>
        </w:rPr>
        <w:t>Passo a passo — soltar do Legal:</w:t>
      </w:r>
    </w:p>
    <w:p>
      <w:pPr>
        <w:pStyle w:val="ListNumber"/>
      </w:pPr>
      <w:r>
        <w:t xml:space="preserve">No cartão </w:t>
      </w:r>
      <w:r>
        <w:rPr>
          <w:b/>
        </w:rPr>
        <w:t>Pending Legal</w:t>
      </w:r>
      <w:r>
        <w:t xml:space="preserve">, clique em </w:t>
      </w:r>
      <w:r>
        <w:rPr>
          <w:b/>
        </w:rPr>
        <w:t>Release to OTC</w:t>
      </w:r>
      <w:r>
        <w:t>.</w:t>
      </w:r>
    </w:p>
    <w:p>
      <w:pPr>
        <w:pStyle w:val="ListNumber"/>
      </w:pPr>
      <w:r>
        <w:t>Confirme na janela: ela diz o cliente e quantas operações vão sair da retenção.</w:t>
      </w:r>
    </w:p>
    <w:p>
      <w:pPr>
        <w:pStyle w:val="ListNumber"/>
      </w:pPr>
      <w:r>
        <w:t>A confirmação entra na fila do OTC, aqui e no Pending Confirmation.</w:t>
      </w:r>
    </w:p>
    <w:p>
      <w:r>
        <w:rPr>
          <w:b/>
        </w:rPr>
        <w:t>Passo a passo — marcar como enviada ao cliente:</w:t>
      </w:r>
    </w:p>
    <w:p>
      <w:pPr>
        <w:pStyle w:val="ListNumber"/>
      </w:pPr>
      <w:r>
        <w:t xml:space="preserve">No cartão </w:t>
      </w:r>
      <w:r>
        <w:rPr>
          <w:b/>
        </w:rPr>
        <w:t>Pending FepWeb</w:t>
      </w:r>
      <w:r>
        <w:t xml:space="preserve">, clique em </w:t>
      </w:r>
      <w:r>
        <w:rPr>
          <w:b/>
        </w:rPr>
        <w:t>Mark as sent</w:t>
      </w:r>
      <w:r>
        <w:t>.</w:t>
      </w:r>
    </w:p>
    <w:p>
      <w:pPr>
        <w:pStyle w:val="ListNumber"/>
      </w:pPr>
      <w:r>
        <w:t>Confirme na janela.</w:t>
      </w:r>
    </w:p>
    <w:p>
      <w:pPr>
        <w:pStyle w:val="ListNumber"/>
      </w:pPr>
      <w:r>
        <w:t xml:space="preserve">O sistema carimba a data de *Enviado p/ cliente*, a confirmação vira </w:t>
      </w:r>
      <w:r>
        <w:rPr>
          <w:b/>
        </w:rPr>
        <w:t>`Ok`</w:t>
      </w:r>
      <w:r>
        <w:t xml:space="preserve"> e a linha do Pending Confirmation passa a *Pending Digital Signature* ou *Pending Original*, conforme o tipo de assinatura do cliente no Reference Data.</w:t>
      </w:r>
    </w:p>
    <w:p>
      <w:pPr>
        <w:ind w:left="360"/>
        <w:shd w:val="clear" w:fill="EAF2FB"/>
      </w:pPr>
      <w:r>
        <w:rPr>
          <w:b/>
          <w:color w:val="1A3A5A"/>
        </w:rPr>
        <w:t>Item com `no callback` não fecha.</w:t>
      </w:r>
      <w:r>
        <w:rPr>
          <w:color w:val="1A3A5A"/>
        </w:rPr>
        <w:t xml:space="preserve"> O callback — a conferência por telefone</w:t>
      </w:r>
    </w:p>
    <w:p>
      <w:pPr>
        <w:ind w:left="360"/>
        <w:shd w:val="clear" w:fill="EAF2FB"/>
      </w:pPr>
      <w:r>
        <w:rPr>
          <w:color w:val="1A3A5A"/>
        </w:rPr>
        <w:t xml:space="preserve">com o cliente — precisa ter acontecido </w:t>
      </w:r>
      <w:r>
        <w:rPr>
          <w:b/>
          <w:color w:val="1A3A5A"/>
        </w:rPr>
        <w:t>antes</w:t>
      </w:r>
      <w:r>
        <w:rPr>
          <w:color w:val="1A3A5A"/>
        </w:rPr>
        <w:t xml:space="preserve"> do envio, e o item com a marca</w:t>
      </w:r>
    </w:p>
    <w:p>
      <w:pPr>
        <w:ind w:left="360"/>
        <w:shd w:val="clear" w:fill="EAF2FB"/>
      </w:pPr>
      <w:r>
        <w:rPr>
          <w:color w:val="1A3A5A"/>
        </w:rPr>
        <w:t>vermelha é justamente o que ainda não tem a data do callback. O clique em</w:t>
      </w:r>
    </w:p>
    <w:p>
      <w:pPr>
        <w:ind w:left="360"/>
        <w:shd w:val="clear" w:fill="EAF2FB"/>
      </w:pPr>
      <w:r>
        <w:rPr>
          <w:b/>
          <w:color w:val="1A3A5A"/>
        </w:rPr>
        <w:t>Mark as sent</w:t>
      </w:r>
      <w:r>
        <w:rPr>
          <w:color w:val="1A3A5A"/>
        </w:rPr>
        <w:t xml:space="preserve"> abre um </w:t>
      </w:r>
      <w:r>
        <w:rPr>
          <w:b/>
          <w:color w:val="1A3A5A"/>
        </w:rPr>
        <w:t>aviso</w:t>
      </w:r>
      <w:r>
        <w:rPr>
          <w:color w:val="1A3A5A"/>
        </w:rPr>
        <w:t xml:space="preserve"> em vez da confirmação, dizendo quantas</w:t>
      </w:r>
    </w:p>
    <w:p>
      <w:pPr>
        <w:ind w:left="360"/>
        <w:shd w:val="clear" w:fill="EAF2FB"/>
      </w:pPr>
      <w:r>
        <w:rPr>
          <w:color w:val="1A3A5A"/>
        </w:rPr>
        <w:t xml:space="preserve">operações estão sem callback. Preencha a coluna </w:t>
      </w:r>
      <w:r>
        <w:rPr>
          <w:b/>
          <w:color w:val="1A3A5A"/>
        </w:rPr>
        <w:t>EA Response Date</w:t>
      </w:r>
      <w:r>
        <w:rPr>
          <w:color w:val="1A3A5A"/>
        </w:rPr>
        <w:t xml:space="preserve"> (a data do</w:t>
      </w:r>
    </w:p>
    <w:p>
      <w:pPr>
        <w:ind w:left="360"/>
        <w:shd w:val="clear" w:fill="EAF2FB"/>
      </w:pPr>
      <w:r>
        <w:rPr>
          <w:color w:val="1A3A5A"/>
        </w:rPr>
        <w:t>callback) na grade do Track</w:t>
      </w:r>
    </w:p>
    <w:p>
      <w:pPr>
        <w:ind w:left="360"/>
        <w:shd w:val="clear" w:fill="EAF2FB"/>
      </w:pPr>
      <w:r>
        <w:rPr>
          <w:color w:val="1A3A5A"/>
        </w:rPr>
        <w:t>Confirmations (9.6) e volte — o botão passa a funcionar. O grupo é</w:t>
      </w:r>
    </w:p>
    <w:p>
      <w:pPr>
        <w:ind w:left="360"/>
        <w:shd w:val="clear" w:fill="EAF2FB"/>
      </w:pPr>
      <w:r>
        <w:rPr>
          <w:color w:val="1A3A5A"/>
        </w:rPr>
        <w:t xml:space="preserve">tudo-ou-nada: basta </w:t>
      </w:r>
      <w:r>
        <w:rPr>
          <w:b/>
          <w:color w:val="1A3A5A"/>
        </w:rPr>
        <w:t>uma</w:t>
      </w:r>
      <w:r>
        <w:rPr>
          <w:color w:val="1A3A5A"/>
        </w:rPr>
        <w:t xml:space="preserve"> operação sem callback para o envio inteiro ficar</w:t>
      </w:r>
    </w:p>
    <w:p>
      <w:pPr>
        <w:ind w:left="360"/>
        <w:shd w:val="clear" w:fill="EAF2FB"/>
      </w:pPr>
      <w:r>
        <w:rPr>
          <w:color w:val="1A3A5A"/>
        </w:rPr>
        <w:t>retido.</w:t>
      </w:r>
    </w:p>
    <w:p>
      <w:pPr>
        <w:ind w:left="360"/>
        <w:shd w:val="clear" w:fill="EAF2FB"/>
      </w:pPr>
    </w:p>
    <w:p>
      <w:pPr>
        <w:ind w:left="360"/>
        <w:shd w:val="clear" w:fill="EAF2FB"/>
      </w:pPr>
      <w:r>
        <w:rPr>
          <w:b/>
          <w:color w:val="1A3A5A"/>
        </w:rPr>
        <w:t>Confirmação de MGT contra cliente não tem callback</w:t>
      </w:r>
      <w:r>
        <w:rPr>
          <w:color w:val="1A3A5A"/>
        </w:rPr>
        <w:t>: ela não recebe a marca</w:t>
      </w:r>
    </w:p>
    <w:p>
      <w:pPr>
        <w:ind w:left="360"/>
        <w:shd w:val="clear" w:fill="EAF2FB"/>
      </w:pPr>
      <w:r>
        <w:rPr>
          <w:rFonts w:ascii="Consolas" w:hAnsi="Consolas"/>
          <w:color w:val="1A3A5A"/>
        </w:rPr>
        <w:t>no callback</w:t>
      </w:r>
      <w:r>
        <w:rPr>
          <w:color w:val="1A3A5A"/>
        </w:rPr>
        <w:t xml:space="preserve"> e o </w:t>
      </w:r>
      <w:r>
        <w:rPr>
          <w:b/>
          <w:color w:val="1A3A5A"/>
        </w:rPr>
        <w:t>Mark as sent</w:t>
      </w:r>
      <w:r>
        <w:rPr>
          <w:color w:val="1A3A5A"/>
        </w:rPr>
        <w:t xml:space="preserve"> não a retém.</w:t>
      </w:r>
    </w:p>
    <w:p>
      <w:r>
        <w:rPr>
          <w:b/>
        </w:rPr>
        <w:t>Passo a passo — arrastar o item para a etapa seguinte:</w:t>
      </w:r>
    </w:p>
    <w:p>
      <w:pPr>
        <w:pStyle w:val="ListNumber"/>
      </w:pPr>
      <w:r>
        <w:t xml:space="preserve">Clique no item e </w:t>
      </w:r>
      <w:r>
        <w:rPr>
          <w:b/>
        </w:rPr>
        <w:t>arraste</w:t>
      </w:r>
      <w:r>
        <w:t xml:space="preserve"> para o cartão da etapa seguinte. Durante o arrasto, os cartões em que você pode soltar ficam destacados; os outros, apagados. Para marcar como enviada ao cliente, solte na faixa </w:t>
      </w:r>
      <w:r>
        <w:rPr>
          <w:b/>
        </w:rPr>
        <w:t>Drop here: sent to the client (Ok)</w:t>
      </w:r>
      <w:r>
        <w:t>, que aparece embaixo durante o arrasto.</w:t>
      </w:r>
    </w:p>
    <w:p>
      <w:pPr>
        <w:pStyle w:val="ListNumber"/>
      </w:pPr>
      <w:r>
        <w:t xml:space="preserve">Soltar </w:t>
      </w:r>
      <w:r>
        <w:rPr>
          <w:b/>
        </w:rPr>
        <w:t>assina a etapa</w:t>
      </w:r>
      <w:r>
        <w:t xml:space="preserve">, como os botões fariam: de *Pending Legal* para o OTC é soltar do Legal; de *Pending OTC* em diante é a validação da sua mesa; de *Pending FepWeb* para </w:t>
      </w:r>
      <w:r>
        <w:rPr>
          <w:b/>
        </w:rPr>
        <w:t>Ok</w:t>
      </w:r>
      <w:r>
        <w:t xml:space="preserve"> é o *Mark as sent*.</w:t>
      </w:r>
    </w:p>
    <w:p>
      <w:pPr>
        <w:pStyle w:val="ListNumber"/>
      </w:pPr>
      <w:r>
        <w:t xml:space="preserve">Se o prazo da etapa já passou, o sistema pede a </w:t>
      </w:r>
      <w:r>
        <w:rPr>
          <w:b/>
        </w:rPr>
        <w:t>justificativa</w:t>
      </w:r>
      <w:r>
        <w:t xml:space="preserve"> antes de assinar. E *Pending FepWeb* → </w:t>
      </w:r>
      <w:r>
        <w:rPr>
          <w:b/>
        </w:rPr>
        <w:t>Ok</w:t>
      </w:r>
      <w:r>
        <w:t xml:space="preserve"> sem a data do callback é recusado, como no </w:t>
      </w:r>
      <w:r>
        <w:rPr>
          <w:b/>
        </w:rPr>
        <w:t>Mark as sent</w:t>
      </w:r>
      <w:r>
        <w:t>.</w:t>
      </w:r>
    </w:p>
    <w:p>
      <w:pPr>
        <w:pStyle w:val="ListNumber"/>
      </w:pPr>
      <w:r>
        <w:t>O aviso preto no alto confirma o que foi feito.</w:t>
      </w:r>
    </w:p>
    <w:p>
      <w:pPr>
        <w:pStyle w:val="ListNumber"/>
      </w:pPr>
      <w:r>
        <w:rPr>
          <w:b/>
        </w:rPr>
        <w:t>Quem pode:</w:t>
      </w:r>
      <w:r>
        <w:t xml:space="preserve"> cada mesa move só os itens da </w:t>
      </w:r>
      <w:r>
        <w:rPr>
          <w:b/>
        </w:rPr>
        <w:t>sua</w:t>
      </w:r>
      <w:r>
        <w:t xml:space="preserve"> etapa, e um passo à frente. O administrador move para qualquer cartão — inclusive </w:t>
      </w:r>
      <w:r>
        <w:rPr>
          <w:b/>
        </w:rPr>
        <w:t>para trás</w:t>
      </w:r>
      <w:r>
        <w:t xml:space="preserve">, o que </w:t>
      </w:r>
      <w:r>
        <w:rPr>
          <w:b/>
        </w:rPr>
        <w:t>reabre</w:t>
      </w:r>
      <w:r>
        <w:t xml:space="preserve"> a confirmação: as validações daquela etapa em diante são limpas.</w:t>
      </w:r>
    </w:p>
    <w:p>
      <w:pPr>
        <w:pStyle w:val="ListNumber"/>
      </w:pPr>
      <w:r>
        <w:t xml:space="preserve">A tela não se atualiza sozinha. Se a confirmação já tinha andado desde que você a abriu (outra mesa validou, alguém a devolveu), o arrasto é </w:t>
      </w:r>
      <w:r>
        <w:rPr>
          <w:b/>
        </w:rPr>
        <w:t>recusado</w:t>
      </w:r>
      <w:r>
        <w:t xml:space="preserve"> — *o quadro estava desatualizado* — e a esteira é recarregada. Nada é assinado nem reaberto.</w:t>
      </w:r>
    </w:p>
    <w:p>
      <w:pPr>
        <w:pStyle w:val="Heading3"/>
      </w:pPr>
      <w:r>
        <w:rPr>
          <w:sz w:val="25"/>
        </w:rPr>
        <w:t>9.5. A tela de validação</w:t>
      </w:r>
    </w:p>
    <w:p>
      <w:r>
        <w:rPr>
          <w:b/>
        </w:rPr>
        <w:t>Como se chega:</w:t>
      </w:r>
      <w:r>
        <w:t xml:space="preserve"> pelo botão </w:t>
      </w:r>
      <w:r>
        <w:rPr>
          <w:b/>
        </w:rPr>
        <w:t>Validate</w:t>
      </w:r>
      <w:r>
        <w:t xml:space="preserve"> (ou </w:t>
      </w:r>
      <w:r>
        <w:rPr>
          <w:b/>
        </w:rPr>
        <w:t>View</w:t>
      </w:r>
      <w:r>
        <w:t xml:space="preserve">) de um item do Confirmations Monitor. Ela abre com o </w:t>
      </w:r>
      <w:r>
        <w:rPr>
          <w:b/>
        </w:rPr>
        <w:t>PDF do documento de um lado</w:t>
      </w:r>
      <w:r>
        <w:t xml:space="preserve"> e o </w:t>
      </w:r>
      <w:r>
        <w:rPr>
          <w:b/>
        </w:rPr>
        <w:t>checklist da etapa do outro</w:t>
      </w:r>
      <w:r>
        <w:t>.</w:t>
      </w:r>
    </w:p>
    <w:p>
      <w:r>
        <w:rPr>
          <w:b/>
        </w:rPr>
        <w:t>Passo a passo:</w:t>
      </w:r>
    </w:p>
    <w:p>
      <w:pPr>
        <w:pStyle w:val="ListNumber"/>
      </w:pPr>
      <w:r>
        <w:rPr>
          <w:b/>
        </w:rPr>
        <w:t>Leia o PDF</w:t>
      </w:r>
      <w:r>
        <w:t xml:space="preserve"> no painel da esquerda. Se não houver PDF, a tela diz isso — gere o documento antes.</w:t>
      </w:r>
    </w:p>
    <w:p>
      <w:pPr>
        <w:pStyle w:val="ListNumber"/>
      </w:pPr>
      <w:r>
        <w:t>No painel da direita, confira o cabeçalho: contraparte, produto, data da operação, quantas operações, a etapa e a marca de prazo.</w:t>
      </w:r>
    </w:p>
    <w:p>
      <w:pPr>
        <w:pStyle w:val="ListNumber"/>
      </w:pPr>
      <w:r>
        <w:rPr>
          <w:b/>
        </w:rPr>
        <w:t>Marque cada item do checklist.</w:t>
      </w:r>
      <w:r>
        <w:t xml:space="preserve"> O botão </w:t>
      </w:r>
      <w:r>
        <w:rPr>
          <w:b/>
        </w:rPr>
        <w:t>Validate</w:t>
      </w:r>
      <w:r>
        <w:t xml:space="preserve"> só habilita quando todos estiverem marcados: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Itens do checklist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OTC</w:t>
            </w:r>
          </w:p>
        </w:tc>
        <w:tc>
          <w:tcPr>
            <w:tcW w:type="dxa" w:w="4968"/>
          </w:tcPr>
          <w:p>
            <w:r>
              <w:t>Contraparte e Tax ID batem com o Reference Data · Data do CGD bate com o contrato registrado · Operações da Tabela de Referência batem (deal, valor, taxa, direção) · Datas batem (operação, fixings, PTAX e vencimento)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MO</w:t>
            </w:r>
            <w:r>
              <w:t xml:space="preserve"> e </w:t>
            </w:r>
            <w:r>
              <w:rPr>
                <w:b/>
              </w:rPr>
              <w:t>FO</w:t>
            </w:r>
          </w:p>
        </w:tc>
        <w:tc>
          <w:tcPr>
            <w:tcW w:type="dxa" w:w="4968"/>
          </w:tcPr>
          <w:p>
            <w:r>
              <w:t>Só os dois econômicos: operações da Tabela de Referência · datas</w:t>
            </w:r>
          </w:p>
        </w:tc>
      </w:tr>
    </w:tbl>
    <w:p/>
    <w:p>
      <w:pPr>
        <w:pStyle w:val="ListNumber"/>
      </w:pPr>
      <w:r>
        <w:t xml:space="preserve">Clique em </w:t>
      </w:r>
      <w:r>
        <w:rPr>
          <w:b/>
        </w:rPr>
        <w:t>Validate</w:t>
      </w:r>
      <w:r>
        <w:t>. A confirmação segue para a etapa seguinte e o Monitor se atualiza.</w:t>
      </w:r>
    </w:p>
    <w:p>
      <w:pPr>
        <w:pStyle w:val="ListNumber"/>
      </w:pPr>
      <w:r>
        <w:rPr>
          <w:b/>
        </w:rPr>
        <w:t>Se o prazo já venceu</w:t>
      </w:r>
      <w:r>
        <w:t>, o sistema pede a justificativa: um campo *"Reason for the delay"* aparece e a validação só passa com ele preenchido. A justificativa fica na coluna daquela mesa (</w:t>
      </w:r>
      <w:r>
        <w:rPr>
          <w:rFonts w:ascii="Consolas" w:hAnsi="Consolas"/>
          <w:color w:val="B03060"/>
        </w:rPr>
        <w:t>OTC Comments</w:t>
      </w:r>
      <w:r>
        <w:t xml:space="preserve">, </w:t>
      </w:r>
      <w:r>
        <w:rPr>
          <w:rFonts w:ascii="Consolas" w:hAnsi="Consolas"/>
          <w:color w:val="B03060"/>
        </w:rPr>
        <w:t>MO Comments</w:t>
      </w:r>
      <w:r>
        <w:t xml:space="preserve">, </w:t>
      </w:r>
      <w:r>
        <w:rPr>
          <w:rFonts w:ascii="Consolas" w:hAnsi="Consolas"/>
          <w:color w:val="B03060"/>
        </w:rPr>
        <w:t>FO Comments</w:t>
      </w:r>
      <w:r>
        <w:t>).</w:t>
      </w:r>
    </w:p>
    <w:p>
      <w:r>
        <w:rPr>
          <w:b/>
        </w:rPr>
        <w:t>Para devolver ao OTC (rejeitar):</w:t>
      </w:r>
    </w:p>
    <w:p>
      <w:pPr>
        <w:pStyle w:val="ListNumber"/>
      </w:pPr>
      <w:r>
        <w:t xml:space="preserve">Clique em </w:t>
      </w:r>
      <w:r>
        <w:rPr>
          <w:b/>
        </w:rPr>
        <w:t>↩ Send back to OTC</w:t>
      </w:r>
      <w:r>
        <w:t>, abaixo do botão verde.</w:t>
      </w:r>
    </w:p>
    <w:p>
      <w:pPr>
        <w:pStyle w:val="ListNumber"/>
      </w:pPr>
      <w:r>
        <w:t xml:space="preserve">Escreva </w:t>
      </w:r>
      <w:r>
        <w:rPr>
          <w:b/>
        </w:rPr>
        <w:t>o que está errado no documento</w:t>
      </w:r>
      <w:r>
        <w:t xml:space="preserve"> — o campo é obrigatório, e o texto que você escrever </w:t>
      </w:r>
      <w:r>
        <w:rPr>
          <w:b/>
        </w:rPr>
        <w:t>é o corpo do aviso</w:t>
      </w:r>
      <w:r>
        <w:t xml:space="preserve"> que a mesa de OTC recebe.</w:t>
      </w:r>
    </w:p>
    <w:p>
      <w:pPr>
        <w:pStyle w:val="ListNumber"/>
      </w:pPr>
      <w:r>
        <w:t xml:space="preserve">Clique em </w:t>
      </w:r>
      <w:r>
        <w:rPr>
          <w:b/>
        </w:rPr>
        <w:t>Reject and notify</w:t>
      </w:r>
      <w:r>
        <w:t>.</w:t>
      </w:r>
    </w:p>
    <w:p>
      <w:pPr>
        <w:ind w:left="360"/>
        <w:shd w:val="clear" w:fill="EAF2FB"/>
      </w:pPr>
      <w:r>
        <w:rPr>
          <w:b/>
          <w:color w:val="1A3A5A"/>
        </w:rPr>
        <w:t>Rejeitar é só das mesas seguintes.</w:t>
      </w:r>
      <w:r>
        <w:rPr>
          <w:color w:val="1A3A5A"/>
        </w:rPr>
        <w:t xml:space="preserve"> O OTC monta o documento e não tem a quem devolvê-lo, então no OTC o botão não aparece.</w:t>
      </w:r>
    </w:p>
    <w:p>
      <w:pPr>
        <w:ind w:left="360"/>
        <w:shd w:val="clear" w:fill="EAF2FB"/>
      </w:pPr>
    </w:p>
    <w:p>
      <w:pPr>
        <w:ind w:left="360"/>
        <w:shd w:val="clear" w:fill="EAF2FB"/>
      </w:pPr>
      <w:r>
        <w:rPr>
          <w:b/>
          <w:color w:val="1A3A5A"/>
        </w:rPr>
        <w:t>Cada etapa é assinada pela sua mesa.</w:t>
      </w:r>
      <w:r>
        <w:rPr>
          <w:color w:val="1A3A5A"/>
        </w:rPr>
        <w:t xml:space="preserve"> Quem não é da mesa vê a tela sem os botões de assinar — e, se tentar pelo endereço direto, o sistema recusa. Administrar acessos não dá esse direito: ser </w:t>
      </w:r>
      <w:r>
        <w:rPr>
          <w:rFonts w:ascii="Consolas" w:hAnsi="Consolas"/>
          <w:color w:val="1A3A5A"/>
        </w:rPr>
        <w:t>ADMIN</w:t>
      </w:r>
      <w:r>
        <w:rPr>
          <w:color w:val="1A3A5A"/>
        </w:rPr>
        <w:t xml:space="preserve"> não é passe livre para assinar por uma mesa.</w:t>
      </w:r>
    </w:p>
    <w:p>
      <w:pPr>
        <w:pStyle w:val="Heading3"/>
      </w:pPr>
      <w:r>
        <w:rPr>
          <w:sz w:val="25"/>
        </w:rPr>
        <w:t>9.6. Track Confirmations</w:t>
      </w:r>
    </w:p>
    <w:p>
      <w:r>
        <w:rPr>
          <w:b/>
        </w:rPr>
        <w:t>Menu › Documentation › Manual Confirmation › Track Confirmations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41420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wimexaa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1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esteira inteira em forma de tabela — uma linha por operação, com todas as datas e carimbos de cada mesa. É onde se corrige um dado da esteira e onde se enxerga o histórico completo.</w:t>
      </w:r>
    </w:p>
    <w:p>
      <w:r>
        <w:rPr>
          <w:b/>
        </w:rPr>
        <w:t>As colunas que importam: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é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Pending</w:t>
            </w:r>
          </w:p>
        </w:tc>
        <w:tc>
          <w:tcPr>
            <w:tcW w:type="dxa" w:w="4968"/>
          </w:tcPr>
          <w:p>
            <w:r>
              <w:t>Em que etapa a operação está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Aging</w:t>
            </w:r>
          </w:p>
        </w:tc>
        <w:tc>
          <w:tcPr>
            <w:tcW w:type="dxa" w:w="4968"/>
          </w:tcPr>
          <w:p>
            <w:r>
              <w:t>Há quantos dias úteis ela espera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E-mail Subject</w:t>
            </w:r>
          </w:p>
        </w:tc>
        <w:tc>
          <w:tcPr>
            <w:tcW w:type="dxa" w:w="4968"/>
          </w:tcPr>
          <w:p>
            <w:r>
              <w:t xml:space="preserve">O assunto do e-mail de recap interno — </w:t>
            </w:r>
            <w:r>
              <w:rPr>
                <w:b/>
              </w:rPr>
              <w:t>preenchido pelo sistema</w:t>
            </w:r>
            <w:r>
              <w:t xml:space="preserve"> a partir do arquivo na pasta, não digitado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EA Response Date</w:t>
            </w:r>
          </w:p>
        </w:tc>
        <w:tc>
          <w:tcPr>
            <w:tcW w:type="dxa" w:w="4968"/>
          </w:tcPr>
          <w:p>
            <w:r>
              <w:t>A data do callback — a conferência por telefone com o cliente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Validated by OTC / MO / FO</w:t>
            </w:r>
            <w:r>
              <w:t xml:space="preserve"> + </w:t>
            </w:r>
            <w:r>
              <w:rPr>
                <w:b/>
              </w:rPr>
              <w:t>Time Stamp</w:t>
            </w:r>
          </w:p>
        </w:tc>
        <w:tc>
          <w:tcPr>
            <w:tcW w:type="dxa" w:w="4968"/>
          </w:tcPr>
          <w:p>
            <w:r>
              <w:t>Quem assinou cada etapa e quando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OTC / MO / FO Comments</w:t>
            </w:r>
          </w:p>
        </w:tc>
        <w:tc>
          <w:tcPr>
            <w:tcW w:type="dxa" w:w="4968"/>
          </w:tcPr>
          <w:p>
            <w:r>
              <w:t>A justificativa de atraso daquela mesa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Sent to Client (FepWeb Released)</w:t>
            </w:r>
          </w:p>
        </w:tc>
        <w:tc>
          <w:tcPr>
            <w:tcW w:type="dxa" w:w="4968"/>
          </w:tcPr>
          <w:p>
            <w:r>
              <w:t>A data do envio ao cliente</w:t>
            </w:r>
          </w:p>
        </w:tc>
      </w:tr>
    </w:tbl>
    <w:p/>
    <w:p>
      <w:r>
        <w:rPr>
          <w:b/>
        </w:rPr>
        <w:t>Passo a passo:</w:t>
      </w:r>
    </w:p>
    <w:p>
      <w:pPr>
        <w:pStyle w:val="ListNumber"/>
      </w:pPr>
      <w:r>
        <w:t xml:space="preserve">Filtre pela coluna </w:t>
      </w:r>
      <w:r>
        <w:rPr>
          <w:b/>
        </w:rPr>
        <w:t>Pending</w:t>
      </w:r>
      <w:r>
        <w:t xml:space="preserve"> para ver só uma etapa, ou por </w:t>
      </w:r>
      <w:r>
        <w:rPr>
          <w:b/>
        </w:rPr>
        <w:t>Counterparty</w:t>
      </w:r>
      <w:r>
        <w:t xml:space="preserve"> / </w:t>
      </w:r>
      <w:r>
        <w:rPr>
          <w:b/>
        </w:rPr>
        <w:t>Trade ID</w:t>
      </w:r>
      <w:r>
        <w:t xml:space="preserve"> para achar uma operação.</w:t>
      </w:r>
    </w:p>
    <w:p>
      <w:pPr>
        <w:pStyle w:val="ListNumber"/>
      </w:pPr>
      <w:r>
        <w:t xml:space="preserve">Para corrigir, clique em </w:t>
      </w:r>
      <w:r>
        <w:rPr>
          <w:b/>
        </w:rPr>
        <w:t>Edit</w:t>
      </w:r>
      <w:r>
        <w:t xml:space="preserve"> na linha, altere e salve.</w:t>
      </w:r>
    </w:p>
    <w:p>
      <w:pPr>
        <w:pStyle w:val="ListNumber"/>
      </w:pPr>
      <w:r>
        <w:t xml:space="preserve">Para alterar a mesma coluna em várias linhas: marque as linhas, escolha a coluna em </w:t>
      </w:r>
      <w:r>
        <w:rPr>
          <w:b/>
        </w:rPr>
        <w:t>Select Column to Apply</w:t>
      </w:r>
      <w:r>
        <w:t>, digite o valor e confirme.</w:t>
      </w:r>
    </w:p>
    <w:p>
      <w:pPr>
        <w:ind w:left="360"/>
        <w:shd w:val="clear" w:fill="EAF2FB"/>
      </w:pPr>
      <w:r>
        <w:rPr>
          <w:b/>
          <w:color w:val="1A3A5A"/>
        </w:rPr>
        <w:t>Preencher uma coluna de validação aqui É validar.</w:t>
      </w:r>
      <w:r>
        <w:rPr>
          <w:color w:val="1A3A5A"/>
        </w:rPr>
        <w:t xml:space="preserve"> Escrever a data em *VALIDADO p/ MO* passa pelas mesmas três regras da tela de validação: carimba quem assinou, exige a mesa certa e pede justificativa se o prazo já venceu. Se você só quer ajustar um cadastro, não use as colunas de validação.</w:t>
      </w:r>
    </w:p>
    <w:p>
      <w:pPr>
        <w:ind w:left="360"/>
        <w:shd w:val="clear" w:fill="EAF2FB"/>
      </w:pPr>
    </w:p>
    <w:p>
      <w:pPr>
        <w:ind w:left="360"/>
        <w:shd w:val="clear" w:fill="EAF2FB"/>
      </w:pPr>
      <w:r>
        <w:rPr>
          <w:b/>
          <w:color w:val="1A3A5A"/>
        </w:rPr>
        <w:t>Apagar a data apaga o carimbo</w:t>
      </w:r>
      <w:r>
        <w:rPr>
          <w:color w:val="1A3A5A"/>
        </w:rPr>
        <w:t xml:space="preserve"> — é assim que se desfaz uma validação feita por engano.</w:t>
      </w:r>
    </w:p>
    <w:p>
      <w:pPr>
        <w:pStyle w:val="Heading2"/>
      </w:pPr>
      <w:r>
        <w:rPr>
          <w:color w:val="0066CC"/>
          <w:sz w:val="30"/>
        </w:rPr>
        <w:t>10. Onboarding — os contratos globais (CGD)</w:t>
      </w:r>
    </w:p>
    <w:p>
      <w:r>
        <w:rPr>
          <w:b/>
        </w:rPr>
        <w:t>Menu › DOCUMENTATION › Onboarding</w:t>
      </w:r>
    </w:p>
    <w:p>
      <w:r>
        <w:t xml:space="preserve">Acompanha a emissão dos </w:t>
      </w:r>
      <w:r>
        <w:rPr>
          <w:b/>
        </w:rPr>
        <w:t>Contratos Globais de Derivativos</w:t>
      </w:r>
      <w:r>
        <w:t>, desde a solicitação até o contrato ativo e registrado na B3. A fonte é a lista do SharePoint, importada para dentro do sistema.</w:t>
      </w:r>
    </w:p>
    <w:p>
      <w:pPr>
        <w:pStyle w:val="Heading3"/>
      </w:pPr>
      <w:r>
        <w:rPr>
          <w:sz w:val="25"/>
        </w:rPr>
        <w:t>10.1. Overview</w:t>
      </w:r>
    </w:p>
    <w:p>
      <w:r>
        <w:rPr>
          <w:b/>
        </w:rPr>
        <w:t>Menu › Documentation › Onboarding › Overview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hopb6x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responde *quantos contratos estão em aberto e em que mesa cada um está parado*. É o painel de trabalho do onboarding.</w:t>
      </w:r>
    </w:p>
    <w:p>
      <w:r>
        <w:t xml:space="preserve">No alto ficam dois botões: </w:t>
      </w:r>
      <w:r>
        <w:rPr>
          <w:b/>
        </w:rPr>
        <w:t>Open Tracking Docs</w:t>
      </w:r>
      <w:r>
        <w:t xml:space="preserve"> (a tabela completa) e **New</w:t>
      </w:r>
    </w:p>
    <w:p>
      <w:r>
        <w:t>Request** (a abertura de solicitação). Os contadores que viviam aqui moram agora</w:t>
      </w:r>
    </w:p>
    <w:p>
      <w:r>
        <w:t xml:space="preserve">no </w:t>
      </w:r>
      <w:r>
        <w:rPr>
          <w:b/>
        </w:rPr>
        <w:t>Tracking Docs</w:t>
      </w:r>
      <w:r>
        <w:t xml:space="preserve"> (10.2) — o Overview é só as filas.</w:t>
      </w:r>
    </w:p>
    <w:p>
      <w:r>
        <w:t xml:space="preserve">A página são </w:t>
      </w:r>
      <w:r>
        <w:rPr>
          <w:b/>
        </w:rPr>
        <w:t>três cartões verticais</w:t>
      </w:r>
      <w:r>
        <w:t>, um por mesa da esteira: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Cartão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está esperando ali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Legal</w:t>
            </w:r>
          </w:p>
        </w:tc>
        <w:tc>
          <w:tcPr>
            <w:tcW w:type="dxa" w:w="4968"/>
          </w:tcPr>
          <w:p>
            <w:r>
              <w:t xml:space="preserve">Falta a emissão / a assinatura do contrato — a mesa fecha anexando o </w:t>
            </w:r>
            <w:r>
              <w:rPr>
                <w:b/>
              </w:rPr>
              <w:t>Taxonomy</w:t>
            </w:r>
            <w:r>
              <w:t xml:space="preserve"> no próprio card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OTC</w:t>
            </w:r>
          </w:p>
        </w:tc>
        <w:tc>
          <w:tcPr>
            <w:tcW w:type="dxa" w:w="4968"/>
          </w:tcPr>
          <w:p>
            <w:r>
              <w:t>Falta o carimbo do OTC (o modal do item: CGD abonado, datas e B3 ID)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CEM MO</w:t>
            </w:r>
          </w:p>
        </w:tc>
        <w:tc>
          <w:tcPr>
            <w:tcW w:type="dxa" w:w="4968"/>
          </w:tcPr>
          <w:p>
            <w:r>
              <w:t>Falta o carimbo do Middle Office (Download + Complete)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Legal e OTC correm em paralelo</w:t>
      </w:r>
      <w:r>
        <w:rPr>
          <w:color w:val="1A3A5A"/>
        </w:rPr>
        <w:t>: a solicitação recém-criada já nasce</w:t>
      </w:r>
    </w:p>
    <w:p>
      <w:pPr>
        <w:ind w:left="360"/>
        <w:shd w:val="clear" w:fill="EAF2FB"/>
      </w:pPr>
      <w:r>
        <w:rPr>
          <w:color w:val="1A3A5A"/>
        </w:rPr>
        <w:t xml:space="preserve">pendente </w:t>
      </w:r>
      <w:r>
        <w:rPr>
          <w:b/>
          <w:color w:val="1A3A5A"/>
        </w:rPr>
        <w:t>nas duas filas ao mesmo tempo</w:t>
      </w:r>
      <w:r>
        <w:rPr>
          <w:color w:val="1A3A5A"/>
        </w:rPr>
        <w:t xml:space="preserve"> — o mesmo documento aparece nos</w:t>
      </w:r>
    </w:p>
    <w:p>
      <w:pPr>
        <w:ind w:left="360"/>
        <w:shd w:val="clear" w:fill="EAF2FB"/>
      </w:pPr>
      <w:r>
        <w:rPr>
          <w:color w:val="1A3A5A"/>
        </w:rPr>
        <w:t>dois cartões até cada mesa dar o seu carimbo. Não existe mais a fila</w:t>
      </w:r>
    </w:p>
    <w:p>
      <w:pPr>
        <w:ind w:left="360"/>
        <w:shd w:val="clear" w:fill="EAF2FB"/>
      </w:pPr>
      <w:r>
        <w:rPr>
          <w:color w:val="1A3A5A"/>
        </w:rPr>
        <w:t>*Banking*: a ação dela era preencher o formulário, e quem garante isso hoje é</w:t>
      </w:r>
    </w:p>
    <w:p>
      <w:pPr>
        <w:ind w:left="360"/>
        <w:shd w:val="clear" w:fill="EAF2FB"/>
      </w:pPr>
      <w:r>
        <w:rPr>
          <w:color w:val="1A3A5A"/>
        </w:rPr>
        <w:t xml:space="preserve">o próprio </w:t>
      </w:r>
      <w:r>
        <w:rPr>
          <w:b/>
          <w:color w:val="1A3A5A"/>
        </w:rPr>
        <w:t>New Request</w:t>
      </w:r>
      <w:r>
        <w:rPr>
          <w:color w:val="1A3A5A"/>
        </w:rPr>
        <w:t>, que recusa gravar com campo obrigatório em branco.</w:t>
      </w:r>
    </w:p>
    <w:p>
      <w:r>
        <w:rPr>
          <w:b/>
        </w:rPr>
        <w:t>Para abrir uma solicitação:</w:t>
      </w:r>
    </w:p>
    <w:p>
      <w:pPr>
        <w:pStyle w:val="ListNumber"/>
      </w:pPr>
      <w:r>
        <w:t xml:space="preserve">Clique em </w:t>
      </w:r>
      <w:r>
        <w:rPr>
          <w:b/>
        </w:rPr>
        <w:t>New Request</w:t>
      </w:r>
      <w:r>
        <w:t>, no canto direito da faixa de números (o mesmo botão existe na barra do Tracking Docs).</w:t>
      </w:r>
    </w:p>
    <w:p>
      <w:pPr>
        <w:pStyle w:val="ListNumber"/>
      </w:pPr>
      <w:r>
        <w:t xml:space="preserve">Preencha o formulário. Os campos com </w:t>
      </w:r>
      <w:r>
        <w:rPr>
          <w:b/>
        </w:rPr>
        <w:t>\</w:t>
      </w:r>
      <w:r>
        <w:t>* são obrigatórios; o sistema recusa a gravação e marca em vermelho os que faltam.</w:t>
      </w:r>
    </w:p>
    <w:p>
      <w:pPr>
        <w:pStyle w:val="ListNumber"/>
      </w:pPr>
      <w:r>
        <w:t xml:space="preserve">A </w:t>
      </w:r>
      <w:r>
        <w:rPr>
          <w:b/>
        </w:rPr>
        <w:t>CGD - Solicitação</w:t>
      </w:r>
      <w:r>
        <w:t xml:space="preserve"> vem com a data de hoje e </w:t>
      </w:r>
      <w:r>
        <w:rPr>
          <w:b/>
        </w:rPr>
        <w:t>não se edita</w:t>
      </w:r>
      <w:r>
        <w:t xml:space="preserve"> — é o dia em que o pedido está sendo aberto, e é dela que o aging conta.</w:t>
      </w:r>
    </w:p>
    <w:p>
      <w:pPr>
        <w:pStyle w:val="ListNumber"/>
      </w:pPr>
      <w:r>
        <w:rPr>
          <w:b/>
        </w:rPr>
        <w:t>Razão Social</w:t>
      </w:r>
      <w:r>
        <w:t xml:space="preserve"> e </w:t>
      </w:r>
      <w:r>
        <w:rPr>
          <w:b/>
        </w:rPr>
        <w:t>CNPJ</w:t>
      </w:r>
      <w:r>
        <w:t xml:space="preserve"> aceitam </w:t>
      </w:r>
      <w:r>
        <w:rPr>
          <w:b/>
        </w:rPr>
        <w:t>todas as entidades do grupo</w:t>
      </w:r>
      <w:r>
        <w:t xml:space="preserve"> — são campos de várias linhas.</w:t>
      </w:r>
    </w:p>
    <w:p>
      <w:pPr>
        <w:pStyle w:val="ListNumber"/>
      </w:pPr>
      <w:r>
        <w:rPr>
          <w:b/>
        </w:rPr>
        <w:t>CGD - Tipo de Assinatura</w:t>
      </w:r>
      <w:r>
        <w:t xml:space="preserve"> é uma lista: *FepWeb*, *DocuSign* ou *Manual* (a assinatura física).</w:t>
      </w:r>
    </w:p>
    <w:p>
      <w:pPr>
        <w:pStyle w:val="ListNumber"/>
      </w:pPr>
      <w:r>
        <w:t xml:space="preserve">Em </w:t>
      </w:r>
      <w:r>
        <w:rPr>
          <w:b/>
        </w:rPr>
        <w:t>Contatos</w:t>
      </w:r>
      <w:r>
        <w:t>, ao lado, os e-mails que devem entrar na solicitação de SSI.</w:t>
      </w:r>
    </w:p>
    <w:p>
      <w:pPr>
        <w:pStyle w:val="ListNumber"/>
      </w:pPr>
      <w:r>
        <w:rPr>
          <w:b/>
        </w:rPr>
        <w:t>Client Domain in the Appendix</w:t>
      </w:r>
      <w:r>
        <w:t xml:space="preserve"> é uma chave que já vem </w:t>
      </w:r>
      <w:r>
        <w:rPr>
          <w:b/>
        </w:rPr>
        <w:t>marcada</w:t>
      </w:r>
      <w:r>
        <w:t xml:space="preserve">: o domínio do cliente está no Apêndice anexado, e o campo </w:t>
      </w:r>
      <w:r>
        <w:rPr>
          <w:b/>
        </w:rPr>
        <w:t>CGD - Domínio cliente</w:t>
      </w:r>
      <w:r>
        <w:t xml:space="preserve"> fica travado gravando *Included in the Appendix*. </w:t>
      </w:r>
      <w:r>
        <w:rPr>
          <w:b/>
        </w:rPr>
        <w:t>Desmarque</w:t>
      </w:r>
      <w:r>
        <w:t xml:space="preserve"> quando o domínio NÃO estiver no Apêndice — aí digitá-lo vira obrigatório (se o cliente não tiver domínio, escreva </w:t>
      </w:r>
      <w:r>
        <w:rPr>
          <w:rFonts w:ascii="Consolas" w:hAnsi="Consolas"/>
          <w:color w:val="B03060"/>
        </w:rPr>
        <w:t>NA</w:t>
      </w:r>
      <w:r>
        <w:t>).</w:t>
      </w:r>
    </w:p>
    <w:p>
      <w:pPr>
        <w:pStyle w:val="ListNumber"/>
      </w:pPr>
      <w:r>
        <w:rPr>
          <w:b/>
        </w:rPr>
        <w:t>Garantidor</w:t>
      </w:r>
      <w:r>
        <w:t xml:space="preserve"> já vem em *No*; troque para *Yes* se o cliente tiver um, e preencha </w:t>
      </w:r>
      <w:r>
        <w:rPr>
          <w:b/>
        </w:rPr>
        <w:t>Informações do garantidor</w:t>
      </w:r>
      <w:r>
        <w:t xml:space="preserve"> com a razão social e o CNPJ dele (o campo vem com </w:t>
      </w:r>
      <w:r>
        <w:rPr>
          <w:rFonts w:ascii="Consolas" w:hAnsi="Consolas"/>
          <w:color w:val="B03060"/>
        </w:rPr>
        <w:t>N/A</w:t>
      </w:r>
      <w:r>
        <w:t>).</w:t>
      </w:r>
    </w:p>
    <w:p>
      <w:pPr>
        <w:pStyle w:val="ListNumber"/>
      </w:pPr>
      <w:r>
        <w:t xml:space="preserve">Em </w:t>
      </w:r>
      <w:r>
        <w:rPr>
          <w:b/>
        </w:rPr>
        <w:t>Apêndice</w:t>
      </w:r>
      <w:r>
        <w:t xml:space="preserve">, anexe o </w:t>
      </w:r>
      <w:r>
        <w:rPr>
          <w:b/>
        </w:rPr>
        <w:t>template para emissão do CGD</w:t>
      </w:r>
      <w:r>
        <w:t>.</w:t>
      </w:r>
    </w:p>
    <w:p>
      <w:pPr>
        <w:pStyle w:val="ListNumber"/>
      </w:pPr>
      <w:r>
        <w:t xml:space="preserve">Clique no botão </w:t>
      </w:r>
      <w:r>
        <w:rPr>
          <w:b/>
        </w:rPr>
        <w:t>verde</w:t>
      </w:r>
      <w:r>
        <w:t xml:space="preserve"> do rodapé para gravar. A solicitação entra na lista e aparece na fila da mesa correspondente.</w:t>
      </w:r>
    </w:p>
    <w:p>
      <w:pPr>
        <w:ind w:left="360"/>
        <w:shd w:val="clear" w:fill="EAF2FB"/>
      </w:pPr>
      <w:r>
        <w:rPr>
          <w:b/>
          <w:color w:val="1A3A5A"/>
        </w:rPr>
        <w:t>O apêndice vai para o Electronic Inventory</w:t>
      </w:r>
      <w:r>
        <w:rPr>
          <w:color w:val="1A3A5A"/>
        </w:rPr>
        <w:t xml:space="preserve">, na pasta </w:t>
      </w:r>
      <w:r>
        <w:rPr>
          <w:b/>
          <w:color w:val="1A3A5A"/>
        </w:rPr>
        <w:t>Transactional</w:t>
      </w:r>
      <w:r>
        <w:rPr>
          <w:color w:val="1A3A5A"/>
        </w:rPr>
        <w:t xml:space="preserve"> da contraparte, com o nome </w:t>
      </w:r>
      <w:r>
        <w:rPr>
          <w:rFonts w:ascii="Consolas" w:hAnsi="Consolas"/>
          <w:color w:val="1A3A5A"/>
        </w:rPr>
        <w:t>CGD TEMPLATE - &lt;cliente&gt; - &lt;ddmmaaaa&gt;</w:t>
      </w:r>
      <w:r>
        <w:rPr>
          <w:color w:val="1A3A5A"/>
        </w:rPr>
        <w:t xml:space="preserve"> — é onde os documentos por cliente já vivem e onde a mesa os procura. A contraparte é a </w:t>
      </w:r>
      <w:r>
        <w:rPr>
          <w:b/>
          <w:color w:val="1A3A5A"/>
        </w:rPr>
        <w:t>primeira entidade</w:t>
      </w:r>
      <w:r>
        <w:rPr>
          <w:color w:val="1A3A5A"/>
        </w:rPr>
        <w:t xml:space="preserve"> da *Razão Social*: o campo pede todas as do grupo, uma por linha, e a pasta do inventário é de um cliente só.</w:t>
      </w:r>
    </w:p>
    <w:p>
      <w:pPr>
        <w:ind w:left="360"/>
        <w:shd w:val="clear" w:fill="EAF2FB"/>
      </w:pPr>
    </w:p>
    <w:p>
      <w:pPr>
        <w:ind w:left="360"/>
        <w:shd w:val="clear" w:fill="EAF2FB"/>
      </w:pPr>
      <w:r>
        <w:rPr>
          <w:b/>
          <w:color w:val="1A3A5A"/>
        </w:rPr>
        <w:t>O arquivo é gravado ANTES da solicitação.</w:t>
      </w:r>
      <w:r>
        <w:rPr>
          <w:color w:val="1A3A5A"/>
        </w:rPr>
        <w:t xml:space="preserve"> O anexo é a parte que depende do servidor de arquivos e é a que falha; gravando a linha primeiro, um servidor fora do ar deixaria a solicitação criada </w:t>
      </w:r>
      <w:r>
        <w:rPr>
          <w:b/>
          <w:color w:val="1A3A5A"/>
        </w:rPr>
        <w:t>sem</w:t>
      </w:r>
      <w:r>
        <w:rPr>
          <w:color w:val="1A3A5A"/>
        </w:rPr>
        <w:t xml:space="preserve"> o template e nada na tela diria que faltou. Se o anexo falhar, a tela mostra o motivo e </w:t>
      </w:r>
      <w:r>
        <w:rPr>
          <w:b/>
          <w:color w:val="1A3A5A"/>
        </w:rPr>
        <w:t>nada é criado</w:t>
      </w:r>
      <w:r>
        <w:rPr>
          <w:color w:val="1A3A5A"/>
        </w:rPr>
        <w:t xml:space="preserve"> — corrija e tente de novo.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3v41vsq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Os campos obrigatórios da solicitação</w:t>
      </w:r>
      <w:r>
        <w:t xml:space="preserve"> — o formulário recusa gravar enquanto um deles estiver em branco (e marca em vermelho os que faltam):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Campo do formulário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Coluna da lista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CGD - Solicitação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Data Solicitação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Razão Social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Razão Social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CNPJ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CNPJ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CGD - Tipo de Assinatura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Signature Type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Contatos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Contacts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Garantidor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Garantidor</w:t>
            </w:r>
          </w:p>
        </w:tc>
      </w:tr>
    </w:tbl>
    <w:p/>
    <w:p>
      <w:r>
        <w:t xml:space="preserve">*Grupo* e *Informações do garantidor* não entram: são opcionais no formulário (as informações do garantidor ficam </w:t>
      </w:r>
      <w:r>
        <w:rPr>
          <w:rFonts w:ascii="Consolas" w:hAnsi="Consolas"/>
          <w:color w:val="B03060"/>
        </w:rPr>
        <w:t>N/A</w:t>
      </w:r>
      <w:r>
        <w:t xml:space="preserve"> quando não há garantidor), e cobrá-los travaria uma solicitação que já pode seguir. O </w:t>
      </w:r>
      <w:r>
        <w:rPr>
          <w:b/>
        </w:rPr>
        <w:t>CGD - Domínio cliente</w:t>
      </w:r>
      <w:r>
        <w:t xml:space="preserve"> só vira obrigatório quando a chave *Client Domain in the Appendix* está </w:t>
      </w:r>
      <w:r>
        <w:rPr>
          <w:b/>
        </w:rPr>
        <w:t>desmarcada</w:t>
      </w:r>
      <w:r>
        <w:t xml:space="preserve"> — marcada, o campo grava *Included in the Appendix* sozinho.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Percorra os cartões. Dentro de cada um, os documentos aparecem </w:t>
      </w:r>
      <w:r>
        <w:rPr>
          <w:b/>
        </w:rPr>
        <w:t>do mais antigo para o mais novo</w:t>
      </w:r>
      <w:r>
        <w:t xml:space="preserve"> — quem espera há mais tempo vem primeiro.</w:t>
      </w:r>
    </w:p>
    <w:p>
      <w:pPr>
        <w:pStyle w:val="ListNumber"/>
      </w:pPr>
      <w:r>
        <w:t xml:space="preserve">Cada item mostra o cliente, o tipo de documento, a entidade, o CNPJ, o status, a data da solicitação e o </w:t>
      </w:r>
      <w:r>
        <w:rPr>
          <w:b/>
        </w:rPr>
        <w:t>aging em dias úteis</w:t>
      </w:r>
      <w:r>
        <w:t>, que fica âmbar a partir de 5 e vermelho a partir de 15.</w:t>
      </w:r>
    </w:p>
    <w:p>
      <w:pPr>
        <w:pStyle w:val="ListNumber"/>
      </w:pPr>
      <w:r>
        <w:t xml:space="preserve">A etiqueta </w:t>
      </w:r>
      <w:r>
        <w:rPr>
          <w:b/>
        </w:rPr>
        <w:t>derived</w:t>
      </w:r>
      <w:r>
        <w:t xml:space="preserve"> ao lado do status significa que a mesa foi </w:t>
      </w:r>
      <w:r>
        <w:rPr>
          <w:b/>
        </w:rPr>
        <w:t>deduzida</w:t>
      </w:r>
      <w:r>
        <w:t xml:space="preserve"> pelo primeiro carimbo que falta, e não lida de um cadastro. Para fixar a mesa de um status, cadastre-o em </w:t>
      </w:r>
      <w:r>
        <w:rPr>
          <w:b/>
        </w:rPr>
        <w:t>Mapping › `cgd-stage`</w:t>
      </w:r>
      <w:r>
        <w:t xml:space="preserve"> (13.3).</w:t>
      </w:r>
    </w:p>
    <w:p>
      <w:pPr>
        <w:pStyle w:val="ListNumber"/>
      </w:pPr>
      <w:r>
        <w:t xml:space="preserve">Clique em </w:t>
      </w:r>
      <w:r>
        <w:rPr>
          <w:b/>
        </w:rPr>
        <w:t>Open Tracking Docs</w:t>
      </w:r>
      <w:r>
        <w:t xml:space="preserve"> para ir à tabela completa.</w:t>
      </w:r>
    </w:p>
    <w:p>
      <w:r>
        <w:rPr>
          <w:b/>
        </w:rPr>
        <w:t>Passo a passo — mover um documento de mesa (arrastar):</w:t>
      </w:r>
    </w:p>
    <w:p>
      <w:pPr>
        <w:pStyle w:val="ListNumber"/>
      </w:pPr>
      <w:r>
        <w:t xml:space="preserve">Arraste o item para o cartão da mesa seguinte — de </w:t>
      </w:r>
      <w:r>
        <w:rPr>
          <w:b/>
        </w:rPr>
        <w:t>Legal</w:t>
      </w:r>
      <w:r>
        <w:t xml:space="preserve"> ou </w:t>
      </w:r>
      <w:r>
        <w:rPr>
          <w:b/>
        </w:rPr>
        <w:t>OTC</w:t>
      </w:r>
      <w:r>
        <w:t xml:space="preserve"> para </w:t>
      </w:r>
      <w:r>
        <w:rPr>
          <w:b/>
        </w:rPr>
        <w:t>CEM MO</w:t>
      </w:r>
      <w:r>
        <w:t xml:space="preserve">. Para concluir o CEM MO, solte na faixa </w:t>
      </w:r>
      <w:r>
        <w:rPr>
          <w:b/>
        </w:rPr>
        <w:t>Drop here: Complete (CEM MO)</w:t>
      </w:r>
      <w:r>
        <w:t>, que aparece embaixo durante o arrasto.</w:t>
      </w:r>
    </w:p>
    <w:p>
      <w:pPr>
        <w:pStyle w:val="ListNumber"/>
      </w:pPr>
      <w:r>
        <w:t xml:space="preserve">Soltar </w:t>
      </w:r>
      <w:r>
        <w:rPr>
          <w:b/>
        </w:rPr>
        <w:t>abre o formulário daquela etapa</w:t>
      </w:r>
      <w:r>
        <w:t xml:space="preserve"> — nada é carimbado sem ele: saindo do Legal, o envio do </w:t>
      </w:r>
      <w:r>
        <w:rPr>
          <w:b/>
        </w:rPr>
        <w:t>Taxonomy</w:t>
      </w:r>
      <w:r>
        <w:t xml:space="preserve">; saindo do OTC, o modal do OTC (CGD abonado, datas e B3 ID); na faixa de conclusão, o </w:t>
      </w:r>
      <w:r>
        <w:rPr>
          <w:b/>
        </w:rPr>
        <w:t>Complete</w:t>
      </w:r>
      <w:r>
        <w:t xml:space="preserve"> do CEM MO.</w:t>
      </w:r>
    </w:p>
    <w:p>
      <w:pPr>
        <w:pStyle w:val="ListNumber"/>
      </w:pPr>
      <w:r>
        <w:rPr>
          <w:b/>
        </w:rPr>
        <w:t>Quem pode:</w:t>
      </w:r>
      <w:r>
        <w:t xml:space="preserve"> cada mesa move só os documentos da </w:t>
      </w:r>
      <w:r>
        <w:rPr>
          <w:b/>
        </w:rPr>
        <w:t>sua</w:t>
      </w:r>
      <w:r>
        <w:t xml:space="preserve"> fila. O administrador move para qualquer cartão; para trás, o sistema pede confirmação e </w:t>
      </w:r>
      <w:r>
        <w:rPr>
          <w:b/>
        </w:rPr>
        <w:t>desfaz o carimbo</w:t>
      </w:r>
      <w:r>
        <w:t xml:space="preserve"> daquela etapa.</w:t>
      </w:r>
    </w:p>
    <w:p>
      <w:pPr>
        <w:ind w:left="360"/>
        <w:shd w:val="clear" w:fill="EAF2FB"/>
      </w:pPr>
      <w:r>
        <w:rPr>
          <w:b/>
          <w:color w:val="1A3A5A"/>
        </w:rPr>
        <w:t>Só entra nos cartões o documento que ainda está em andamento.</w:t>
      </w:r>
      <w:r>
        <w:rPr>
          <w:color w:val="1A3A5A"/>
        </w:rPr>
        <w:t xml:space="preserve"> O que está </w:t>
      </w:r>
      <w:r>
        <w:rPr>
          <w:rFonts w:ascii="Consolas" w:hAnsi="Consolas"/>
          <w:color w:val="1A3A5A"/>
        </w:rPr>
        <w:t>Active</w:t>
      </w:r>
      <w:r>
        <w:rPr>
          <w:color w:val="1A3A5A"/>
        </w:rPr>
        <w:t xml:space="preserve"> terminou; o que está </w:t>
      </w:r>
      <w:r>
        <w:rPr>
          <w:rFonts w:ascii="Consolas" w:hAnsi="Consolas"/>
          <w:color w:val="1A3A5A"/>
        </w:rPr>
        <w:t>Inactive</w:t>
      </w:r>
      <w:r>
        <w:rPr>
          <w:color w:val="1A3A5A"/>
        </w:rPr>
        <w:t xml:space="preserve"> ou </w:t>
      </w:r>
      <w:r>
        <w:rPr>
          <w:rFonts w:ascii="Consolas" w:hAnsi="Consolas"/>
          <w:color w:val="1A3A5A"/>
        </w:rPr>
        <w:t>Cancelado</w:t>
      </w:r>
      <w:r>
        <w:rPr>
          <w:color w:val="1A3A5A"/>
        </w:rPr>
        <w:t xml:space="preserve"> foi encerrado. Nenhum dos dois é pendência de ninguém, e por isso nenhum aparece nas filas — antes, o encerrado caía na fila do </w:t>
      </w:r>
      <w:r>
        <w:rPr>
          <w:b/>
          <w:color w:val="1A3A5A"/>
        </w:rPr>
        <w:t>Legal</w:t>
      </w:r>
      <w:r>
        <w:rPr>
          <w:color w:val="1A3A5A"/>
        </w:rPr>
        <w:t xml:space="preserve"> (a primeira etapa sem carimbo em quem nunca começou) e ficava lá envelhecendo no topo da lista. Os contadores desses grupos estão nos </w:t>
      </w:r>
      <w:r>
        <w:rPr>
          <w:b/>
          <w:color w:val="1A3A5A"/>
        </w:rPr>
        <w:t>chips do Tracking Docs</w:t>
      </w:r>
      <w:r>
        <w:rPr>
          <w:color w:val="1A3A5A"/>
        </w:rPr>
        <w:t xml:space="preserve"> (10.2).</w:t>
      </w:r>
    </w:p>
    <w:p>
      <w:pPr>
        <w:ind w:left="360"/>
        <w:shd w:val="clear" w:fill="EAF2FB"/>
      </w:pPr>
    </w:p>
    <w:p>
      <w:pPr>
        <w:ind w:left="360"/>
        <w:shd w:val="clear" w:fill="EAF2FB"/>
      </w:pPr>
      <w:r>
        <w:rPr>
          <w:b/>
          <w:color w:val="1A3A5A"/>
        </w:rPr>
        <w:t>Documento com todos os carimbos e ainda não `Active` fica na ÚLTIMA mesa</w:t>
      </w:r>
      <w:r>
        <w:rPr>
          <w:color w:val="1A3A5A"/>
        </w:rPr>
        <w:t xml:space="preserve"> — devolvê-lo sem etapa o faria sumir das três filas, e um pendente que some é pior do que um pendente na fila errada.</w:t>
      </w:r>
    </w:p>
    <w:p>
      <w:pPr>
        <w:pStyle w:val="Heading3"/>
      </w:pPr>
      <w:r>
        <w:rPr>
          <w:sz w:val="25"/>
        </w:rPr>
        <w:t>10.2. Tracking Docs</w:t>
      </w:r>
    </w:p>
    <w:p>
      <w:r>
        <w:rPr>
          <w:b/>
        </w:rPr>
        <w:t>Menu › Documentation › Onboarding › Track Docs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20728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7hp4sd_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0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lista completa de CGDs, com as trinta colunas da planilha do SharePoint mais duas do sistema.</w:t>
      </w:r>
    </w:p>
    <w:p>
      <w:r>
        <w:rPr>
          <w:b/>
        </w:rPr>
        <w:t>A faixa de chips do alto</w:t>
      </w:r>
      <w:r>
        <w:t xml:space="preserve"> traz os cinco contadores da lista (eles moravam no Overview):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Chip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conta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Documents</w:t>
            </w:r>
          </w:p>
        </w:tc>
        <w:tc>
          <w:tcPr>
            <w:tcW w:type="dxa" w:w="4968"/>
          </w:tcPr>
          <w:p>
            <w:r>
              <w:t>O total do banco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Pending</w:t>
            </w:r>
          </w:p>
        </w:tc>
        <w:tc>
          <w:tcPr>
            <w:tcW w:type="dxa" w:w="4968"/>
          </w:tcPr>
          <w:p>
            <w:r>
              <w:t>O que está em alguma das filas do Overview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Active</w:t>
            </w:r>
          </w:p>
        </w:tc>
        <w:tc>
          <w:tcPr>
            <w:tcW w:type="dxa" w:w="4968"/>
          </w:tcPr>
          <w:p>
            <w:r>
              <w:t>O que já está pronto (</w:t>
            </w:r>
            <w:r>
              <w:rPr>
                <w:rFonts w:ascii="Consolas" w:hAnsi="Consolas"/>
                <w:color w:val="B03060"/>
              </w:rPr>
              <w:t>Status</w:t>
            </w:r>
            <w:r>
              <w:t xml:space="preserve"> = Active)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Inactive</w:t>
            </w:r>
          </w:p>
        </w:tc>
        <w:tc>
          <w:tcPr>
            <w:tcW w:type="dxa" w:w="4968"/>
          </w:tcPr>
          <w:p>
            <w:r>
              <w:t xml:space="preserve">Encerrado como </w:t>
            </w:r>
            <w:r>
              <w:rPr>
                <w:rFonts w:ascii="Consolas" w:hAnsi="Consolas"/>
                <w:color w:val="B03060"/>
              </w:rPr>
              <w:t>Inactive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Cancelled</w:t>
            </w:r>
          </w:p>
        </w:tc>
        <w:tc>
          <w:tcPr>
            <w:tcW w:type="dxa" w:w="4968"/>
          </w:tcPr>
          <w:p>
            <w:r>
              <w:t xml:space="preserve">Encerrado como </w:t>
            </w:r>
            <w:r>
              <w:rPr>
                <w:rFonts w:ascii="Consolas" w:hAnsi="Consolas"/>
                <w:color w:val="B03060"/>
              </w:rPr>
              <w:t>Cancelado</w:t>
            </w:r>
          </w:p>
        </w:tc>
      </w:tr>
    </w:tbl>
    <w:p/>
    <w:p>
      <w:r>
        <w:t xml:space="preserve">Os cinco fecham: </w:t>
      </w:r>
      <w:r>
        <w:rPr>
          <w:b/>
        </w:rPr>
        <w:t>Documents = Pending + Active + Inactive + Cancelled</w:t>
      </w:r>
      <w:r>
        <w:t>.</w:t>
      </w:r>
    </w:p>
    <w:p>
      <w:r>
        <w:rPr>
          <w:b/>
        </w:rPr>
        <w:t>Clique num chip para filtrar a tabela</w:t>
      </w:r>
      <w:r>
        <w:t xml:space="preserve"> por aquele grupo — o mesmo gesto dos cards do Track Confirmations. O chip ativo ganha uma moldura azul; clicar nele de novo desliga o filtro, e </w:t>
      </w:r>
      <w:r>
        <w:rPr>
          <w:b/>
        </w:rPr>
        <w:t>Documents</w:t>
      </w:r>
      <w:r>
        <w:t xml:space="preserve"> volta à lista inteira. O filtro do chip soma com os funis do cabeçalho, e </w:t>
      </w:r>
      <w:r>
        <w:rPr>
          <w:b/>
        </w:rPr>
        <w:t>Clear Filters</w:t>
      </w:r>
      <w:r>
        <w:t xml:space="preserve"> limpa os dois. O que cada chip mostra é exatamente o que ele conta: a regra que classifica a linha (Active é o </w:t>
      </w:r>
      <w:r>
        <w:rPr>
          <w:rFonts w:ascii="Consolas" w:hAnsi="Consolas"/>
          <w:color w:val="B03060"/>
        </w:rPr>
        <w:t>Status</w:t>
      </w:r>
      <w:r>
        <w:t xml:space="preserve"> exato; Inactive e Cancelado são os encerrados) é a mesma do contador.</w:t>
      </w:r>
    </w:p>
    <w:p>
      <w:r>
        <w:rPr>
          <w:b/>
        </w:rPr>
        <w:t>A faixa cinza acima da barra de ferramentas</w:t>
      </w:r>
      <w:r>
        <w:t xml:space="preserve"> mostra </w:t>
      </w:r>
      <w:r>
        <w:rPr>
          <w:b/>
        </w:rPr>
        <w:t>de onde os dados vieram</w:t>
      </w:r>
      <w:r>
        <w:t xml:space="preserve"> — o caminho do banco e quantas linhas ele tem. Se o banco ainda não foi criado, essa faixa fica </w:t>
      </w:r>
      <w:r>
        <w:rPr>
          <w:b/>
        </w:rPr>
        <w:t>vermelha</w:t>
      </w:r>
      <w:r>
        <w:t xml:space="preserve"> dizendo isso e o comando que resolve.</w:t>
      </w:r>
    </w:p>
    <w:p>
      <w:r>
        <w:rPr>
          <w:b/>
        </w:rPr>
        <w:t>As duas colunas que o sistema calcula: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é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Actions</w:t>
            </w:r>
            <w:r>
              <w:t xml:space="preserve"> (a 1ª depois da caixa de seleção)</w:t>
            </w:r>
          </w:p>
        </w:tc>
        <w:tc>
          <w:tcPr>
            <w:tcW w:type="dxa" w:w="4968"/>
          </w:tcPr>
          <w:p>
            <w:r>
              <w:t>Editar e excluir a linha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Pending with</w:t>
            </w:r>
          </w:p>
        </w:tc>
        <w:tc>
          <w:tcPr>
            <w:tcW w:type="dxa" w:w="4968"/>
          </w:tcPr>
          <w:p>
            <w:r>
              <w:t>Em que mesa o documento está parado. O ícone de varinha ao lado significa *deduzido*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Aging</w:t>
            </w:r>
          </w:p>
        </w:tc>
        <w:tc>
          <w:tcPr>
            <w:tcW w:type="dxa" w:w="4968"/>
          </w:tcPr>
          <w:p>
            <w:r>
              <w:t xml:space="preserve">Dias </w:t>
            </w:r>
            <w:r>
              <w:rPr>
                <w:b/>
              </w:rPr>
              <w:t>úteis</w:t>
            </w:r>
            <w:r>
              <w:t xml:space="preserve"> desde a *Data Solicitação*, recalculados a cada abertura da tela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Signature Type</w:t>
            </w:r>
          </w:p>
        </w:tc>
        <w:tc>
          <w:tcPr>
            <w:tcW w:type="dxa" w:w="4968"/>
          </w:tcPr>
          <w:p>
            <w:r>
              <w:t xml:space="preserve">Como o cliente vai assinar. Na edição é uma </w:t>
            </w:r>
            <w:r>
              <w:rPr>
                <w:b/>
              </w:rPr>
              <w:t>lista fechada</w:t>
            </w:r>
            <w:r>
              <w:t>: *FepWeb*, *DocuSign* ou *Manual* (a assinatura física)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O Aging da planilha é ignorado de propósito.</w:t>
      </w:r>
      <w:r>
        <w:rPr>
          <w:color w:val="1A3A5A"/>
        </w:rPr>
        <w:t xml:space="preserve"> Quem exportou ontem exportou o aging de ontem; aqui ele é refeito toda vez. E ele </w:t>
      </w:r>
      <w:r>
        <w:rPr>
          <w:b/>
          <w:color w:val="1A3A5A"/>
        </w:rPr>
        <w:t>para</w:t>
      </w:r>
      <w:r>
        <w:rPr>
          <w:color w:val="1A3A5A"/>
        </w:rPr>
        <w:t xml:space="preserve"> quando o CGD conclui: o prazo de quem terminou deixou de correr. Sem *Data Solicitação*, a célula fica </w:t>
      </w:r>
      <w:r>
        <w:rPr>
          <w:b/>
          <w:color w:val="1A3A5A"/>
        </w:rPr>
        <w:t>vazia</w:t>
      </w:r>
      <w:r>
        <w:rPr>
          <w:color w:val="1A3A5A"/>
        </w:rPr>
        <w:t xml:space="preserve"> — nunca zero, que se leria como "entrou hoje".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Filtre pelos funis do cabeçalho — por </w:t>
      </w:r>
      <w:r>
        <w:rPr>
          <w:b/>
        </w:rPr>
        <w:t>Status</w:t>
      </w:r>
      <w:r>
        <w:t xml:space="preserve">, por </w:t>
      </w:r>
      <w:r>
        <w:rPr>
          <w:b/>
        </w:rPr>
        <w:t>Razão Social</w:t>
      </w:r>
      <w:r>
        <w:t xml:space="preserve">, por </w:t>
      </w:r>
      <w:r>
        <w:rPr>
          <w:b/>
        </w:rPr>
        <w:t>Pending with</w:t>
      </w:r>
      <w:r>
        <w:t xml:space="preserve"> — ou clique num </w:t>
      </w:r>
      <w:r>
        <w:rPr>
          <w:b/>
        </w:rPr>
        <w:t>chip</w:t>
      </w:r>
      <w:r>
        <w:t xml:space="preserve"> do alto para ver só aquele grupo.</w:t>
      </w:r>
    </w:p>
    <w:p>
      <w:pPr>
        <w:pStyle w:val="ListNumber"/>
      </w:pPr>
      <w:r>
        <w:t xml:space="preserve">Para corrigir um dado, clique em </w:t>
      </w:r>
      <w:r>
        <w:rPr>
          <w:b/>
        </w:rPr>
        <w:t>Edit</w:t>
      </w:r>
      <w:r>
        <w:t xml:space="preserve"> na linha, altere e salve (4.9). O *Aging* não é editável: ele é calculado.</w:t>
      </w:r>
    </w:p>
    <w:p>
      <w:pPr>
        <w:pStyle w:val="ListNumber"/>
      </w:pPr>
      <w:r>
        <w:rPr>
          <w:b/>
        </w:rPr>
        <w:t>New Request</w:t>
      </w:r>
      <w:r>
        <w:t xml:space="preserve"> abre o formulário de abertura de solicitação (o mesmo do Overview — ver 10.1).</w:t>
      </w:r>
    </w:p>
    <w:p>
      <w:pPr>
        <w:pStyle w:val="ListNumber"/>
      </w:pPr>
      <w:r>
        <w:rPr>
          <w:b/>
        </w:rPr>
        <w:t>Delete</w:t>
      </w:r>
      <w:r>
        <w:t xml:space="preserve"> apaga uma linha.</w:t>
      </w:r>
    </w:p>
    <w:p>
      <w:pPr>
        <w:pStyle w:val="ListNumber"/>
      </w:pPr>
      <w:r>
        <w:rPr>
          <w:b/>
        </w:rPr>
        <w:t>Overview</w:t>
      </w:r>
      <w:r>
        <w:t>, no canto superior direito, volta ao painel.</w:t>
      </w:r>
    </w:p>
    <w:p>
      <w:r>
        <w:rPr>
          <w:b/>
        </w:rPr>
        <w:t>Para alterar várias linhas de uma vez: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87508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402_2_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7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 xml:space="preserve">Marque a </w:t>
      </w:r>
      <w:r>
        <w:rPr>
          <w:b/>
        </w:rPr>
        <w:t>caixa de seleção</w:t>
      </w:r>
      <w:r>
        <w:t xml:space="preserve"> das linhas — ou a do cabeçalho para marcar a página inteira.</w:t>
      </w:r>
    </w:p>
    <w:p>
      <w:pPr>
        <w:pStyle w:val="ListNumber"/>
      </w:pPr>
      <w:r>
        <w:t xml:space="preserve">Os botões </w:t>
      </w:r>
      <w:r>
        <w:rPr>
          <w:b/>
        </w:rPr>
        <w:t>Confirm</w:t>
      </w:r>
      <w:r>
        <w:t xml:space="preserve"> e </w:t>
      </w:r>
      <w:r>
        <w:rPr>
          <w:b/>
        </w:rPr>
        <w:t>Delete</w:t>
      </w:r>
      <w:r>
        <w:t xml:space="preserve"> aparecem na barra de ferramentas, com o número de linhas selecionadas.</w:t>
      </w:r>
    </w:p>
    <w:p>
      <w:pPr>
        <w:pStyle w:val="ListNumber"/>
      </w:pPr>
      <w:r>
        <w:t xml:space="preserve">Escolha a coluna em </w:t>
      </w:r>
      <w:r>
        <w:rPr>
          <w:b/>
        </w:rPr>
        <w:t>Select Column to Apply</w:t>
      </w:r>
      <w:r>
        <w:t>. O campo de valor ao lado se adapta: lista fechada no *Signature Type*, calendário nas colunas de data, texto no resto.</w:t>
      </w:r>
    </w:p>
    <w:p>
      <w:pPr>
        <w:pStyle w:val="ListNumber"/>
      </w:pPr>
      <w:r>
        <w:t xml:space="preserve">Digite o valor e clique em </w:t>
      </w:r>
      <w:r>
        <w:rPr>
          <w:b/>
        </w:rPr>
        <w:t>Confirm</w:t>
      </w:r>
      <w:r>
        <w:t xml:space="preserve">. O sistema pergunta antes — a ação alcança linhas que o filtro escondeu, sobrescreve o que já estava gravado e </w:t>
      </w:r>
      <w:r>
        <w:rPr>
          <w:b/>
        </w:rPr>
        <w:t>não tem desfazer</w:t>
      </w:r>
      <w:r>
        <w:t>.</w:t>
      </w:r>
    </w:p>
    <w:p>
      <w:pPr>
        <w:pStyle w:val="ListNumber"/>
      </w:pPr>
      <w:r>
        <w:rPr>
          <w:b/>
        </w:rPr>
        <w:t>Delete</w:t>
      </w:r>
      <w:r>
        <w:t xml:space="preserve"> apaga todas as selecionadas, também com confirmação.</w:t>
      </w:r>
    </w:p>
    <w:p>
      <w:pPr>
        <w:ind w:left="360"/>
        <w:shd w:val="clear" w:fill="EAF2FB"/>
      </w:pPr>
      <w:r>
        <w:rPr>
          <w:color w:val="1A3A5A"/>
        </w:rPr>
        <w:t xml:space="preserve">O </w:t>
      </w:r>
      <w:r>
        <w:rPr>
          <w:b/>
          <w:color w:val="1A3A5A"/>
        </w:rPr>
        <w:t>Aging</w:t>
      </w:r>
      <w:r>
        <w:rPr>
          <w:color w:val="1A3A5A"/>
        </w:rPr>
        <w:t xml:space="preserve"> não aparece na lista de colunas: ele é recalculado a cada leitura, e um valor digitado ali seria desfeito na abertura seguinte da tela.</w:t>
      </w:r>
    </w:p>
    <w:p>
      <w:pPr>
        <w:ind w:left="360"/>
        <w:shd w:val="clear" w:fill="EAF2FB"/>
      </w:pPr>
      <w:r>
        <w:rPr>
          <w:b/>
          <w:color w:val="1A3A5A"/>
        </w:rPr>
        <w:t>A importação REESCREVE a tabela inteira.</w:t>
      </w:r>
      <w:r>
        <w:rPr>
          <w:color w:val="1A3A5A"/>
        </w:rPr>
        <w:t xml:space="preserve"> Quando a lista do SharePoint é reimportada, o que você editou aqui é substituído pelo que está lá — a lista é a fonte, e o app é a leitura dela. Correção que precisa durar tem de ser feita no SharePoint.</w:t>
      </w:r>
    </w:p>
    <w:p>
      <w:pPr>
        <w:pStyle w:val="Heading2"/>
      </w:pPr>
      <w:r>
        <w:rPr>
          <w:color w:val="0066CC"/>
          <w:sz w:val="30"/>
        </w:rPr>
        <w:t>11. Intrag</w:t>
      </w:r>
    </w:p>
    <w:p>
      <w:r>
        <w:rPr>
          <w:b/>
        </w:rPr>
        <w:t>Menu › PRODUCTS › Intrag</w:t>
      </w:r>
    </w:p>
    <w:p>
      <w:r>
        <w:t xml:space="preserve">As telas </w:t>
      </w:r>
      <w:r>
        <w:rPr>
          <w:b/>
        </w:rPr>
        <w:t>NDF</w:t>
      </w:r>
      <w:r>
        <w:t xml:space="preserve">, </w:t>
      </w:r>
      <w:r>
        <w:rPr>
          <w:b/>
        </w:rPr>
        <w:t>Option</w:t>
      </w:r>
      <w:r>
        <w:t xml:space="preserve"> e </w:t>
      </w:r>
      <w:r>
        <w:rPr>
          <w:b/>
        </w:rPr>
        <w:t>Swap</w:t>
      </w:r>
      <w:r>
        <w:t xml:space="preserve"> trazem as operações no leiaute que a Intrag recebe e funcionam igual: busca por fichas, filtros por coluna, </w:t>
      </w:r>
      <w:r>
        <w:rPr>
          <w:b/>
        </w:rPr>
        <w:t>Columns</w:t>
      </w:r>
      <w:r>
        <w:t xml:space="preserve">, </w:t>
      </w:r>
      <w:r>
        <w:rPr>
          <w:b/>
        </w:rPr>
        <w:t>Export</w:t>
      </w:r>
      <w:r>
        <w:t xml:space="preserve">, </w:t>
      </w:r>
      <w:r>
        <w:rPr>
          <w:b/>
        </w:rPr>
        <w:t>Add Row +</w:t>
      </w:r>
      <w:r>
        <w:t xml:space="preserve"> e </w:t>
      </w:r>
      <w:r>
        <w:rPr>
          <w:b/>
        </w:rPr>
        <w:t>Clear Filters</w:t>
      </w:r>
      <w:r>
        <w:t xml:space="preserve">. Ao lado delas ficam a </w:t>
      </w:r>
      <w:r>
        <w:rPr>
          <w:b/>
        </w:rPr>
        <w:t>Unwind</w:t>
      </w:r>
      <w:r>
        <w:t xml:space="preserve"> (as recompras com fundo nosso) e as telas de </w:t>
      </w:r>
      <w:r>
        <w:rPr>
          <w:b/>
        </w:rPr>
        <w:t>DCE</w:t>
      </w:r>
      <w:r>
        <w:t xml:space="preserve"> — as duas descritas no fim do capítulo.</w:t>
      </w:r>
    </w:p>
    <w:p>
      <w:r>
        <w:rPr>
          <w:b/>
        </w:rPr>
        <w:t>Intrag — NDF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8f5grfv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Intrag — Option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715prrg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Intrag — Swap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r191g5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Passo a passo:</w:t>
      </w:r>
    </w:p>
    <w:p>
      <w:pPr>
        <w:pStyle w:val="ListNumber"/>
      </w:pPr>
      <w:r>
        <w:t>Localize a operação pela busca ou pelos filtros.</w:t>
      </w:r>
    </w:p>
    <w:p>
      <w:pPr>
        <w:pStyle w:val="ListNumber"/>
      </w:pPr>
      <w:r>
        <w:t>Confira as colunas do leiaute — elas são o contrato com a Intrag e a ordem importa.</w:t>
      </w:r>
    </w:p>
    <w:p>
      <w:pPr>
        <w:pStyle w:val="ListNumber"/>
      </w:pPr>
      <w:r>
        <w:rPr>
          <w:b/>
        </w:rPr>
        <w:t>Add Row +</w:t>
      </w:r>
      <w:r>
        <w:t xml:space="preserve"> inclui uma operação à mão.</w:t>
      </w:r>
    </w:p>
    <w:p>
      <w:pPr>
        <w:pStyle w:val="ListNumber"/>
      </w:pPr>
      <w:r>
        <w:rPr>
          <w:b/>
        </w:rPr>
        <w:t>Export</w:t>
      </w:r>
      <w:r>
        <w:t xml:space="preserve"> baixa o conjunto para conferência.</w:t>
      </w:r>
    </w:p>
    <w:p>
      <w:r>
        <w:rPr>
          <w:b/>
        </w:rPr>
        <w:t>O ciclo da linha (NDF e Option):</w:t>
      </w:r>
      <w:r>
        <w:t xml:space="preserve"> a operação chega como </w:t>
      </w:r>
      <w:r>
        <w:rPr>
          <w:b/>
        </w:rPr>
        <w:t>`New`</w:t>
      </w:r>
      <w:r>
        <w:t xml:space="preserve">, o </w:t>
      </w:r>
      <w:r>
        <w:rPr>
          <w:b/>
        </w:rPr>
        <w:t>Send</w:t>
      </w:r>
      <w:r>
        <w:t xml:space="preserve"> gera o arquivo e a marca </w:t>
      </w:r>
      <w:r>
        <w:rPr>
          <w:b/>
        </w:rPr>
        <w:t>`Sent`</w:t>
      </w:r>
      <w:r>
        <w:t xml:space="preserve">, e o que fecha o ciclo é o </w:t>
      </w:r>
      <w:r>
        <w:rPr>
          <w:b/>
        </w:rPr>
        <w:t>Intrag ID</w:t>
      </w:r>
      <w:r>
        <w:t xml:space="preserve"> — com ele preenchido, a linha fica </w:t>
      </w:r>
      <w:r>
        <w:rPr>
          <w:b/>
        </w:rPr>
        <w:t>`Success`</w:t>
      </w:r>
      <w:r>
        <w:t>. Há dois jeitos de preenchê-lo:</w:t>
      </w:r>
    </w:p>
    <w:p>
      <w:pPr>
        <w:pStyle w:val="ListBullet"/>
      </w:pPr>
      <w:r>
        <w:rPr>
          <w:b/>
        </w:rPr>
        <w:t>Mapping Intrag ID</w:t>
      </w:r>
      <w:r>
        <w:t xml:space="preserve"> (o botão verde da barra): lê o CSV de retorno na pasta de export, casa pelo </w:t>
      </w:r>
      <w:r>
        <w:rPr>
          <w:b/>
        </w:rPr>
        <w:t>B3 ID</w:t>
      </w:r>
      <w:r>
        <w:t xml:space="preserve"> e preenche a coluna das linhas casadas — cada uma vai a </w:t>
      </w:r>
      <w:r>
        <w:rPr>
          <w:rFonts w:ascii="Consolas" w:hAnsi="Consolas"/>
          <w:color w:val="B03060"/>
        </w:rPr>
        <w:t>Success</w:t>
      </w:r>
      <w:r>
        <w:t>.</w:t>
      </w:r>
    </w:p>
    <w:p>
      <w:pPr>
        <w:pStyle w:val="ListBullet"/>
      </w:pPr>
      <w:r>
        <w:rPr>
          <w:b/>
        </w:rPr>
        <w:t>Na edição da linha</w:t>
      </w:r>
      <w:r>
        <w:t xml:space="preserve">: o modal do </w:t>
      </w:r>
      <w:r>
        <w:rPr>
          <w:b/>
        </w:rPr>
        <w:t>Edit</w:t>
      </w:r>
      <w:r>
        <w:t xml:space="preserve"> traz o campo </w:t>
      </w:r>
      <w:r>
        <w:rPr>
          <w:b/>
        </w:rPr>
        <w:t>Intrag ID</w:t>
      </w:r>
      <w:r>
        <w:t xml:space="preserve"> como primeiro campo. Digitado um Intrag ID novo, a linha vai a </w:t>
      </w:r>
      <w:r>
        <w:rPr>
          <w:b/>
        </w:rPr>
        <w:t>`Success`</w:t>
      </w:r>
      <w:r>
        <w:t xml:space="preserve"> ao salvar — é o mesmo desfecho do Mapping, para o retorno que chegou por outra via.</w:t>
      </w:r>
    </w:p>
    <w:p>
      <w:r>
        <w:rPr>
          <w:b/>
        </w:rPr>
        <w:t>Editar sem mexer no Intrag ID é outra coisa:</w:t>
      </w:r>
      <w:r>
        <w:t xml:space="preserve"> a edição de dado leva a linha a </w:t>
      </w:r>
      <w:r>
        <w:rPr>
          <w:b/>
        </w:rPr>
        <w:t>`Pending`</w:t>
      </w:r>
      <w:r>
        <w:t xml:space="preserve">, e um </w:t>
      </w:r>
      <w:r>
        <w:rPr>
          <w:b/>
        </w:rPr>
        <w:t>segundo usuário</w:t>
      </w:r>
      <w:r>
        <w:t xml:space="preserve"> precisa aprovar (o ✓ da linha) — quem editou não aprova a própria edição. Apagar o Intrag ID no modal também devolve a linha a </w:t>
      </w:r>
      <w:r>
        <w:rPr>
          <w:rFonts w:ascii="Consolas" w:hAnsi="Consolas"/>
          <w:color w:val="B03060"/>
        </w:rPr>
        <w:t>Pending</w:t>
      </w:r>
      <w:r>
        <w:t>.</w:t>
      </w:r>
    </w:p>
    <w:p>
      <w:pPr>
        <w:ind w:left="360"/>
        <w:shd w:val="clear" w:fill="EAF2FB"/>
      </w:pPr>
      <w:r>
        <w:rPr>
          <w:color w:val="1A3A5A"/>
        </w:rPr>
        <w:t xml:space="preserve">A coluna </w:t>
      </w:r>
      <w:r>
        <w:rPr>
          <w:b/>
          <w:color w:val="1A3A5A"/>
        </w:rPr>
        <w:t>Information Source</w:t>
      </w:r>
      <w:r>
        <w:rPr>
          <w:color w:val="1A3A5A"/>
        </w:rPr>
        <w:t xml:space="preserve"> sai sempre legível — </w:t>
      </w:r>
      <w:r>
        <w:rPr>
          <w:rFonts w:ascii="Consolas" w:hAnsi="Consolas"/>
          <w:color w:val="1A3A5A"/>
        </w:rPr>
        <w:t>PTAX BRR PTAX</w:t>
      </w:r>
      <w:r>
        <w:rPr>
          <w:color w:val="1A3A5A"/>
        </w:rPr>
        <w:t>, com espaços. Os separadores do texto de origem (</w:t>
      </w:r>
      <w:r>
        <w:rPr>
          <w:rFonts w:ascii="Consolas" w:hAnsi="Consolas"/>
          <w:color w:val="1A3A5A"/>
        </w:rPr>
        <w:t>|</w:t>
      </w:r>
      <w:r>
        <w:rPr>
          <w:color w:val="1A3A5A"/>
        </w:rPr>
        <w:t>, colchete, chave) são trocados por espaço na chegada, e as linhas antigas já aparecem corrigidas na tela.</w:t>
      </w:r>
    </w:p>
    <w:p>
      <w:pPr>
        <w:ind w:left="360"/>
        <w:shd w:val="clear" w:fill="EAF2FB"/>
      </w:pPr>
      <w:r>
        <w:rPr>
          <w:color w:val="1A3A5A"/>
        </w:rPr>
        <w:t xml:space="preserve">Nestas três tabelas a seleção de célula usa a extensão nativa da tabela: clique numa célula, arraste para pegar um bloco e </w:t>
      </w:r>
      <w:r>
        <w:rPr>
          <w:b/>
          <w:color w:val="1A3A5A"/>
        </w:rPr>
        <w:t>Ctrl+C</w:t>
      </w:r>
      <w:r>
        <w:rPr>
          <w:color w:val="1A3A5A"/>
        </w:rPr>
        <w:t xml:space="preserve"> para copiar (4.8).</w:t>
      </w:r>
    </w:p>
    <w:p>
      <w:pPr>
        <w:pStyle w:val="Heading3"/>
      </w:pPr>
      <w:r>
        <w:rPr>
          <w:sz w:val="25"/>
        </w:rPr>
        <w:t>Intrag — Unwind</w:t>
      </w:r>
    </w:p>
    <w:p>
      <w:r>
        <w:rPr>
          <w:b/>
        </w:rPr>
        <w:t>Menu › PRODUCTS › Intrag › Unwind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ockmmt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instrução à Intrag das </w:t>
      </w:r>
      <w:r>
        <w:rPr>
          <w:b/>
        </w:rPr>
        <w:t>recompras que têm um fundo nosso numa das pontas</w:t>
      </w:r>
      <w:r>
        <w:t xml:space="preserve"> (o B2B Banco × Lawton ou Atacama). Essas recompras não geram Termo de Resilição nem entram no Pending Confirmation (5.10) — vêm para cá.</w:t>
      </w:r>
    </w:p>
    <w:p>
      <w:pPr>
        <w:pStyle w:val="ListBullet"/>
      </w:pPr>
      <w:r>
        <w:rPr>
          <w:b/>
        </w:rPr>
        <w:t>A linha nasce no IMPORT da recompra</w:t>
      </w:r>
      <w:r>
        <w:t xml:space="preserve">, na tela de Unwinds, e não no Send: nem toda recompra é registrada na B3 pelo OTC Tracker, e a instrução da Intrag não depende disso. Editar a recompra atualiza a linha; apagá-la tira a linha daqui enquanto ela ainda está </w:t>
      </w:r>
      <w:r>
        <w:rPr>
          <w:rFonts w:ascii="Consolas" w:hAnsi="Consolas"/>
          <w:color w:val="B03060"/>
        </w:rPr>
        <w:t>New</w:t>
      </w:r>
      <w:r>
        <w:t>.</w:t>
      </w:r>
    </w:p>
    <w:p>
      <w:pPr>
        <w:pStyle w:val="ListBullet"/>
      </w:pPr>
      <w:r>
        <w:t xml:space="preserve">O ciclo é o das outras telas da Intrag: </w:t>
      </w:r>
      <w:r>
        <w:rPr>
          <w:b/>
        </w:rPr>
        <w:t>Edit</w:t>
      </w:r>
      <w:r>
        <w:t xml:space="preserve"> leva a </w:t>
      </w:r>
      <w:r>
        <w:rPr>
          <w:rFonts w:ascii="Consolas" w:hAnsi="Consolas"/>
          <w:color w:val="B03060"/>
        </w:rPr>
        <w:t>Pending</w:t>
      </w:r>
      <w:r>
        <w:t xml:space="preserve">, um </w:t>
      </w:r>
      <w:r>
        <w:rPr>
          <w:b/>
        </w:rPr>
        <w:t>segundo usuário</w:t>
      </w:r>
      <w:r>
        <w:t xml:space="preserve"> aprova (✓), </w:t>
      </w:r>
      <w:r>
        <w:rPr>
          <w:b/>
        </w:rPr>
        <w:t>Send</w:t>
      </w:r>
      <w:r>
        <w:t xml:space="preserve"> envia e marca </w:t>
      </w:r>
      <w:r>
        <w:rPr>
          <w:rFonts w:ascii="Consolas" w:hAnsi="Consolas"/>
          <w:color w:val="B03060"/>
        </w:rPr>
        <w:t>Sent</w:t>
      </w:r>
      <w:r>
        <w:t xml:space="preserve">, e o </w:t>
      </w:r>
      <w:r>
        <w:rPr>
          <w:b/>
        </w:rPr>
        <w:t>Intrag ID</w:t>
      </w:r>
      <w:r>
        <w:t xml:space="preserve"> fecha em </w:t>
      </w:r>
      <w:r>
        <w:rPr>
          <w:rFonts w:ascii="Consolas" w:hAnsi="Consolas"/>
          <w:color w:val="B03060"/>
        </w:rPr>
        <w:t>Success</w:t>
      </w:r>
      <w:r>
        <w:t>.</w:t>
      </w:r>
    </w:p>
    <w:p>
      <w:pPr>
        <w:pStyle w:val="ListBullet"/>
      </w:pPr>
      <w:r>
        <w:t xml:space="preserve">O </w:t>
      </w:r>
      <w:r>
        <w:rPr>
          <w:b/>
        </w:rPr>
        <w:t>Intrag ID</w:t>
      </w:r>
      <w:r>
        <w:t xml:space="preserve"> se digita no </w:t>
      </w:r>
      <w:r>
        <w:rPr>
          <w:b/>
        </w:rPr>
        <w:t>Edit</w:t>
      </w:r>
      <w:r>
        <w:t xml:space="preserve"> ou vem pelo </w:t>
      </w:r>
      <w:r>
        <w:rPr>
          <w:b/>
        </w:rPr>
        <w:t>Mapping Intrag ID</w:t>
      </w:r>
      <w:r>
        <w:t xml:space="preserve">, que lê o CSV de Boletas do retorno — mas só das boletas que se dizem </w:t>
      </w:r>
      <w:r>
        <w:rPr>
          <w:b/>
        </w:rPr>
        <w:t>recompra</w:t>
      </w:r>
      <w:r>
        <w:t xml:space="preserve"> (Situação </w:t>
      </w:r>
      <w:r>
        <w:rPr>
          <w:rFonts w:ascii="Consolas" w:hAnsi="Consolas"/>
          <w:color w:val="B03060"/>
        </w:rPr>
        <w:t>Recomprado Totalmente/Parcialmente</w:t>
      </w:r>
      <w:r>
        <w:t>). A operação original tem boleta própria com o mesmo B3 ID, e o Intrag ID dela não pode vir parar na recompra.</w:t>
      </w:r>
    </w:p>
    <w:p>
      <w:pPr>
        <w:pStyle w:val="Heading3"/>
      </w:pPr>
      <w:r>
        <w:rPr>
          <w:sz w:val="25"/>
        </w:rPr>
        <w:t>Intrag — DCE</w:t>
      </w:r>
    </w:p>
    <w:p>
      <w:r>
        <w:rPr>
          <w:b/>
        </w:rPr>
        <w:t>Menu › PRODUCTS › Intrag › DCE</w:t>
      </w:r>
      <w:r>
        <w:t xml:space="preserve"> (também pelo </w:t>
      </w:r>
      <w:r>
        <w:rPr>
          <w:b/>
        </w:rPr>
        <w:t>Menu › PRODUCTS › New Deals › DCE</w:t>
      </w:r>
      <w:r>
        <w:t>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92708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3uum2nr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27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As operações do </w:t>
      </w:r>
      <w:r>
        <w:rPr>
          <w:b/>
        </w:rPr>
        <w:t>DCE</w:t>
      </w:r>
      <w:r>
        <w:t xml:space="preserve"> no leiaute da Intrag, uma tela por produto: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De onde vêm as operações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NDF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Import bob-report</w:t>
            </w:r>
            <w:r>
              <w:t>: os relatórios da Athena de cada carteira, todos numa clicada. Um relatório que falha não impede os outros — a tela avisa qual falhou e por quê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Import bob-report</w:t>
            </w:r>
            <w:r>
              <w:t>, pela data escolhida no campo ao lado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Swap</w:t>
            </w:r>
          </w:p>
        </w:tc>
        <w:tc>
          <w:tcPr>
            <w:tcW w:type="dxa" w:w="4968"/>
          </w:tcPr>
          <w:p>
            <w:r>
              <w:t>A planilha da Athena (</w:t>
            </w:r>
            <w:r>
              <w:rPr>
                <w:b/>
              </w:rPr>
              <w:t>NewDealsAndCashflowDetails.xlsx</w:t>
            </w:r>
            <w:r>
              <w:t xml:space="preserve">) arrastada para o dropzone: as pernas e os fluxos, ligados pelo *Deal Name*. O arquivo para a Intrag sai com </w:t>
            </w:r>
            <w:r>
              <w:rPr>
                <w:b/>
              </w:rPr>
              <w:t>uma linha por operação</w:t>
            </w:r>
            <w:r>
              <w:t>, montada da perna Pay com a Rec — operação sem as duas pernas recusa o lote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DFW</w:t>
            </w:r>
            <w:r>
              <w:t xml:space="preserve"> (Deliverable Forward)</w:t>
            </w:r>
          </w:p>
        </w:tc>
        <w:tc>
          <w:tcPr>
            <w:tcW w:type="dxa" w:w="4968"/>
          </w:tcPr>
          <w:p>
            <w:r>
              <w:t>*Em construção*</w:t>
            </w:r>
          </w:p>
        </w:tc>
      </w:tr>
    </w:tbl>
    <w:p/>
    <w:p>
      <w:r>
        <w:t xml:space="preserve">Nas três telas prontas o ciclo é o de sempre: conferir, </w:t>
      </w:r>
      <w:r>
        <w:rPr>
          <w:b/>
        </w:rPr>
        <w:t>Send</w:t>
      </w:r>
      <w:r>
        <w:t xml:space="preserve">, e o </w:t>
      </w:r>
      <w:r>
        <w:rPr>
          <w:b/>
        </w:rPr>
        <w:t>Mapping Intrag ID</w:t>
      </w:r>
      <w:r>
        <w:t xml:space="preserve"> fecha a linha em </w:t>
      </w:r>
      <w:r>
        <w:rPr>
          <w:rFonts w:ascii="Consolas" w:hAnsi="Consolas"/>
          <w:color w:val="B03060"/>
        </w:rPr>
        <w:t>Success</w:t>
      </w:r>
      <w:r>
        <w:t>.</w:t>
      </w:r>
    </w:p>
    <w:p>
      <w:pPr>
        <w:pStyle w:val="Heading2"/>
      </w:pPr>
      <w:r>
        <w:rPr>
          <w:color w:val="0066CC"/>
          <w:sz w:val="30"/>
        </w:rPr>
        <w:t>12. Accrual e MtM de Swap</w:t>
      </w:r>
    </w:p>
    <w:p>
      <w:r>
        <w:rPr>
          <w:b/>
        </w:rPr>
        <w:t>Menu › REGULATORY › Accrual</w:t>
      </w:r>
      <w:r>
        <w:t xml:space="preserve"> e </w:t>
      </w:r>
      <w:r>
        <w:rPr>
          <w:b/>
        </w:rPr>
        <w:t>MtM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631954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jvajuh8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319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são as duas rotinas de fim de mês do swap — a apuração do </w:t>
      </w:r>
      <w:r>
        <w:rPr>
          <w:b/>
        </w:rPr>
        <w:t>accrual</w:t>
      </w:r>
      <w:r>
        <w:t xml:space="preserve"> (juros acumulados) e a do </w:t>
      </w:r>
      <w:r>
        <w:rPr>
          <w:b/>
        </w:rPr>
        <w:t>MtM</w:t>
      </w:r>
      <w:r>
        <w:t xml:space="preserve"> (marcação a mercado). As duas telas têm o mesmo desenho: um cartão de tabela por LOB (</w:t>
      </w:r>
      <w:r>
        <w:rPr>
          <w:b/>
        </w:rPr>
        <w:t>CEM · EDG · Hybrids · Commodities</w:t>
      </w:r>
      <w:r>
        <w:t xml:space="preserve">, e </w:t>
      </w:r>
      <w:r>
        <w:rPr>
          <w:b/>
        </w:rPr>
        <w:t>COE</w:t>
      </w:r>
      <w:r>
        <w:t xml:space="preserve"> também no MtM).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740585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jkzm_i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4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Escolha a </w:t>
      </w:r>
      <w:r>
        <w:rPr>
          <w:b/>
        </w:rPr>
        <w:t>data</w:t>
      </w:r>
      <w:r>
        <w:t xml:space="preserve"> no campo *Date*, no alto à esquerda.</w:t>
      </w:r>
    </w:p>
    <w:p>
      <w:pPr>
        <w:pStyle w:val="ListNumber"/>
      </w:pPr>
      <w:r>
        <w:t xml:space="preserve">Clique em </w:t>
      </w:r>
      <w:r>
        <w:rPr>
          <w:b/>
        </w:rPr>
        <w:t>Load</w:t>
      </w:r>
      <w:r>
        <w:t xml:space="preserve"> para carregar o que já foi processado naquela data.</w:t>
      </w:r>
    </w:p>
    <w:p>
      <w:pPr>
        <w:pStyle w:val="ListNumber"/>
      </w:pPr>
      <w:r>
        <w:t xml:space="preserve">Clique em </w:t>
      </w:r>
      <w:r>
        <w:rPr>
          <w:b/>
        </w:rPr>
        <w:t>Import from folder</w:t>
      </w:r>
      <w:r>
        <w:t xml:space="preserve"> para trazer os arquivos novos da pasta.</w:t>
      </w:r>
    </w:p>
    <w:p>
      <w:pPr>
        <w:pStyle w:val="ListNumber"/>
      </w:pPr>
      <w:r>
        <w:t xml:space="preserve">Percorra os cartões. As linhas em </w:t>
      </w:r>
      <w:r>
        <w:rPr>
          <w:b/>
        </w:rPr>
        <w:t>Check</w:t>
      </w:r>
      <w:r>
        <w:t xml:space="preserve"> são as que divergiram.</w:t>
      </w:r>
    </w:p>
    <w:p>
      <w:pPr>
        <w:pStyle w:val="ListNumber"/>
      </w:pPr>
      <w:r>
        <w:rPr>
          <w:b/>
        </w:rPr>
        <w:t>Escreva o comentário</w:t>
      </w:r>
      <w:r>
        <w:t xml:space="preserve"> na coluna *Comments* de cada linha em Check — explicando a divergência.</w:t>
      </w:r>
    </w:p>
    <w:p>
      <w:pPr>
        <w:pStyle w:val="ListNumber"/>
      </w:pPr>
      <w:r>
        <w:t xml:space="preserve">Clique em </w:t>
      </w:r>
      <w:r>
        <w:rPr>
          <w:b/>
        </w:rPr>
        <w:t>Validation</w:t>
      </w:r>
      <w:r>
        <w:t xml:space="preserve"> para gerar os arquivos de lote por LOB e disparar o e-mail de validação. O sistema pede confirmação antes.</w:t>
      </w:r>
    </w:p>
    <w:p>
      <w:pPr>
        <w:pStyle w:val="ListNumber"/>
      </w:pPr>
      <w:r>
        <w:t xml:space="preserve">Clique em </w:t>
      </w:r>
      <w:r>
        <w:rPr>
          <w:b/>
        </w:rPr>
        <w:t>Recon</w:t>
      </w:r>
      <w:r>
        <w:t xml:space="preserve"> para o batimento contra o registrado.</w:t>
      </w:r>
    </w:p>
    <w:p>
      <w:pPr>
        <w:pStyle w:val="ListNumber"/>
      </w:pPr>
      <w:r>
        <w:t xml:space="preserve">Dentro de um cartão, </w:t>
      </w:r>
      <w:r>
        <w:rPr>
          <w:b/>
        </w:rPr>
        <w:t>Send batch</w:t>
      </w:r>
      <w:r>
        <w:t xml:space="preserve"> envia o lote daquela LOB.</w:t>
      </w:r>
    </w:p>
    <w:p>
      <w:pPr>
        <w:pStyle w:val="ListNumber"/>
      </w:pPr>
      <w:r>
        <w:t xml:space="preserve">Clique em </w:t>
      </w:r>
      <w:r>
        <w:rPr>
          <w:b/>
        </w:rPr>
        <w:t>End Process</w:t>
      </w:r>
      <w:r>
        <w:t xml:space="preserve"> para fechar o mês. </w:t>
      </w:r>
      <w:r>
        <w:rPr>
          <w:b/>
        </w:rPr>
        <w:t>Ele só passa se toda linha em Check tiver comentário</w:t>
      </w:r>
      <w:r>
        <w:t xml:space="preserve"> — se faltar alguma, o sistema lista LOB, Código IF e ID das que faltam. Fechando, sai o e-mail de status final para OTC Ops.</w:t>
      </w:r>
    </w:p>
    <w:p>
      <w:r>
        <w:t xml:space="preserve">No </w:t>
      </w:r>
      <w:r>
        <w:rPr>
          <w:b/>
        </w:rPr>
        <w:t>MtM</w:t>
      </w:r>
      <w:r>
        <w:t xml:space="preserve"> há ainda o botão </w:t>
      </w:r>
      <w:r>
        <w:rPr>
          <w:b/>
        </w:rPr>
        <w:t>New Mapping</w:t>
      </w:r>
      <w:r>
        <w:t>, para cadastrar um de-para novo sem sair da tela.</w:t>
      </w:r>
    </w:p>
    <w:p>
      <w:pPr>
        <w:pStyle w:val="Heading2"/>
      </w:pPr>
      <w:r>
        <w:rPr>
          <w:color w:val="0066CC"/>
          <w:sz w:val="30"/>
        </w:rPr>
        <w:t>13. Cadastros e ferramentas</w:t>
      </w:r>
    </w:p>
    <w:p>
      <w:r>
        <w:rPr>
          <w:b/>
        </w:rPr>
        <w:t>Menu › DATA BASE</w:t>
      </w:r>
      <w:r>
        <w:t xml:space="preserve"> e </w:t>
      </w:r>
      <w:r>
        <w:rPr>
          <w:b/>
        </w:rPr>
        <w:t>Menu › APPS</w:t>
      </w:r>
    </w:p>
    <w:p>
      <w:pPr>
        <w:pStyle w:val="Heading3"/>
      </w:pPr>
      <w:r>
        <w:rPr>
          <w:sz w:val="25"/>
        </w:rPr>
        <w:t>13.1. Reference Data</w:t>
      </w:r>
    </w:p>
    <w:p>
      <w:r>
        <w:rPr>
          <w:b/>
        </w:rPr>
        <w:t>Menu › Data Base › Reference Data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09520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v9sy_e8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9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 cadastro de contrapartes — a lista de clientes com quem a mesa opera. Quase toda outra tela consulta esta: é daqui que sai o nome do cliente a partir do CNPJ, o SPN, o tipo de assinatura e as contas.</w:t>
      </w:r>
    </w:p>
    <w:p>
      <w:r>
        <w:rPr>
          <w:b/>
        </w:rPr>
        <w:t>As colunas:</w:t>
      </w:r>
      <w:r>
        <w:t xml:space="preserve"> Counterparty · Economic Group · Banker · Signature Type · Tax ID · ECI · SPN · CASID · UCN · B3 Account · Commodities Acronym · FX Cash Acronym.</w:t>
      </w:r>
    </w:p>
    <w:p>
      <w:r>
        <w:rPr>
          <w:b/>
        </w:rPr>
        <w:t>Passo a passo — cadastrar uma contraparte:</w:t>
      </w:r>
    </w:p>
    <w:p>
      <w:pPr>
        <w:pStyle w:val="ListNumber"/>
      </w:pPr>
      <w:r>
        <w:t xml:space="preserve">Clique em </w:t>
      </w:r>
      <w:r>
        <w:rPr>
          <w:b/>
        </w:rPr>
        <w:t>Add Row +</w:t>
      </w:r>
      <w:r>
        <w:t>.</w:t>
      </w:r>
    </w:p>
    <w:p>
      <w:pPr>
        <w:pStyle w:val="ListNumber"/>
      </w:pPr>
      <w:r>
        <w:t xml:space="preserve">Preencha os campos. Os que mais importam para o resto do sistema são o </w:t>
      </w:r>
      <w:r>
        <w:rPr>
          <w:b/>
        </w:rPr>
        <w:t>Tax ID</w:t>
      </w:r>
      <w:r>
        <w:t xml:space="preserve"> (é a chave de resolução do cliente), o </w:t>
      </w:r>
      <w:r>
        <w:rPr>
          <w:b/>
        </w:rPr>
        <w:t>SPN</w:t>
      </w:r>
      <w:r>
        <w:t xml:space="preserve">, os dois </w:t>
      </w:r>
      <w:r>
        <w:rPr>
          <w:b/>
        </w:rPr>
        <w:t>acronyms</w:t>
      </w:r>
      <w:r>
        <w:t xml:space="preserve"> e o </w:t>
      </w:r>
      <w:r>
        <w:rPr>
          <w:b/>
        </w:rPr>
        <w:t>Signature Type</w:t>
      </w:r>
      <w:r>
        <w:t>.</w:t>
      </w:r>
    </w:p>
    <w:p>
      <w:pPr>
        <w:pStyle w:val="ListNumber"/>
      </w:pPr>
      <w:r>
        <w:t>Salve. A linha nasce com status pendente de aprovação.</w:t>
      </w:r>
    </w:p>
    <w:p>
      <w:pPr>
        <w:pStyle w:val="ListNumber"/>
      </w:pPr>
      <w:r>
        <w:t xml:space="preserve">Marque as linhas a aprovar e clique em </w:t>
      </w:r>
      <w:r>
        <w:rPr>
          <w:b/>
        </w:rPr>
        <w:t>Approve Selected</w:t>
      </w:r>
      <w:r>
        <w:t>.</w:t>
      </w:r>
    </w:p>
    <w:p>
      <w:r>
        <w:rPr>
          <w:b/>
        </w:rPr>
        <w:t>Passo a passo — corrigir um cadastro:</w:t>
      </w:r>
      <w:r>
        <w:t xml:space="preserve"> filtre pela coluna *Counterparty* ou *Tax ID*, clique em </w:t>
      </w:r>
      <w:r>
        <w:rPr>
          <w:b/>
        </w:rPr>
        <w:t>Edit</w:t>
      </w:r>
      <w:r>
        <w:t xml:space="preserve"> na linha, altere e salve.</w:t>
      </w:r>
    </w:p>
    <w:p>
      <w:pPr>
        <w:ind w:left="360"/>
        <w:shd w:val="clear" w:fill="EAF2FB"/>
      </w:pPr>
      <w:r>
        <w:rPr>
          <w:b/>
          <w:color w:val="1A3A5A"/>
        </w:rPr>
        <w:t>O `Signature Type` decide o rótulo da pendência de confirmação</w:t>
      </w:r>
      <w:r>
        <w:rPr>
          <w:color w:val="1A3A5A"/>
        </w:rPr>
        <w:t xml:space="preserve"> — </w:t>
      </w:r>
      <w:r>
        <w:rPr>
          <w:rFonts w:ascii="Consolas" w:hAnsi="Consolas"/>
          <w:color w:val="1A3A5A"/>
        </w:rPr>
        <w:t>Digital</w:t>
      </w:r>
      <w:r>
        <w:rPr>
          <w:color w:val="1A3A5A"/>
        </w:rPr>
        <w:t xml:space="preserve"> leva a *Pending Digital Signature*, </w:t>
      </w:r>
      <w:r>
        <w:rPr>
          <w:rFonts w:ascii="Consolas" w:hAnsi="Consolas"/>
          <w:color w:val="1A3A5A"/>
        </w:rPr>
        <w:t>Manual</w:t>
      </w:r>
      <w:r>
        <w:rPr>
          <w:color w:val="1A3A5A"/>
        </w:rPr>
        <w:t xml:space="preserve"> e </w:t>
      </w:r>
      <w:r>
        <w:rPr>
          <w:b/>
          <w:color w:val="1A3A5A"/>
        </w:rPr>
        <w:t>não cadastrado</w:t>
      </w:r>
      <w:r>
        <w:rPr>
          <w:color w:val="1A3A5A"/>
        </w:rPr>
        <w:t xml:space="preserve"> levam a *Pending Original*. Deixar em branco não é neutro: é o mesmo que dizer Manual.</w:t>
      </w:r>
    </w:p>
    <w:p>
      <w:pPr>
        <w:pStyle w:val="Heading3"/>
      </w:pPr>
      <w:r>
        <w:rPr>
          <w:sz w:val="25"/>
        </w:rPr>
        <w:t>13.2. Index B3</w:t>
      </w:r>
    </w:p>
    <w:p>
      <w:r>
        <w:rPr>
          <w:b/>
        </w:rPr>
        <w:t>Menu › Data Base › Index B3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55bl6m4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consulta e cadastro dos ativos subjacentes registrados na B3. É aqui que se resolve o aviso *"Asset Not Registered"* que aparece ao aprovar uma operação em New Deals.</w:t>
      </w:r>
    </w:p>
    <w:p>
      <w:r>
        <w:rPr>
          <w:b/>
        </w:rPr>
        <w:t>Passo a passo — procurar um ativo:</w:t>
      </w:r>
    </w:p>
    <w:p>
      <w:pPr>
        <w:pStyle w:val="ListNumber"/>
      </w:pPr>
      <w:r>
        <w:t xml:space="preserve">No cartão </w:t>
      </w:r>
      <w:r>
        <w:rPr>
          <w:b/>
        </w:rPr>
        <w:t>Search Filters</w:t>
      </w:r>
      <w:r>
        <w:t xml:space="preserve">, escolha a </w:t>
      </w:r>
      <w:r>
        <w:rPr>
          <w:b/>
        </w:rPr>
        <w:t>Class</w:t>
      </w:r>
      <w:r>
        <w:t xml:space="preserve"> (AÇÕES · AÇÕES INTERNACIONAIS · CESTA · COMMODITIES · INDICES · INDICES INTERNACIONAIS · JUROS).</w:t>
      </w:r>
    </w:p>
    <w:p>
      <w:pPr>
        <w:pStyle w:val="ListNumber"/>
      </w:pPr>
      <w:r>
        <w:t>Refine com os demais seletores: *Underlying Asset Code*, *Exchange*, *Appreciation Index*, *Commodity*, *Instrument Type (IF)* (COE · OPC · SWAP · TER), *Currency*, *Quotation Type*, *Expiry Month* e *Calculated*.</w:t>
      </w:r>
    </w:p>
    <w:p>
      <w:pPr>
        <w:pStyle w:val="ListNumber"/>
      </w:pPr>
      <w:r>
        <w:t>Os dois campos de texto aceitam o ano (*e.g. 2025*) e o nome do índice (*e.g. IBOV*).</w:t>
      </w:r>
    </w:p>
    <w:p>
      <w:pPr>
        <w:pStyle w:val="ListNumber"/>
      </w:pPr>
      <w:r>
        <w:t xml:space="preserve">Clique em </w:t>
      </w:r>
      <w:r>
        <w:rPr>
          <w:b/>
        </w:rPr>
        <w:t>Search</w:t>
      </w:r>
      <w:r>
        <w:t>.</w:t>
      </w:r>
    </w:p>
    <w:p>
      <w:pPr>
        <w:pStyle w:val="ListNumber"/>
      </w:pPr>
      <w:r>
        <w:rPr>
          <w:b/>
        </w:rPr>
        <w:t>Clear Fields</w:t>
      </w:r>
      <w:r>
        <w:t xml:space="preserve"> limpa todos os filtros de uma vez.</w:t>
      </w:r>
    </w:p>
    <w:p>
      <w:pPr>
        <w:pStyle w:val="ListNumber"/>
      </w:pPr>
      <w:r>
        <w:t>O resultado aparece na tabela abaixo, com a barra de ferramentas de sempre.</w:t>
      </w:r>
    </w:p>
    <w:p>
      <w:pPr>
        <w:pStyle w:val="Heading3"/>
      </w:pPr>
      <w:r>
        <w:rPr>
          <w:sz w:val="25"/>
        </w:rPr>
        <w:t>13.3. Mapping — os de-para</w:t>
      </w:r>
    </w:p>
    <w:p>
      <w:r>
        <w:rPr>
          <w:b/>
        </w:rPr>
        <w:t>Menu › Data Base › Mapping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64369" cy="82296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0dw7_gg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onde moram </w:t>
      </w:r>
      <w:r>
        <w:rPr>
          <w:b/>
        </w:rPr>
        <w:t>todos os de-para do sistema</w:t>
      </w:r>
      <w:r>
        <w:t xml:space="preserve"> — as tabelas de tradução que dizem, por exemplo, que o código de curva </w:t>
      </w:r>
      <w:r>
        <w:rPr>
          <w:rFonts w:ascii="Consolas" w:hAnsi="Consolas"/>
          <w:color w:val="B03060"/>
        </w:rPr>
        <w:t>C00</w:t>
      </w:r>
      <w:r>
        <w:t xml:space="preserve"> é o índice </w:t>
      </w:r>
      <w:r>
        <w:rPr>
          <w:rFonts w:ascii="Consolas" w:hAnsi="Consolas"/>
          <w:color w:val="B03060"/>
        </w:rPr>
        <w:t>VCP</w:t>
      </w:r>
      <w:r>
        <w:t>, ou qual conta B3 pertence a qual entidade nossa. São mais de quarenta cadastros.</w:t>
      </w:r>
    </w:p>
    <w:p>
      <w:pPr>
        <w:ind w:left="360"/>
        <w:shd w:val="clear" w:fill="EAF2FB"/>
      </w:pPr>
      <w:r>
        <w:rPr>
          <w:b/>
          <w:color w:val="1A3A5A"/>
        </w:rPr>
        <w:t>Nenhum de-para fica escrito no código.</w:t>
      </w:r>
      <w:r>
        <w:rPr>
          <w:color w:val="1A3A5A"/>
        </w:rPr>
        <w:t xml:space="preserve"> Se um valor novo precisa ser traduzido, ele se cadastra aqui — e vale </w:t>
      </w:r>
      <w:r>
        <w:rPr>
          <w:b/>
          <w:color w:val="1A3A5A"/>
        </w:rPr>
        <w:t>no próximo request</w:t>
      </w:r>
      <w:r>
        <w:rPr>
          <w:color w:val="1A3A5A"/>
        </w:rPr>
        <w:t>, sem esperar reinício do sistema. É a diferença mais útil desta tela: mudança de cadastro é imediata.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Escolha o cadastro na </w:t>
      </w:r>
      <w:r>
        <w:rPr>
          <w:b/>
        </w:rPr>
        <w:t>lista de tipos</w:t>
      </w:r>
      <w:r>
        <w:t>, à esquerda (o primeiro é *Currency Base*).</w:t>
      </w:r>
    </w:p>
    <w:p>
      <w:pPr>
        <w:pStyle w:val="ListNumber"/>
      </w:pPr>
      <w:r>
        <w:t>A tabela do cadastro escolhido aparece à direita, com as colunas próprias dele.</w:t>
      </w:r>
    </w:p>
    <w:p>
      <w:pPr>
        <w:pStyle w:val="ListNumber"/>
      </w:pPr>
      <w:r>
        <w:t xml:space="preserve">Para </w:t>
      </w:r>
      <w:r>
        <w:rPr>
          <w:b/>
        </w:rPr>
        <w:t>incluir</w:t>
      </w:r>
      <w:r>
        <w:t xml:space="preserve">: clique em </w:t>
      </w:r>
      <w:r>
        <w:rPr>
          <w:b/>
        </w:rPr>
        <w:t>Add</w:t>
      </w:r>
      <w:r>
        <w:t>, preencha os campos da janela e salve.</w:t>
      </w:r>
    </w:p>
    <w:p>
      <w:pPr>
        <w:pStyle w:val="ListNumber"/>
      </w:pPr>
      <w:r>
        <w:t xml:space="preserve">Para </w:t>
      </w:r>
      <w:r>
        <w:rPr>
          <w:b/>
        </w:rPr>
        <w:t>corrigir</w:t>
      </w:r>
      <w:r>
        <w:t xml:space="preserve">: clique em </w:t>
      </w:r>
      <w:r>
        <w:rPr>
          <w:b/>
        </w:rPr>
        <w:t>Edit</w:t>
      </w:r>
      <w:r>
        <w:t xml:space="preserve"> na linha, altere e salve.</w:t>
      </w:r>
    </w:p>
    <w:p>
      <w:pPr>
        <w:pStyle w:val="ListNumber"/>
      </w:pPr>
      <w:r>
        <w:t xml:space="preserve">Para </w:t>
      </w:r>
      <w:r>
        <w:rPr>
          <w:b/>
        </w:rPr>
        <w:t>apagar</w:t>
      </w:r>
      <w:r>
        <w:t xml:space="preserve">: clique em </w:t>
      </w:r>
      <w:r>
        <w:rPr>
          <w:b/>
        </w:rPr>
        <w:t>Delete</w:t>
      </w:r>
      <w:r>
        <w:t xml:space="preserve"> na linha.</w:t>
      </w:r>
    </w:p>
    <w:p>
      <w:pPr>
        <w:pStyle w:val="ListNumber"/>
      </w:pPr>
      <w:r>
        <w:rPr>
          <w:b/>
        </w:rPr>
        <w:t>Export</w:t>
      </w:r>
      <w:r>
        <w:t xml:space="preserve"> e </w:t>
      </w:r>
      <w:r>
        <w:rPr>
          <w:b/>
        </w:rPr>
        <w:t>Clear filters</w:t>
      </w:r>
      <w:r>
        <w:t xml:space="preserve"> funcionam como em qualquer tabela.</w:t>
      </w:r>
    </w:p>
    <w:p>
      <w:pPr>
        <w:pStyle w:val="ListNumber"/>
      </w:pPr>
      <w:r>
        <w:t>Ordene clicando no nome da coluna.</w:t>
      </w:r>
    </w:p>
    <w:p>
      <w:r>
        <w:rPr>
          <w:b/>
        </w:rPr>
        <w:t>Os cadastros que mais dão trabalho quando estão errados: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Cadastro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ele decide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commodities-b3</w:t>
            </w:r>
          </w:p>
        </w:tc>
        <w:tc>
          <w:tcPr>
            <w:tcW w:type="dxa" w:w="4968"/>
          </w:tcPr>
          <w:p>
            <w:r>
              <w:t>O código B3 de cada mercadoria, por tipo de trade (Vanilla / Asian)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api-links</w:t>
            </w:r>
          </w:p>
        </w:tc>
        <w:tc>
          <w:tcPr>
            <w:tcW w:type="dxa" w:w="4968"/>
          </w:tcPr>
          <w:p>
            <w:r>
              <w:t>O endereço da API da Athena, por uso e produto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opb3-events</w:t>
            </w:r>
          </w:p>
        </w:tc>
        <w:tc>
          <w:tcPr>
            <w:tcW w:type="dxa" w:w="4968"/>
          </w:tcPr>
          <w:p>
            <w:r>
              <w:t xml:space="preserve">Quais linhas do Operations B3 entram numa apuração de liquidação — e, na coluna </w:t>
            </w:r>
            <w:r>
              <w:rPr>
                <w:b/>
              </w:rPr>
              <w:t>Settlement Type</w:t>
            </w:r>
            <w:r>
              <w:t>, que liquidação cada evento representa (*Cashflow*, *Maturity*, *Premium*, *Exercise*, *Unwind*). É aqui que se cadastra, por exemplo, a antecipação como *Unwind*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b3-accounts</w:t>
            </w:r>
          </w:p>
        </w:tc>
        <w:tc>
          <w:tcPr>
            <w:tcW w:type="dxa" w:w="4968"/>
          </w:tcPr>
          <w:p>
            <w:r>
              <w:t>As contas B3 das nossas entidades — quem é o participante, e por qual conta sai a mensageria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manual-conf-validation</w:t>
            </w:r>
          </w:p>
        </w:tc>
        <w:tc>
          <w:tcPr>
            <w:tcW w:type="dxa" w:w="4968"/>
          </w:tcPr>
          <w:p>
            <w:r>
              <w:t>Quem valida a confirmação de cada produto (OTC / MO / FO)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manual-conf-sla</w:t>
            </w:r>
          </w:p>
        </w:tc>
        <w:tc>
          <w:tcPr>
            <w:tcW w:type="dxa" w:w="4968"/>
          </w:tcPr>
          <w:p>
            <w:r>
              <w:t>Os prazos de cada mesa da esteira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bankers-email</w:t>
            </w:r>
          </w:p>
        </w:tc>
        <w:tc>
          <w:tcPr>
            <w:tcW w:type="dxa" w:w="4968"/>
          </w:tcPr>
          <w:p>
            <w:r>
              <w:t>O e-mail de cada banker, para o Cc da coleta de assinatura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cgd-stage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cgd-b3-participante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cgd-garantidor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cgd-conta-encerrada</w:t>
            </w:r>
          </w:p>
        </w:tc>
        <w:tc>
          <w:tcPr>
            <w:tcW w:type="dxa" w:w="4968"/>
          </w:tcPr>
          <w:p>
            <w:r>
              <w:t>O batimento de CGD (8.4) e a esteira do Onboarding (10.1)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Alguns campos aceitam um PADRÃO, e não um valor literal.</w:t>
      </w:r>
      <w:r>
        <w:rPr>
          <w:color w:val="1A3A5A"/>
        </w:rPr>
        <w:t xml:space="preserve"> Em </w:t>
      </w:r>
      <w:r>
        <w:rPr>
          <w:rFonts w:ascii="Consolas" w:hAnsi="Consolas"/>
          <w:color w:val="1A3A5A"/>
        </w:rPr>
        <w:t>commodities-b3</w:t>
      </w:r>
      <w:r>
        <w:rPr>
          <w:color w:val="1A3A5A"/>
        </w:rPr>
        <w:t xml:space="preserve"> e em </w:t>
      </w:r>
      <w:r>
        <w:rPr>
          <w:rFonts w:ascii="Consolas" w:hAnsi="Consolas"/>
          <w:color w:val="1A3A5A"/>
        </w:rPr>
        <w:t>quotes-commodity</w:t>
      </w:r>
      <w:r>
        <w:rPr>
          <w:color w:val="1A3A5A"/>
        </w:rPr>
        <w:t xml:space="preserve">, </w:t>
      </w:r>
      <w:r>
        <w:rPr>
          <w:rFonts w:ascii="Consolas" w:hAnsi="Consolas"/>
          <w:color w:val="1A3A5A"/>
        </w:rPr>
        <w:t>"MY"</w:t>
      </w:r>
      <w:r>
        <w:rPr>
          <w:color w:val="1A3A5A"/>
        </w:rPr>
        <w:t xml:space="preserve"> entre aspas significa *letra do mês + ano do contrato* e </w:t>
      </w:r>
      <w:r>
        <w:rPr>
          <w:rFonts w:ascii="Consolas" w:hAnsi="Consolas"/>
          <w:color w:val="1A3A5A"/>
        </w:rPr>
        <w:t>_</w:t>
      </w:r>
      <w:r>
        <w:rPr>
          <w:color w:val="1A3A5A"/>
        </w:rPr>
        <w:t xml:space="preserve"> significa *espaço*: </w:t>
      </w:r>
      <w:r>
        <w:rPr>
          <w:rFonts w:ascii="Consolas" w:hAnsi="Consolas"/>
          <w:color w:val="1A3A5A"/>
        </w:rPr>
        <w:t>CO"MY"</w:t>
      </w:r>
      <w:r>
        <w:rPr>
          <w:color w:val="1A3A5A"/>
        </w:rPr>
        <w:t xml:space="preserve"> casa </w:t>
      </w:r>
      <w:r>
        <w:rPr>
          <w:rFonts w:ascii="Consolas" w:hAnsi="Consolas"/>
          <w:color w:val="1A3A5A"/>
        </w:rPr>
        <w:t>COZ6</w:t>
      </w:r>
      <w:r>
        <w:rPr>
          <w:color w:val="1A3A5A"/>
        </w:rPr>
        <w:t xml:space="preserve">, </w:t>
      </w:r>
      <w:r>
        <w:rPr>
          <w:rFonts w:ascii="Consolas" w:hAnsi="Consolas"/>
          <w:color w:val="1A3A5A"/>
        </w:rPr>
        <w:t>COK7</w:t>
      </w:r>
      <w:r>
        <w:rPr>
          <w:color w:val="1A3A5A"/>
        </w:rPr>
        <w:t xml:space="preserve"> e todos os demais vencimentos daquela mercadoria com uma linha só.</w:t>
      </w:r>
    </w:p>
    <w:p>
      <w:pPr>
        <w:ind w:left="360"/>
        <w:shd w:val="clear" w:fill="EAF2FB"/>
      </w:pPr>
    </w:p>
    <w:p>
      <w:pPr>
        <w:ind w:left="360"/>
        <w:shd w:val="clear" w:fill="EAF2FB"/>
      </w:pPr>
      <w:r>
        <w:rPr>
          <w:b/>
          <w:color w:val="1A3A5A"/>
        </w:rPr>
        <w:t>Os valores não são aparados.</w:t>
      </w:r>
      <w:r>
        <w:rPr>
          <w:color w:val="1A3A5A"/>
        </w:rPr>
        <w:t xml:space="preserve"> O espaço no fim de códigos B3 como </w:t>
      </w:r>
      <w:r>
        <w:rPr>
          <w:rFonts w:ascii="Consolas" w:hAnsi="Consolas"/>
          <w:color w:val="1A3A5A"/>
        </w:rPr>
        <w:t>'C '</w:t>
      </w:r>
      <w:r>
        <w:rPr>
          <w:color w:val="1A3A5A"/>
        </w:rPr>
        <w:t xml:space="preserve"> faz parte do código — não o apague achando que é sobra.</w:t>
      </w:r>
    </w:p>
    <w:p>
      <w:pPr>
        <w:pStyle w:val="Heading3"/>
      </w:pPr>
      <w:r>
        <w:rPr>
          <w:sz w:val="25"/>
        </w:rPr>
        <w:t>13.4. Tools</w:t>
      </w:r>
    </w:p>
    <w:p>
      <w:r>
        <w:rPr>
          <w:b/>
        </w:rPr>
        <w:t>Menu › Apps › Tools</w:t>
      </w:r>
    </w:p>
    <w:p>
      <w:r>
        <w:t xml:space="preserve">O item que se chamava *Quotes* virou </w:t>
      </w:r>
      <w:r>
        <w:rPr>
          <w:b/>
        </w:rPr>
        <w:t>Tools</w:t>
      </w:r>
      <w:r>
        <w:t>. Ele abre, em ordem alfabética:</w:t>
      </w:r>
    </w:p>
    <w:p>
      <w:r>
        <w:t xml:space="preserve">o grupo </w:t>
      </w:r>
      <w:r>
        <w:rPr>
          <w:b/>
        </w:rPr>
        <w:t>Calculators</w:t>
      </w:r>
      <w:r>
        <w:t xml:space="preserve"> — </w:t>
      </w:r>
      <w:r>
        <w:rPr>
          <w:b/>
        </w:rPr>
        <w:t>NDF Calculator</w:t>
      </w:r>
      <w:r>
        <w:t xml:space="preserve">, </w:t>
      </w:r>
      <w:r>
        <w:rPr>
          <w:b/>
        </w:rPr>
        <w:t>Option Calculator</w:t>
      </w:r>
      <w:r>
        <w:t>, **Swap</w:t>
      </w:r>
    </w:p>
    <w:p>
      <w:r>
        <w:t>Calculator</w:t>
      </w:r>
      <w:r>
        <w:rPr>
          <w:b/>
        </w:rPr>
        <w:t xml:space="preserve"> e </w:t>
      </w:r>
      <w:r>
        <w:t>Unwind NDF Calculator</w:t>
      </w:r>
      <w:r>
        <w:rPr>
          <w:b/>
        </w:rPr>
        <w:t xml:space="preserve"> (13.4.2) — e, ao lado dele, </w:t>
      </w:r>
      <w:r>
        <w:t>Euribor**,</w:t>
      </w:r>
    </w:p>
    <w:p>
      <w:r>
        <w:rPr>
          <w:b/>
        </w:rPr>
        <w:t>Fixed Income</w:t>
      </w:r>
      <w:r>
        <w:t xml:space="preserve">, </w:t>
      </w:r>
      <w:r>
        <w:rPr>
          <w:b/>
        </w:rPr>
        <w:t>Quotes</w:t>
      </w:r>
      <w:r>
        <w:t xml:space="preserve">, </w:t>
      </w:r>
      <w:r>
        <w:rPr>
          <w:b/>
        </w:rPr>
        <w:t>SOFR Index</w:t>
      </w:r>
      <w:r>
        <w:t xml:space="preserve"> e </w:t>
      </w:r>
      <w:r>
        <w:rPr>
          <w:b/>
        </w:rPr>
        <w:t>Term SOFR</w:t>
      </w:r>
      <w:r>
        <w:t>. As três de taxa</w:t>
      </w:r>
    </w:p>
    <w:p>
      <w:r>
        <w:t>(SOFR Index, Term SOFR e Euribor) leem a base local que o dropzone de cada uma</w:t>
      </w:r>
    </w:p>
    <w:p>
      <w:r>
        <w:t>alimenta, porque a curva a termo é licenciada e não se baixa de fonte pública.</w:t>
      </w:r>
    </w:p>
    <w:p>
      <w:r>
        <w:t xml:space="preserve">O </w:t>
      </w:r>
      <w:r>
        <w:rPr>
          <w:b/>
        </w:rPr>
        <w:t>Swap Calculator</w:t>
      </w:r>
      <w:r>
        <w:t xml:space="preserve"> liquida um fluxo de swap, e o campo </w:t>
      </w:r>
      <w:r>
        <w:rPr>
          <w:b/>
        </w:rPr>
        <w:t>B3 ID</w:t>
      </w:r>
      <w:r>
        <w:t xml:space="preserve"> preenche a</w:t>
      </w:r>
    </w:p>
    <w:p>
      <w:r>
        <w:t>tela a partir da posição: contraparte, datas, notionais, amortização e as duas</w:t>
      </w:r>
    </w:p>
    <w:p>
      <w:r>
        <w:t>pontas. Duas coisas para ler com atenção:</w:t>
      </w:r>
    </w:p>
    <w:p>
      <w:pPr>
        <w:pStyle w:val="ListBullet"/>
      </w:pPr>
      <w:r>
        <w:rPr>
          <w:b/>
        </w:rPr>
        <w:t>Campo em branco e sinalizado quer dizer que a posição não respondeu</w:t>
      </w:r>
      <w:r>
        <w:t>, e</w:t>
      </w:r>
    </w:p>
    <w:p>
      <w:r>
        <w:t xml:space="preserve">  nunca um palpite. Quando o índice de uma ponta não resolve, a tela escreve em</w:t>
      </w:r>
    </w:p>
    <w:p>
      <w:r>
        <w:t xml:space="preserve">  vermelho o que a posição trazia (Código índice · curva · Nome Tipo/Classe) e</w:t>
      </w:r>
    </w:p>
    <w:p>
      <w:r>
        <w:t xml:space="preserve">  pede o cadastro em </w:t>
      </w:r>
      <w:r>
        <w:rPr>
          <w:b/>
        </w:rPr>
        <w:t>Mapping › `tools-swap-index`</w:t>
      </w:r>
      <w:r>
        <w:t>.</w:t>
      </w:r>
    </w:p>
    <w:p>
      <w:pPr>
        <w:pStyle w:val="ListBullet"/>
      </w:pPr>
      <w:r>
        <w:rPr>
          <w:b/>
        </w:rPr>
        <w:t>A data da operação sai da coluna `Data operação termo`</w:t>
      </w:r>
      <w:r>
        <w:t xml:space="preserve"> do Swap</w:t>
      </w:r>
    </w:p>
    <w:p>
      <w:r>
        <w:t xml:space="preserve">  Characteristics; quando ela vem vazia, a </w:t>
      </w:r>
      <w:r>
        <w:rPr>
          <w:rFonts w:ascii="Consolas" w:hAnsi="Consolas"/>
          <w:color w:val="B03060"/>
        </w:rPr>
        <w:t>Data início</w:t>
      </w:r>
      <w:r>
        <w:t xml:space="preserve"> responde por ela e o</w:t>
      </w:r>
    </w:p>
    <w:p>
      <w:r>
        <w:t xml:space="preserve">  campo fica marcado como *assumido*. O </w:t>
      </w:r>
      <w:r>
        <w:rPr>
          <w:b/>
        </w:rPr>
        <w:t>Flow start</w:t>
      </w:r>
      <w:r>
        <w:t xml:space="preserve"> do primeiro fluxo é a</w:t>
      </w:r>
    </w:p>
    <w:p>
      <w:r>
        <w:t xml:space="preserve">  </w:t>
      </w:r>
      <w:r>
        <w:rPr>
          <w:rFonts w:ascii="Consolas" w:hAnsi="Consolas"/>
          <w:color w:val="B03060"/>
        </w:rPr>
        <w:t>Data início</w:t>
      </w:r>
      <w:r>
        <w:t xml:space="preserve"> do swap; do segundo em diante, a data do evento anterior. O</w:t>
      </w:r>
    </w:p>
    <w:p>
      <w:r>
        <w:t xml:space="preserve">  seletor </w:t>
      </w:r>
      <w:r>
        <w:rPr>
          <w:b/>
        </w:rPr>
        <w:t>Cashflow event</w:t>
      </w:r>
      <w:r>
        <w:t xml:space="preserve"> troca o período inteiro (início, fim, amortização e</w:t>
      </w:r>
    </w:p>
    <w:p>
      <w:r>
        <w:t xml:space="preserve">  base) para o evento escolhido.</w:t>
      </w:r>
    </w:p>
    <w:p>
      <w:pPr>
        <w:pStyle w:val="ListBullet"/>
      </w:pPr>
      <w:r>
        <w:rPr>
          <w:b/>
        </w:rPr>
        <w:t>Clicar num campo seleciona o valor inteiro</w:t>
      </w:r>
      <w:r>
        <w:t>, para você digitar por cima sem</w:t>
      </w:r>
    </w:p>
    <w:p>
      <w:r>
        <w:t xml:space="preserve">  apagar caractere a caractere. Se quiser corrigir só um pedaço, arraste sobre o</w:t>
      </w:r>
    </w:p>
    <w:p>
      <w:r>
        <w:t xml:space="preserve">  trecho — a seleção que você fez é preservada.</w:t>
      </w:r>
    </w:p>
    <w:p>
      <w:pPr>
        <w:pStyle w:val="ListBullet"/>
      </w:pPr>
      <w:r>
        <w:rPr>
          <w:b/>
        </w:rPr>
        <w:t>A data do fixing do Term SOFR conta no calendário SOFR</w:t>
      </w:r>
      <w:r>
        <w:t xml:space="preserve"> (e a da EURIBOR, no</w:t>
      </w:r>
    </w:p>
    <w:p>
      <w:r>
        <w:t xml:space="preserve">  TARGET2) — não no ANBIMA. É o D-2 do início do fluxo pulando os feriados</w:t>
      </w:r>
    </w:p>
    <w:p>
      <w:r>
        <w:t xml:space="preserve">  *americanos*: para um fluxo que começa na segunda 22/06/2026 o fixing é a</w:t>
      </w:r>
    </w:p>
    <w:p>
      <w:r>
        <w:t xml:space="preserve">  quarta </w:t>
      </w:r>
      <w:r>
        <w:rPr>
          <w:b/>
        </w:rPr>
        <w:t>17/06</w:t>
      </w:r>
      <w:r>
        <w:t>, porque a sexta 19/06 é feriado lá (Juneteenth). Os feriados</w:t>
      </w:r>
    </w:p>
    <w:p>
      <w:r>
        <w:t xml:space="preserve">  são os do </w:t>
      </w:r>
      <w:r>
        <w:rPr>
          <w:b/>
        </w:rPr>
        <w:t>Calendar</w:t>
      </w:r>
      <w:r>
        <w:t xml:space="preserve"> (13.5): cadastrou lá, vale aqui.</w:t>
      </w:r>
    </w:p>
    <w:p>
      <w:pPr>
        <w:pStyle w:val="ListBullet"/>
      </w:pPr>
      <w:r>
        <w:rPr>
          <w:b/>
        </w:rPr>
        <w:t>Perna de equity: o *Cupom Limpo* pode ser um percentual, não um preço.</w:t>
      </w:r>
    </w:p>
    <w:p>
      <w:r>
        <w:t xml:space="preserve">  Quando a descrição da curva diz algo como </w:t>
      </w:r>
      <w:r>
        <w:rPr>
          <w:rFonts w:ascii="Consolas" w:hAnsi="Consolas"/>
          <w:color w:val="B03060"/>
        </w:rPr>
        <w:t>100.00% Close 20-Sep-24</w:t>
      </w:r>
      <w:r>
        <w:t>, o preço</w:t>
      </w:r>
    </w:p>
    <w:p>
      <w:r>
        <w:t xml:space="preserve">  inicial é o </w:t>
      </w:r>
      <w:r>
        <w:rPr>
          <w:b/>
        </w:rPr>
        <w:t>fechamento do papel naquele dia × o percentual</w:t>
      </w:r>
      <w:r>
        <w:t>. A tela mostra</w:t>
      </w:r>
    </w:p>
    <w:p>
      <w:r>
        <w:t xml:space="preserve">  os três lado a lado — </w:t>
      </w:r>
      <w:r>
        <w:rPr>
          <w:b/>
        </w:rPr>
        <w:t>Clean coupon (%)</w:t>
      </w:r>
      <w:r>
        <w:t xml:space="preserve">, </w:t>
      </w:r>
      <w:r>
        <w:rPr>
          <w:b/>
        </w:rPr>
        <w:t>Close price</w:t>
      </w:r>
      <w:r>
        <w:t xml:space="preserve"> e o **preço</w:t>
      </w:r>
    </w:p>
    <w:p>
      <w:r>
        <w:t xml:space="preserve">  calculado</w:t>
      </w:r>
      <w:r>
        <w:rPr>
          <w:b/>
        </w:rPr>
        <w:t xml:space="preserve"> — e copia o resultado para o </w:t>
      </w:r>
      <w:r>
        <w:t>Initial price**. Se o fechamento não</w:t>
      </w:r>
    </w:p>
    <w:p>
      <w:r>
        <w:t xml:space="preserve">  vier (o papel não está em </w:t>
      </w:r>
      <w:r>
        <w:rPr>
          <w:b/>
        </w:rPr>
        <w:t>Mapping › `quotes-equity`</w:t>
      </w:r>
      <w:r>
        <w:t>, ou a fonte está fora</w:t>
      </w:r>
    </w:p>
    <w:p>
      <w:r>
        <w:t xml:space="preserve">  do ar), o campo fica em branco e em vermelho com o motivo: digite o fechamento</w:t>
      </w:r>
    </w:p>
    <w:p>
      <w:r>
        <w:t xml:space="preserve">  e a conta se refaz na hora.</w:t>
      </w:r>
    </w:p>
    <w:p>
      <w:pPr>
        <w:pStyle w:val="ListBullet"/>
      </w:pPr>
      <w:r>
        <w:rPr>
          <w:b/>
        </w:rPr>
        <w:t>O campo *Rate multiplier* só aparece quando existe um multiplicador</w:t>
      </w:r>
      <w:r>
        <w:t xml:space="preserve"> — por</w:t>
      </w:r>
    </w:p>
    <w:p>
      <w:r>
        <w:t xml:space="preserve">  exemplo quando a descrição da curva traz </w:t>
      </w:r>
      <w:r>
        <w:rPr>
          <w:rFonts w:ascii="Consolas" w:hAnsi="Consolas"/>
          <w:color w:val="B03060"/>
        </w:rPr>
        <w:t>(3M SOFR + 0.75%)*1.1765</w:t>
      </w:r>
      <w:r>
        <w:t>. Em</w:t>
      </w:r>
    </w:p>
    <w:p>
      <w:r>
        <w:t xml:space="preserve">  contrato sem multiplicador ele não aparece.</w:t>
      </w:r>
    </w:p>
    <w:p>
      <w:pPr>
        <w:pStyle w:val="ListBullet"/>
      </w:pPr>
      <w:r>
        <w:rPr>
          <w:b/>
        </w:rPr>
        <w:t>Export</w:t>
      </w:r>
      <w:r>
        <w:t xml:space="preserve"> baixa a memória de cálculo em Excel — as fórmulas, não só os</w:t>
      </w:r>
    </w:p>
    <w:p>
      <w:r>
        <w:t xml:space="preserve">  números. O arquivo se chama `Memória de Cálculo Swap - B3 ID - contraparte -</w:t>
      </w:r>
    </w:p>
    <w:p>
      <w:r>
        <w:t xml:space="preserve">  data.xlsx`.</w:t>
      </w:r>
    </w:p>
    <w:p>
      <w:pPr>
        <w:pStyle w:val="Heading4"/>
      </w:pPr>
      <w:r>
        <w:rPr>
          <w:color w:val="555555"/>
          <w:sz w:val="22"/>
        </w:rPr>
        <w:t>13.4.1. Quotes</w:t>
      </w:r>
    </w:p>
    <w:p>
      <w:r>
        <w:rPr>
          <w:b/>
        </w:rPr>
        <w:t>Menu › Apps › Tools › Quotes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1tftnew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consulta a cotação histórica de uma moeda, ação ou mercadoria — PTAX pelo Banco Central, ações e commodities pelo mercado.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Escolha o </w:t>
      </w:r>
      <w:r>
        <w:rPr>
          <w:b/>
        </w:rPr>
        <w:t>Quote Type</w:t>
      </w:r>
      <w:r>
        <w:t>: *PTAX*, *Equities* ou *Commodities*.</w:t>
      </w:r>
    </w:p>
    <w:p>
      <w:pPr>
        <w:pStyle w:val="ListNumber"/>
      </w:pPr>
      <w:r>
        <w:t xml:space="preserve">O campo </w:t>
      </w:r>
      <w:r>
        <w:rPr>
          <w:b/>
        </w:rPr>
        <w:t>Instrument</w:t>
      </w:r>
      <w:r>
        <w:t xml:space="preserve"> só habilita depois disso. Comece a digitar e escolha o instrumento na lista que abre logo abaixo do campo — a lista acompanha a largura do campo e rola.</w:t>
      </w:r>
    </w:p>
    <w:p>
      <w:pPr>
        <w:pStyle w:val="ListNumber"/>
      </w:pPr>
      <w:r>
        <w:t xml:space="preserve">Preencha </w:t>
      </w:r>
      <w:r>
        <w:rPr>
          <w:b/>
        </w:rPr>
        <w:t>From</w:t>
      </w:r>
      <w:r>
        <w:t xml:space="preserve"> e </w:t>
      </w:r>
      <w:r>
        <w:rPr>
          <w:b/>
        </w:rPr>
        <w:t>To</w:t>
      </w:r>
      <w:r>
        <w:t xml:space="preserve"> com o período. </w:t>
      </w:r>
      <w:r>
        <w:rPr>
          <w:b/>
        </w:rPr>
        <w:t>Dá para digitar:</w:t>
      </w:r>
      <w:r>
        <w:t xml:space="preserve"> clicar no campo seleciona a data inteira, e basta digitar os números — as barras entram sozinhas (</w:t>
      </w:r>
      <w:r>
        <w:rPr>
          <w:rFonts w:ascii="Consolas" w:hAnsi="Consolas"/>
          <w:color w:val="B03060"/>
        </w:rPr>
        <w:t>22082026</w:t>
      </w:r>
      <w:r>
        <w:t xml:space="preserve"> vira </w:t>
      </w:r>
      <w:r>
        <w:rPr>
          <w:rFonts w:ascii="Consolas" w:hAnsi="Consolas"/>
          <w:color w:val="B03060"/>
        </w:rPr>
        <w:t>22/08/2026</w:t>
      </w:r>
      <w:r>
        <w:t>) e o calendário abaixo acompanha. Também dá para escolher pelo calendário, como antes. Data depois de hoje é trazida para hoje.</w:t>
      </w:r>
    </w:p>
    <w:p>
      <w:pPr>
        <w:pStyle w:val="ListNumber"/>
      </w:pPr>
      <w:r>
        <w:t xml:space="preserve">Clique em </w:t>
      </w:r>
      <w:r>
        <w:rPr>
          <w:b/>
        </w:rPr>
        <w:t>Search</w:t>
      </w:r>
      <w:r>
        <w:t>.</w:t>
      </w:r>
    </w:p>
    <w:p>
      <w:pPr>
        <w:pStyle w:val="ListNumber"/>
      </w:pPr>
      <w:r>
        <w:t xml:space="preserve">A tabela abaixo traz a série. </w:t>
      </w:r>
      <w:r>
        <w:rPr>
          <w:b/>
        </w:rPr>
        <w:t>Export</w:t>
      </w:r>
      <w:r>
        <w:t xml:space="preserve"> baixa (4.6).</w:t>
      </w:r>
    </w:p>
    <w:p>
      <w:pPr>
        <w:ind w:left="360"/>
        <w:shd w:val="clear" w:fill="EAF2FB"/>
      </w:pPr>
      <w:r>
        <w:rPr>
          <w:b/>
          <w:color w:val="1A3A5A"/>
        </w:rPr>
        <w:t>Se o sistema responder que o código não está cadastrado</w:t>
      </w:r>
      <w:r>
        <w:rPr>
          <w:color w:val="1A3A5A"/>
        </w:rPr>
        <w:t xml:space="preserve">, é porque falta a tradução do código B3 para o símbolo de mercado. Cadastre em </w:t>
      </w:r>
      <w:r>
        <w:rPr>
          <w:b/>
          <w:color w:val="1A3A5A"/>
        </w:rPr>
        <w:t>Mapping › `quotes-equity`</w:t>
      </w:r>
      <w:r>
        <w:rPr>
          <w:color w:val="1A3A5A"/>
        </w:rPr>
        <w:t xml:space="preserve"> ou </w:t>
      </w:r>
      <w:r>
        <w:rPr>
          <w:b/>
          <w:color w:val="1A3A5A"/>
        </w:rPr>
        <w:t>`quotes-commodity`</w:t>
      </w:r>
      <w:r>
        <w:rPr>
          <w:color w:val="1A3A5A"/>
        </w:rPr>
        <w:t xml:space="preserve"> — o sistema nunca tenta o código como ticker às cegas, justamente para não devolver um erro obscuro da fonte no lugar de "falta cadastrar".</w:t>
      </w:r>
    </w:p>
    <w:p>
      <w:pPr>
        <w:pStyle w:val="Heading4"/>
      </w:pPr>
      <w:r>
        <w:rPr>
          <w:color w:val="555555"/>
          <w:sz w:val="22"/>
        </w:rPr>
        <w:t>13.4.2. Calculators — NDF, Option e Unwind NDF</w:t>
      </w:r>
    </w:p>
    <w:p>
      <w:r>
        <w:rPr>
          <w:b/>
        </w:rPr>
        <w:t>Menu › Apps › Tools › Calculators</w:t>
      </w:r>
    </w:p>
    <w:p>
      <w:r>
        <w:rPr>
          <w:b/>
        </w:rPr>
        <w:t>Para que servem:</w:t>
      </w:r>
      <w:r>
        <w:t xml:space="preserve"> conferir, fora do fluxo do dia, quanto uma operação liquida. As três têm o mesmo desenho: o formulário à esquerda, e à direita o resultado com a conta </w:t>
      </w:r>
      <w:r>
        <w:rPr>
          <w:b/>
        </w:rPr>
        <w:t>aberta em parcelas</w:t>
      </w:r>
      <w:r>
        <w:t xml:space="preserve"> (*How the number is built*). O resultado é sempre o </w:t>
      </w:r>
      <w:r>
        <w:rPr>
          <w:b/>
        </w:rPr>
        <w:t>do banco</w:t>
      </w:r>
      <w:r>
        <w:t xml:space="preserve"> — </w:t>
      </w:r>
      <w:r>
        <w:rPr>
          <w:rFonts w:ascii="Consolas" w:hAnsi="Consolas"/>
          <w:color w:val="B03060"/>
        </w:rPr>
        <w:t>RECEIVE</w:t>
      </w:r>
      <w:r>
        <w:t xml:space="preserve"> quando o banco recebe, </w:t>
      </w:r>
      <w:r>
        <w:rPr>
          <w:rFonts w:ascii="Consolas" w:hAnsi="Consolas"/>
          <w:color w:val="B03060"/>
        </w:rPr>
        <w:t>PAY</w:t>
      </w:r>
      <w:r>
        <w:t xml:space="preserve"> quando paga —, decidido pelo sinal da conta.</w:t>
      </w:r>
    </w:p>
    <w:p>
      <w:r>
        <w:rPr>
          <w:b/>
        </w:rPr>
        <w:t>Passo a passo (vale para as três):</w:t>
      </w:r>
    </w:p>
    <w:p>
      <w:pPr>
        <w:pStyle w:val="ListNumber"/>
      </w:pPr>
      <w:r>
        <w:t xml:space="preserve">Digite o </w:t>
      </w:r>
      <w:r>
        <w:rPr>
          <w:b/>
        </w:rPr>
        <w:t>B3 ID</w:t>
      </w:r>
      <w:r>
        <w:t xml:space="preserve"> e clique na </w:t>
      </w:r>
      <w:r>
        <w:rPr>
          <w:b/>
        </w:rPr>
        <w:t>lupa</w:t>
      </w:r>
      <w:r>
        <w:t>. A posição do último dia útil preenche a tela: contraparte, data de emissão, classe do ativo e os dados do contrato.</w:t>
      </w:r>
    </w:p>
    <w:p>
      <w:pPr>
        <w:pStyle w:val="ListNumber"/>
      </w:pPr>
      <w:r>
        <w:t xml:space="preserve">Confira o que veio. </w:t>
      </w:r>
      <w:r>
        <w:rPr>
          <w:b/>
        </w:rPr>
        <w:t>Campo em vermelho</w:t>
      </w:r>
      <w:r>
        <w:t xml:space="preserve"> é o que a posição não trouxe — ficou em branco, nunca um palpite. </w:t>
      </w:r>
      <w:r>
        <w:rPr>
          <w:b/>
        </w:rPr>
        <w:t>Campo em laranja</w:t>
      </w:r>
      <w:r>
        <w:t xml:space="preserve"> veio por aproximação e pede conferência. A caixa logo abaixo do B3 ID explica cada um.</w:t>
      </w:r>
    </w:p>
    <w:p>
      <w:pPr>
        <w:pStyle w:val="ListNumber"/>
      </w:pPr>
      <w:r>
        <w:t xml:space="preserve">Complete o que falta e clique em </w:t>
      </w:r>
      <w:r>
        <w:rPr>
          <w:b/>
        </w:rPr>
        <w:t>Calculate</w:t>
      </w:r>
      <w:r>
        <w:t>.</w:t>
      </w:r>
    </w:p>
    <w:p>
      <w:pPr>
        <w:pStyle w:val="ListNumber"/>
      </w:pPr>
      <w:r>
        <w:rPr>
          <w:b/>
        </w:rPr>
        <w:t>Export</w:t>
      </w:r>
      <w:r>
        <w:t xml:space="preserve"> baixa a memória de cálculo em Excel, com as fórmulas. O nome do arquivo diz o produto: </w:t>
      </w:r>
      <w:r>
        <w:rPr>
          <w:rFonts w:ascii="Consolas" w:hAnsi="Consolas"/>
          <w:color w:val="B03060"/>
        </w:rPr>
        <w:t>Memória de Cálculo NDF - …</w:t>
      </w:r>
      <w:r>
        <w:t xml:space="preserve">, </w:t>
      </w:r>
      <w:r>
        <w:rPr>
          <w:rFonts w:ascii="Consolas" w:hAnsi="Consolas"/>
          <w:color w:val="B03060"/>
        </w:rPr>
        <w:t>Recompra NDF - …</w:t>
      </w:r>
      <w:r>
        <w:t xml:space="preserve"> ou </w:t>
      </w:r>
      <w:r>
        <w:rPr>
          <w:rFonts w:ascii="Consolas" w:hAnsi="Consolas"/>
          <w:color w:val="B03060"/>
        </w:rPr>
        <w:t>Opção - …</w:t>
      </w:r>
      <w:r>
        <w:t>.</w:t>
      </w:r>
    </w:p>
    <w:p>
      <w:r>
        <w:rPr>
          <w:b/>
        </w:rPr>
        <w:t>NDF Calculator</w:t>
      </w:r>
      <w:r>
        <w:t xml:space="preserve"> — a liquidação do termo no vencimento: *nocional × (fixing − taxa a termo)*, com o sinal da posição do banco. O nocional que vem da posição é o que </w:t>
      </w:r>
      <w:r>
        <w:rPr>
          <w:b/>
        </w:rPr>
        <w:t>ainda está aberto</w:t>
      </w:r>
      <w:r>
        <w:t xml:space="preserve"> (valor base menos o que já foi recomprado). Com o </w:t>
      </w:r>
      <w:r>
        <w:rPr>
          <w:b/>
        </w:rPr>
        <w:t>Fixing</w:t>
      </w:r>
      <w:r>
        <w:t xml:space="preserve"> em branco, o sistema busca a </w:t>
      </w:r>
      <w:r>
        <w:rPr>
          <w:b/>
        </w:rPr>
        <w:t>PTAX de venda</w:t>
      </w:r>
      <w:r>
        <w:t xml:space="preserve"> do vencimento menos o deslocamento (o D-1 de costume) e </w:t>
      </w:r>
      <w:r>
        <w:rPr>
          <w:b/>
        </w:rPr>
        <w:t>escreve a taxa usada no próprio campo</w:t>
      </w:r>
      <w:r>
        <w:t xml:space="preserve">, com a data embaixo. Enquanto a taxa for a que o sistema buscou, trocar o vencimento busca de novo; se você digitar, vale o digitado. O imposto de 0,005% aparece quando o banco paga — o piso de R$ 1,00 </w:t>
      </w:r>
      <w:r>
        <w:rPr>
          <w:b/>
        </w:rPr>
        <w:t>não</w:t>
      </w:r>
      <w:r>
        <w:t xml:space="preserve"> é decidido ali, porque depende do acumulado do mês da contraparte.</w:t>
      </w:r>
    </w:p>
    <w:p>
      <w:r>
        <w:t xml:space="preserve">No </w:t>
      </w:r>
      <w:r>
        <w:rPr>
          <w:b/>
        </w:rPr>
        <w:t>termo de mercadoria</w:t>
      </w:r>
      <w:r>
        <w:t xml:space="preserve"> (a classe do ativo que a posição traz), o nocional é quantidade, o fixing é o </w:t>
      </w:r>
      <w:r>
        <w:rPr>
          <w:b/>
        </w:rPr>
        <w:t>preço do ativo</w:t>
      </w:r>
      <w:r>
        <w:t xml:space="preserve"> — vindo do </w:t>
      </w:r>
      <w:r>
        <w:rPr>
          <w:b/>
        </w:rPr>
        <w:t>Quotes</w:t>
      </w:r>
      <w:r>
        <w:t xml:space="preserve"> — e aparece o campo </w:t>
      </w:r>
      <w:r>
        <w:rPr>
          <w:b/>
        </w:rPr>
        <w:t>FX rate to BRL</w:t>
      </w:r>
      <w:r>
        <w:t>, que é a PTAX que leva o resultado a reais.</w:t>
      </w:r>
    </w:p>
    <w:p>
      <w:r>
        <w:rPr>
          <w:b/>
        </w:rPr>
        <w:t>Unwind NDF Calculator</w:t>
      </w:r>
      <w:r>
        <w:t xml:space="preserve"> — a recompra: *nocional × (taxa da recompra − strike)*, trazido a valor presente pela taxa pré nos dias úteis até o vencimento. É a </w:t>
      </w:r>
      <w:r>
        <w:rPr>
          <w:b/>
        </w:rPr>
        <w:t>mesma conta</w:t>
      </w:r>
      <w:r>
        <w:t xml:space="preserve"> que a página de recompra (5.10) confere contra o aviso do Athena. A posição preenche o contrato </w:t>
      </w:r>
      <w:r>
        <w:rPr>
          <w:b/>
        </w:rPr>
        <w:t>original</w:t>
      </w:r>
      <w:r>
        <w:t xml:space="preserve">; a </w:t>
      </w:r>
      <w:r>
        <w:rPr>
          <w:b/>
        </w:rPr>
        <w:t>taxa da recompra</w:t>
      </w:r>
      <w:r>
        <w:t xml:space="preserve"> e a </w:t>
      </w:r>
      <w:r>
        <w:rPr>
          <w:b/>
        </w:rPr>
        <w:t>taxa pré</w:t>
      </w:r>
      <w:r>
        <w:t xml:space="preserve"> são do negócio do dia e ficam para você. Os </w:t>
      </w:r>
      <w:r>
        <w:rPr>
          <w:b/>
        </w:rPr>
        <w:t>dias úteis</w:t>
      </w:r>
      <w:r>
        <w:t xml:space="preserve"> aparecem sozinhos assim que as duas datas existem e recontam quando você troca uma data — digite o número do aviso se quiser reproduzir exatamente o valor dele. Informando o nocional original, a tela mostra também o </w:t>
      </w:r>
      <w:r>
        <w:rPr>
          <w:b/>
        </w:rPr>
        <w:t>novo valor base</w:t>
      </w:r>
      <w:r>
        <w:t xml:space="preserve"> e se a recompra é total ou parcial.</w:t>
      </w:r>
    </w:p>
    <w:p>
      <w:r>
        <w:rPr>
          <w:b/>
        </w:rPr>
        <w:t>Option Calculator</w:t>
      </w:r>
      <w:r>
        <w:t xml:space="preserve"> — o exercício: *call* paga o preço menos o strike, *put* o strike menos o preço, nunca negativo. O </w:t>
      </w:r>
      <w:r>
        <w:rPr>
          <w:b/>
        </w:rPr>
        <w:t>prêmio aparece separado do exercício</w:t>
      </w:r>
      <w:r>
        <w:t xml:space="preserve">, porque os dois liquidam em dias diferentes. Os </w:t>
      </w:r>
      <w:r>
        <w:rPr>
          <w:b/>
        </w:rPr>
        <w:t>preços de verificação vêm do Quotes</w:t>
      </w:r>
      <w:r>
        <w:t xml:space="preserve">: um na opção comum, a série inteira na </w:t>
      </w:r>
      <w:r>
        <w:rPr>
          <w:b/>
        </w:rPr>
        <w:t>asiática</w:t>
      </w:r>
      <w:r>
        <w:t xml:space="preserve"> (a média é feita pela tela). Se faltar preço de alguma data — data futura, ou dia sem pregão — o campo fica em vermelho e a nota diz quantas faltam: </w:t>
      </w:r>
      <w:r>
        <w:rPr>
          <w:b/>
        </w:rPr>
        <w:t>série pela metade não é média</w:t>
      </w:r>
      <w:r>
        <w:t xml:space="preserve">. Barreiras e rebates </w:t>
      </w:r>
      <w:r>
        <w:rPr>
          <w:b/>
        </w:rPr>
        <w:t>não</w:t>
      </w:r>
      <w:r>
        <w:t xml:space="preserve"> são calculados; se o contrato tiver barreira, a tela avisa.</w:t>
      </w:r>
    </w:p>
    <w:p>
      <w:pPr>
        <w:ind w:left="360"/>
        <w:shd w:val="clear" w:fill="EAF2FB"/>
      </w:pPr>
      <w:r>
        <w:rPr>
          <w:b/>
          <w:color w:val="1A3A5A"/>
        </w:rPr>
        <w:t>Mercadoria cotada em centavos.</w:t>
      </w:r>
      <w:r>
        <w:rPr>
          <w:color w:val="1A3A5A"/>
        </w:rPr>
        <w:t xml:space="preserve"> Algodão, milho e outras são cotadas na bolsa em *centavos*, e o contrato na B3 é registrado na unidade da moeda. Quando o </w:t>
      </w:r>
      <w:r>
        <w:rPr>
          <w:b/>
          <w:color w:val="1A3A5A"/>
        </w:rPr>
        <w:t>Index B3</w:t>
      </w:r>
      <w:r>
        <w:rPr>
          <w:color w:val="1A3A5A"/>
        </w:rPr>
        <w:t xml:space="preserve"> (13.2) traz *Conversion Factor* </w:t>
      </w:r>
      <w:r>
        <w:rPr>
          <w:b/>
          <w:color w:val="1A3A5A"/>
        </w:rPr>
        <w:t>0,01</w:t>
      </w:r>
      <w:r>
        <w:rPr>
          <w:color w:val="1A3A5A"/>
        </w:rPr>
        <w:t xml:space="preserve"> para o ativo, os preços do Quotes são multiplicados por 0,01 — e a caixa de avisos diz isso. Sem esse ajuste a opção pareceria cem vezes dentro do dinheiro.</w:t>
      </w:r>
    </w:p>
    <w:p>
      <w:pPr>
        <w:ind w:left="360"/>
        <w:shd w:val="clear" w:fill="EAF2FB"/>
      </w:pPr>
      <w:r>
        <w:rPr>
          <w:b/>
          <w:color w:val="1A3A5A"/>
        </w:rPr>
        <w:t>A contraparte da opção.</w:t>
      </w:r>
      <w:r>
        <w:rPr>
          <w:color w:val="1A3A5A"/>
        </w:rPr>
        <w:t xml:space="preserve"> O nome que a posição traz é só um apelido de conta (</w:t>
      </w:r>
      <w:r>
        <w:rPr>
          <w:rFonts w:ascii="Consolas" w:hAnsi="Consolas"/>
          <w:color w:val="1A3A5A"/>
        </w:rPr>
        <w:t>JPMORGANBM</w:t>
      </w:r>
      <w:r>
        <w:rPr>
          <w:color w:val="1A3A5A"/>
        </w:rPr>
        <w:t xml:space="preserve">). Na conta guarda-chuva, o cliente é o do </w:t>
      </w:r>
      <w:r>
        <w:rPr>
          <w:b/>
          <w:color w:val="1A3A5A"/>
        </w:rPr>
        <w:t>CPF/CNPJ</w:t>
      </w:r>
      <w:r>
        <w:rPr>
          <w:color w:val="1A3A5A"/>
        </w:rPr>
        <w:t xml:space="preserve">, resolvido pelo Reference Data; nas outras contas, o nome sai do Reference Data pela </w:t>
      </w:r>
      <w:r>
        <w:rPr>
          <w:b/>
          <w:color w:val="1A3A5A"/>
        </w:rPr>
        <w:t>conta CETIP</w:t>
      </w:r>
      <w:r>
        <w:rPr>
          <w:color w:val="1A3A5A"/>
        </w:rPr>
        <w:t xml:space="preserve">. Se aparecer vazio ou com o apelido, a caixa de avisos diz o que falta cadastrar em </w:t>
      </w:r>
      <w:r>
        <w:rPr>
          <w:b/>
          <w:color w:val="1A3A5A"/>
        </w:rPr>
        <w:t>Reference Data</w:t>
      </w:r>
      <w:r>
        <w:rPr>
          <w:color w:val="1A3A5A"/>
        </w:rPr>
        <w:t xml:space="preserve"> (13.1).</w:t>
      </w:r>
    </w:p>
    <w:p>
      <w:pPr>
        <w:pStyle w:val="Heading3"/>
      </w:pPr>
      <w:r>
        <w:rPr>
          <w:sz w:val="25"/>
        </w:rPr>
        <w:t>13.5. Calendar</w:t>
      </w:r>
    </w:p>
    <w:p>
      <w:r>
        <w:rPr>
          <w:b/>
        </w:rPr>
        <w:t>Menu › Apps › Calendar</w:t>
      </w:r>
      <w:r>
        <w:t xml:space="preserve"> (antes, *Holidays Calendar*)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81069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vci37qo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1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os calendários de feriados que o sistema usa para contar dias úteis — o ANBIMA e os das praças de cada mercadoria — e, junto deles, as </w:t>
      </w:r>
      <w:r>
        <w:rPr>
          <w:b/>
        </w:rPr>
        <w:t>datas das iniciativas</w:t>
      </w:r>
      <w:r>
        <w:t>: a data-alvo de cada iniciativa, os marcos e o prazo das tarefas em aberto (17.3).</w:t>
      </w:r>
    </w:p>
    <w:p>
      <w:r>
        <w:rPr>
          <w:b/>
        </w:rPr>
        <w:t>Passo a passo — ver os feriados:</w:t>
      </w:r>
    </w:p>
    <w:p>
      <w:pPr>
        <w:pStyle w:val="ListNumber"/>
      </w:pPr>
      <w:r>
        <w:t xml:space="preserve">As </w:t>
      </w:r>
      <w:r>
        <w:rPr>
          <w:b/>
        </w:rPr>
        <w:t>pastilhas</w:t>
      </w:r>
      <w:r>
        <w:t xml:space="preserve"> da barra lateral são os calendários. Clique numa para acender/apagar aquele calendário no quadro.</w:t>
      </w:r>
    </w:p>
    <w:p>
      <w:pPr>
        <w:pStyle w:val="ListNumber"/>
      </w:pPr>
      <w:r>
        <w:t xml:space="preserve">Navegue com </w:t>
      </w:r>
      <w:r>
        <w:rPr>
          <w:b/>
        </w:rPr>
        <w:t>‹</w:t>
      </w:r>
      <w:r>
        <w:t xml:space="preserve"> e </w:t>
      </w:r>
      <w:r>
        <w:rPr>
          <w:b/>
        </w:rPr>
        <w:t>›</w:t>
      </w:r>
      <w:r>
        <w:t xml:space="preserve">; </w:t>
      </w:r>
      <w:r>
        <w:rPr>
          <w:b/>
        </w:rPr>
        <w:t>Today</w:t>
      </w:r>
      <w:r>
        <w:t xml:space="preserve"> volta ao mês corrente.</w:t>
      </w:r>
    </w:p>
    <w:p>
      <w:pPr>
        <w:pStyle w:val="ListNumber"/>
      </w:pPr>
      <w:r>
        <w:t xml:space="preserve">Troque a visão em </w:t>
      </w:r>
      <w:r>
        <w:rPr>
          <w:b/>
        </w:rPr>
        <w:t>Year · Month · Week · Day · List</w:t>
      </w:r>
      <w:r>
        <w:t>.</w:t>
      </w:r>
    </w:p>
    <w:p>
      <w:pPr>
        <w:pStyle w:val="ListNumber"/>
      </w:pPr>
      <w:r>
        <w:t>Clique num feriado para ver a que calendário ele pertence.</w:t>
      </w:r>
    </w:p>
    <w:p>
      <w:pPr>
        <w:pStyle w:val="ListNumber"/>
      </w:pPr>
      <w:r>
        <w:t xml:space="preserve">A chave </w:t>
      </w:r>
      <w:r>
        <w:rPr>
          <w:b/>
        </w:rPr>
        <w:t>Initiatives and tasks</w:t>
      </w:r>
      <w:r>
        <w:t>, embaixo das pastilhas, mostra ou esconde as datas das iniciativas. Clique numa delas para abrir a iniciativa (ou a tarefa, na gaveta).</w:t>
      </w:r>
    </w:p>
    <w:p>
      <w:r>
        <w:rPr>
          <w:b/>
        </w:rPr>
        <w:t>Passo a passo — incluir um feriado:</w:t>
      </w:r>
    </w:p>
    <w:p>
      <w:pPr>
        <w:pStyle w:val="ListNumber"/>
      </w:pPr>
      <w:r>
        <w:t xml:space="preserve">Clique em </w:t>
      </w:r>
      <w:r>
        <w:rPr>
          <w:b/>
        </w:rPr>
        <w:t>Create New Holiday</w:t>
      </w:r>
      <w:r>
        <w:t>.</w:t>
      </w:r>
    </w:p>
    <w:p>
      <w:pPr>
        <w:pStyle w:val="ListNumber"/>
      </w:pPr>
      <w:r>
        <w:t xml:space="preserve">Escolha o </w:t>
      </w:r>
      <w:r>
        <w:rPr>
          <w:b/>
        </w:rPr>
        <w:t>calendário</w:t>
      </w:r>
      <w:r>
        <w:t xml:space="preserve"> na lista, a </w:t>
      </w:r>
      <w:r>
        <w:rPr>
          <w:b/>
        </w:rPr>
        <w:t>data</w:t>
      </w:r>
      <w:r>
        <w:t xml:space="preserve"> e a </w:t>
      </w:r>
      <w:r>
        <w:rPr>
          <w:b/>
        </w:rPr>
        <w:t>descrição</w:t>
      </w:r>
      <w:r>
        <w:t>.</w:t>
      </w:r>
    </w:p>
    <w:p>
      <w:pPr>
        <w:pStyle w:val="ListNumber"/>
      </w:pPr>
      <w:r>
        <w:t>Salve.</w:t>
      </w:r>
    </w:p>
    <w:p>
      <w:r>
        <w:rPr>
          <w:b/>
        </w:rPr>
        <w:t>Passo a passo — criar um calendário novo:</w:t>
      </w:r>
    </w:p>
    <w:p>
      <w:pPr>
        <w:pStyle w:val="ListNumber"/>
      </w:pPr>
      <w:r>
        <w:t xml:space="preserve">Clique em </w:t>
      </w:r>
      <w:r>
        <w:rPr>
          <w:b/>
        </w:rPr>
        <w:t>Create New Calendar</w:t>
      </w:r>
      <w:r>
        <w:t>.</w:t>
      </w:r>
    </w:p>
    <w:p>
      <w:pPr>
        <w:pStyle w:val="ListNumber"/>
      </w:pPr>
      <w:r>
        <w:t xml:space="preserve">Envie uma </w:t>
      </w:r>
      <w:r>
        <w:rPr>
          <w:b/>
        </w:rPr>
        <w:t>planilha</w:t>
      </w:r>
      <w:r>
        <w:t xml:space="preserve"> com uma aba: </w:t>
      </w:r>
      <w:r>
        <w:rPr>
          <w:b/>
        </w:rPr>
        <w:t>coluna A</w:t>
      </w:r>
      <w:r>
        <w:t xml:space="preserve"> a data e </w:t>
      </w:r>
      <w:r>
        <w:rPr>
          <w:b/>
        </w:rPr>
        <w:t>coluna B</w:t>
      </w:r>
      <w:r>
        <w:t xml:space="preserve"> a descrição. A terceira coluna, se houver, é ignorada.</w:t>
      </w:r>
    </w:p>
    <w:p>
      <w:pPr>
        <w:pStyle w:val="ListNumber"/>
      </w:pPr>
      <w:r>
        <w:t xml:space="preserve">O cabeçalho é descartado por </w:t>
      </w:r>
      <w:r>
        <w:rPr>
          <w:b/>
        </w:rPr>
        <w:t>não ser data</w:t>
      </w:r>
      <w:r>
        <w:t xml:space="preserve"> — não precisa tirá-lo.</w:t>
      </w:r>
    </w:p>
    <w:p>
      <w:pPr>
        <w:pStyle w:val="ListNumber"/>
      </w:pPr>
      <w:r>
        <w:t>O calendário nasce com uma cor sorteada e já aparece nas pastilhas.</w:t>
      </w:r>
    </w:p>
    <w:p>
      <w:pPr>
        <w:pStyle w:val="Heading3"/>
      </w:pPr>
      <w:r>
        <w:rPr>
          <w:sz w:val="25"/>
        </w:rPr>
        <w:t>13.6. File Interpreter</w:t>
      </w:r>
    </w:p>
    <w:p>
      <w:r>
        <w:rPr>
          <w:b/>
        </w:rPr>
        <w:t>Menu › Apps › File Interpreter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680666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ef2gmy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80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 cadastro dos </w:t>
      </w:r>
      <w:r>
        <w:rPr>
          <w:b/>
        </w:rPr>
        <w:t>leiautes de arquivo</w:t>
      </w:r>
      <w:r>
        <w:t xml:space="preserve"> — campo a campo, com posição, formato e origem do valor. É por ele que se muda o que sai num arquivo de registro da B3 sem mexer no código.</w:t>
      </w:r>
    </w:p>
    <w:p>
      <w:r>
        <w:t xml:space="preserve">Cada leiaute é um </w:t>
      </w:r>
      <w:r>
        <w:rPr>
          <w:b/>
        </w:rPr>
        <w:t>template</w:t>
      </w:r>
      <w:r>
        <w:t xml:space="preserve">, e a tabela mostra uma linha por campo: </w:t>
      </w:r>
      <w:r>
        <w:rPr>
          <w:b/>
        </w:rPr>
        <w:t>SEQ · FIELD · FORMAT · POSITION · REQUIRED · CONTENT · DESCRIPTION · SOURCE · SOURCE FIELD / VALUE</w:t>
      </w:r>
      <w:r>
        <w:t>.</w:t>
      </w:r>
    </w:p>
    <w:p>
      <w:r>
        <w:rPr>
          <w:b/>
        </w:rPr>
        <w:t>Passo a passo:</w:t>
      </w:r>
    </w:p>
    <w:p>
      <w:pPr>
        <w:pStyle w:val="ListNumber"/>
      </w:pPr>
      <w:r>
        <w:t>Escolha o template na biblioteca à esquerda.</w:t>
      </w:r>
    </w:p>
    <w:p>
      <w:pPr>
        <w:pStyle w:val="ListNumber"/>
      </w:pPr>
      <w:r>
        <w:rPr>
          <w:b/>
        </w:rPr>
        <w:t>Versions</w:t>
      </w:r>
      <w:r>
        <w:t xml:space="preserve">, no cartão do template, escolhe a </w:t>
      </w:r>
      <w:r>
        <w:rPr>
          <w:b/>
        </w:rPr>
        <w:t>variante</w:t>
      </w:r>
      <w:r>
        <w:t xml:space="preserve"> — a mesma família de arquivo pode ter versões por par de entidades ou por produto.</w:t>
      </w:r>
    </w:p>
    <w:p>
      <w:pPr>
        <w:pStyle w:val="ListNumber"/>
      </w:pPr>
      <w:r>
        <w:t xml:space="preserve">Clique em </w:t>
      </w:r>
      <w:r>
        <w:rPr>
          <w:b/>
        </w:rPr>
        <w:t>Edit Sources</w:t>
      </w:r>
      <w:r>
        <w:t xml:space="preserve"> para dizer de onde vem o valor de cada campo.</w:t>
      </w:r>
    </w:p>
    <w:p>
      <w:pPr>
        <w:pStyle w:val="ListNumber"/>
      </w:pPr>
      <w:r>
        <w:t xml:space="preserve">Clique em </w:t>
      </w:r>
      <w:r>
        <w:rPr>
          <w:b/>
        </w:rPr>
        <w:t>Edit Template</w:t>
      </w:r>
      <w:r>
        <w:t xml:space="preserve"> para alterar a estrutura, </w:t>
      </w:r>
      <w:r>
        <w:rPr>
          <w:b/>
        </w:rPr>
        <w:t>Add Template</w:t>
      </w:r>
      <w:r>
        <w:t xml:space="preserve"> para criar uma variante e </w:t>
      </w:r>
      <w:r>
        <w:rPr>
          <w:b/>
        </w:rPr>
        <w:t>Create New Template</w:t>
      </w:r>
      <w:r>
        <w:t xml:space="preserve"> para um leiaute novo.</w:t>
      </w:r>
    </w:p>
    <w:p>
      <w:pPr>
        <w:pStyle w:val="ListNumber"/>
      </w:pPr>
      <w:r>
        <w:rPr>
          <w:b/>
        </w:rPr>
        <w:t>Link Pages</w:t>
      </w:r>
      <w:r>
        <w:t xml:space="preserve"> amarra o template às páginas que o usam. </w:t>
      </w:r>
      <w:r>
        <w:rPr>
          <w:b/>
        </w:rPr>
        <w:t>Faça isso antes do Add Template</w:t>
      </w:r>
      <w:r>
        <w:t xml:space="preserve">: a variante é sempre de uma página, e o campo </w:t>
      </w:r>
      <w:r>
        <w:rPr>
          <w:b/>
        </w:rPr>
        <w:t>Page</w:t>
      </w:r>
      <w:r>
        <w:t xml:space="preserve"> do Add Template só lista as páginas já amarradas ao template — sem nenhuma, ele diz *"Link the base template to a page first"*.</w:t>
      </w:r>
    </w:p>
    <w:p>
      <w:pPr>
        <w:pStyle w:val="ListNumber"/>
      </w:pPr>
      <w:r>
        <w:t xml:space="preserve">Dê um </w:t>
      </w:r>
      <w:r>
        <w:rPr>
          <w:b/>
        </w:rPr>
        <w:t>duplo clique</w:t>
      </w:r>
      <w:r>
        <w:t xml:space="preserve"> numa linha para ver a prévia do valor.</w:t>
      </w:r>
    </w:p>
    <w:p>
      <w:r>
        <w:rPr>
          <w:b/>
        </w:rPr>
        <w:t>A coluna *Source</w:t>
      </w:r>
      <w:r>
        <w:t>* diz quem manda o valor: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968"/>
          </w:tcPr>
          <w:p>
            <w:r>
              <w:t>O gerador manda o valor; o detalhe ao lado é documentação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Fixed</w:t>
            </w:r>
          </w:p>
        </w:tc>
        <w:tc>
          <w:tcPr>
            <w:tcW w:type="dxa" w:w="4968"/>
          </w:tcPr>
          <w:p>
            <w:r>
              <w:t xml:space="preserve">O valor está escrito ali — e </w:t>
            </w:r>
            <w:r>
              <w:rPr>
                <w:b/>
              </w:rPr>
              <w:t>com o campo vazio é assim que se cadastra "campo em branco"</w:t>
            </w:r>
          </w:p>
        </w:tc>
      </w:tr>
      <w:tr>
        <w:tc>
          <w:tcPr>
            <w:tcW w:type="dxa" w:w="4968"/>
          </w:tcPr>
          <w:p>
            <w:r>
              <w:t>*fórmula*</w:t>
            </w:r>
          </w:p>
        </w:tc>
        <w:tc>
          <w:tcPr>
            <w:tcW w:type="dxa" w:w="4968"/>
          </w:tcPr>
          <w:p>
            <w:r>
              <w:t xml:space="preserve">Um cálculo: </w:t>
            </w:r>
            <w:r>
              <w:rPr>
                <w:rFonts w:ascii="Consolas" w:hAnsi="Consolas"/>
                <w:color w:val="B03060"/>
              </w:rPr>
              <w:t>FIELD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DATE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BIZDIFF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ADDBIZ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LOOKUP(...)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CASE(...)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"Campo em branco" cadastra-se como Source `Fixed` com o valor VAZIO</w:t>
      </w:r>
      <w:r>
        <w:rPr>
          <w:color w:val="1A3A5A"/>
        </w:rPr>
        <w:t xml:space="preserve"> — nunca como Page com o detalhe apagado. </w:t>
      </w:r>
      <w:r>
        <w:rPr>
          <w:rFonts w:ascii="Consolas" w:hAnsi="Consolas"/>
          <w:color w:val="1A3A5A"/>
        </w:rPr>
        <w:t>Page</w:t>
      </w:r>
      <w:r>
        <w:rPr>
          <w:color w:val="1A3A5A"/>
        </w:rPr>
        <w:t xml:space="preserve"> significa *"o gerador manda o valor"*, então limpar o detalhe não esvazia nada, em silêncio.</w:t>
      </w:r>
    </w:p>
    <w:p>
      <w:pPr>
        <w:ind w:left="360"/>
        <w:shd w:val="clear" w:fill="EAF2FB"/>
      </w:pPr>
    </w:p>
    <w:p>
      <w:pPr>
        <w:ind w:left="360"/>
        <w:shd w:val="clear" w:fill="EAF2FB"/>
      </w:pPr>
      <w:r>
        <w:rPr>
          <w:color w:val="1A3A5A"/>
        </w:rPr>
        <w:t xml:space="preserve">O template é </w:t>
      </w:r>
      <w:r>
        <w:rPr>
          <w:b/>
          <w:color w:val="1A3A5A"/>
        </w:rPr>
        <w:t>relido a cada abertura da prévia</w:t>
      </w:r>
      <w:r>
        <w:rPr>
          <w:color w:val="1A3A5A"/>
        </w:rPr>
        <w:t>: editou, o próximo duplo clique já mostra o resultado novo, sem recarregar a página.</w:t>
      </w:r>
    </w:p>
    <w:p>
      <w:pPr>
        <w:pStyle w:val="Heading3"/>
      </w:pPr>
      <w:r>
        <w:rPr>
          <w:sz w:val="25"/>
        </w:rPr>
        <w:t>13.7. Electronic Inventory</w:t>
      </w:r>
    </w:p>
    <w:p>
      <w:r>
        <w:rPr>
          <w:b/>
        </w:rPr>
        <w:t>Menu › Apps › Electronic Inventory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519013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6otwei3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90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 arquivo digital dos documentos por contraparte — confirmações, SSI e documentos transacionais. É onde o PDF gerado pela esteira fica guardado, e é de onde o Monitor o lê.</w:t>
      </w:r>
    </w:p>
    <w:p>
      <w:r>
        <w:rPr>
          <w:b/>
        </w:rPr>
        <w:t>Passo a passo — achar um documento:</w:t>
      </w:r>
    </w:p>
    <w:p>
      <w:pPr>
        <w:pStyle w:val="ListNumber"/>
      </w:pPr>
      <w:r>
        <w:t xml:space="preserve">Digite o nome no campo </w:t>
      </w:r>
      <w:r>
        <w:rPr>
          <w:b/>
        </w:rPr>
        <w:t>Search counterparty…</w:t>
      </w:r>
      <w:r>
        <w:t>, à esquerda, e clique na contraparte.</w:t>
      </w:r>
    </w:p>
    <w:p>
      <w:pPr>
        <w:pStyle w:val="ListNumber"/>
      </w:pPr>
      <w:r>
        <w:t xml:space="preserve">Os documentos dela aparecem à direita. Refine com </w:t>
      </w:r>
      <w:r>
        <w:rPr>
          <w:b/>
        </w:rPr>
        <w:t>Search documents…</w:t>
      </w:r>
      <w:r>
        <w:t>.</w:t>
      </w:r>
    </w:p>
    <w:p>
      <w:pPr>
        <w:pStyle w:val="ListNumber"/>
      </w:pPr>
      <w:r>
        <w:t>Clique no documento para abri-lo.</w:t>
      </w:r>
    </w:p>
    <w:p>
      <w:r>
        <w:rPr>
          <w:b/>
        </w:rPr>
        <w:t>Passo a passo — subir um documento:</w:t>
      </w:r>
    </w:p>
    <w:p>
      <w:pPr>
        <w:pStyle w:val="ListNumber"/>
      </w:pPr>
      <w:r>
        <w:t xml:space="preserve">Selecione a </w:t>
      </w:r>
      <w:r>
        <w:rPr>
          <w:b/>
        </w:rPr>
        <w:t>contraparte</w:t>
      </w:r>
      <w:r>
        <w:t xml:space="preserve"> na lista da esquerda (o campo do formulário é preenchido a partir dela e não é editável).</w:t>
      </w:r>
    </w:p>
    <w:p>
      <w:pPr>
        <w:pStyle w:val="ListNumber"/>
      </w:pPr>
      <w:r>
        <w:t xml:space="preserve">Clique em </w:t>
      </w:r>
      <w:r>
        <w:rPr>
          <w:b/>
        </w:rPr>
        <w:t>Upload Document</w:t>
      </w:r>
      <w:r>
        <w:t>.</w:t>
      </w:r>
    </w:p>
    <w:p>
      <w:pPr>
        <w:pStyle w:val="ListNumber"/>
      </w:pPr>
      <w:r>
        <w:t xml:space="preserve">Escolha o </w:t>
      </w:r>
      <w:r>
        <w:rPr>
          <w:b/>
        </w:rPr>
        <w:t>Document Type</w:t>
      </w:r>
      <w:r>
        <w:t>: *Confirmations*, *SSI* ou *Transactional*.</w:t>
      </w:r>
    </w:p>
    <w:p>
      <w:pPr>
        <w:pStyle w:val="ListNumber"/>
      </w:pPr>
      <w:r>
        <w:t xml:space="preserve">Conforme o tipo, um segundo seletor aparece — o </w:t>
      </w:r>
      <w:r>
        <w:rPr>
          <w:b/>
        </w:rPr>
        <w:t>produto</w:t>
      </w:r>
      <w:r>
        <w:t xml:space="preserve"> da confirmação, ou o </w:t>
      </w:r>
      <w:r>
        <w:rPr>
          <w:b/>
        </w:rPr>
        <w:t>tipo transacional</w:t>
      </w:r>
      <w:r>
        <w:t>. Escolha.</w:t>
      </w:r>
    </w:p>
    <w:p>
      <w:pPr>
        <w:pStyle w:val="ListNumber"/>
      </w:pPr>
      <w:r>
        <w:t xml:space="preserve">Preencha a </w:t>
      </w:r>
      <w:r>
        <w:rPr>
          <w:b/>
        </w:rPr>
        <w:t>Date</w:t>
      </w:r>
      <w:r>
        <w:t xml:space="preserve"> (dd/mm/aaaa).</w:t>
      </w:r>
    </w:p>
    <w:p>
      <w:pPr>
        <w:pStyle w:val="ListNumber"/>
      </w:pPr>
      <w:r>
        <w:t>Arraste o arquivo para o retângulo, ou clique nele para escolher.</w:t>
      </w:r>
    </w:p>
    <w:p>
      <w:pPr>
        <w:pStyle w:val="ListNumber"/>
      </w:pPr>
      <w:r>
        <w:t>Confirme. As pastas são criadas automaticamente se não existirem.</w:t>
      </w:r>
    </w:p>
    <w:p>
      <w:pPr>
        <w:ind w:left="360"/>
        <w:shd w:val="clear" w:fill="EAF2FB"/>
      </w:pPr>
      <w:r>
        <w:rPr>
          <w:b/>
          <w:color w:val="1A3A5A"/>
        </w:rPr>
        <w:t>Suba a confirmação com o produto certo.</w:t>
      </w:r>
      <w:r>
        <w:rPr>
          <w:color w:val="1A3A5A"/>
        </w:rPr>
        <w:t xml:space="preserve"> A pasta é o próprio código do produto, e é onde o Confirmations Monitor procura o PDF: um documento gravado na pasta errada fica invisível para a esteira, com o arquivo intacto no servidor.</w:t>
      </w:r>
    </w:p>
    <w:p>
      <w:pPr>
        <w:pStyle w:val="Heading2"/>
      </w:pPr>
      <w:r>
        <w:rPr>
          <w:color w:val="0066CC"/>
          <w:sz w:val="30"/>
        </w:rPr>
        <w:t>14. Control Panel — as rotinas automáticas</w:t>
      </w:r>
    </w:p>
    <w:p>
      <w:r>
        <w:rPr>
          <w:b/>
        </w:rPr>
        <w:t>Menu › Apps › Control Panel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64369" cy="82296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klggr1f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onde moram as rotinas que o sistema roda sozinho — salvar arquivos, mandar e-mails de cobrança, gerar planilhas de métrica. Cada rotina é um </w:t>
      </w:r>
      <w:r>
        <w:rPr>
          <w:b/>
        </w:rPr>
        <w:t>cartão</w:t>
      </w:r>
      <w:r>
        <w:t xml:space="preserve">, e cada cartão tem duas coisas: os </w:t>
      </w:r>
      <w:r>
        <w:rPr>
          <w:b/>
        </w:rPr>
        <w:t>destinatários</w:t>
      </w:r>
      <w:r>
        <w:t xml:space="preserve"> e um botão para rodar </w:t>
      </w:r>
      <w:r>
        <w:rPr>
          <w:b/>
        </w:rPr>
        <w:t>agora</w:t>
      </w:r>
      <w:r>
        <w:t>, sem esperar o horário.</w:t>
      </w:r>
    </w:p>
    <w:p>
      <w:r>
        <w:t xml:space="preserve">Os cartões estão em </w:t>
      </w:r>
      <w:r>
        <w:rPr>
          <w:b/>
        </w:rPr>
        <w:t>cinco seções</w:t>
      </w:r>
      <w:r>
        <w:t xml:space="preserve">, e o que agrupa não é o que a rotina faz, e sim </w:t>
      </w:r>
      <w:r>
        <w:rPr>
          <w:b/>
        </w:rPr>
        <w:t>quando</w:t>
      </w:r>
      <w:r>
        <w:t xml:space="preserve"> ela acontece: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Seção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Cartões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Intraday Routines</w:t>
            </w:r>
            <w:r>
              <w:t xml:space="preserve"> (ao longo do pregão)</w:t>
            </w:r>
          </w:p>
        </w:tc>
        <w:tc>
          <w:tcPr>
            <w:tcW w:type="dxa" w:w="4968"/>
          </w:tcPr>
          <w:p>
            <w:r>
              <w:t>Save CETIP Files · Intraday Monitor — Tasks &amp; Pending Action · Confirmations Escalation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Settlement Reporting</w:t>
            </w:r>
          </w:p>
        </w:tc>
        <w:tc>
          <w:tcPr>
            <w:tcW w:type="dxa" w:w="4968"/>
          </w:tcPr>
          <w:p>
            <w:r>
              <w:t>Save Daily Settlement Files · Settlement Forecast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Pending Confirmation Routines</w:t>
            </w:r>
          </w:p>
        </w:tc>
        <w:tc>
          <w:tcPr>
            <w:tcW w:type="dxa" w:w="4968"/>
          </w:tcPr>
          <w:p>
            <w:r>
              <w:t>Daily Metric — Outstanding Confirmation Brazil OTC · Pending Confirmations Spreadsheet Metrics · Pending Confirmation — Weekly Escalation (CEM/EDG) · Pending Signature Confirmations — Collection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Economic Affirmation Routines</w:t>
            </w:r>
          </w:p>
        </w:tc>
        <w:tc>
          <w:tcPr>
            <w:tcW w:type="dxa" w:w="4968"/>
          </w:tcPr>
          <w:p>
            <w:r>
              <w:t>Manual Deals EA · BACC EA Metrics · MT300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Reference Data Routines</w:t>
            </w:r>
          </w:p>
        </w:tc>
        <w:tc>
          <w:tcPr>
            <w:tcW w:type="dxa" w:w="4968"/>
          </w:tcPr>
          <w:p>
            <w:r>
              <w:t>Update Contacts</w:t>
            </w:r>
          </w:p>
        </w:tc>
      </w:tr>
    </w:tbl>
    <w:p/>
    <w:p>
      <w:pPr>
        <w:pStyle w:val="Heading3"/>
      </w:pPr>
      <w:r>
        <w:rPr>
          <w:sz w:val="25"/>
        </w:rPr>
        <w:t>14.1. Como usar um cartão</w:t>
      </w:r>
    </w:p>
    <w:p>
      <w:pPr>
        <w:pStyle w:val="ListNumber"/>
      </w:pPr>
      <w:r>
        <w:t>Localize o cartão pela seção.</w:t>
      </w:r>
    </w:p>
    <w:p>
      <w:pPr>
        <w:pStyle w:val="ListNumber"/>
      </w:pPr>
      <w:r>
        <w:rPr>
          <w:b/>
        </w:rPr>
        <w:t>Para mudar quem recebe:</w:t>
      </w:r>
      <w:r>
        <w:t xml:space="preserve"> clique no campo de destinatários e escreva os endereços </w:t>
      </w:r>
      <w:r>
        <w:rPr>
          <w:b/>
        </w:rPr>
        <w:t>separados por `;`</w:t>
      </w:r>
      <w:r>
        <w:t xml:space="preserve"> — o campo mostra o formato esperado (</w:t>
      </w:r>
      <w:r>
        <w:rPr>
          <w:rFonts w:ascii="Consolas" w:hAnsi="Consolas"/>
          <w:color w:val="B03060"/>
        </w:rPr>
        <w:t>email1@jpmorgan.com; email2@jpmorgan.com</w:t>
      </w:r>
      <w:r>
        <w:t>). Alguns cartões têm um segundo campo, opcional, para cópia.</w:t>
      </w:r>
    </w:p>
    <w:p>
      <w:pPr>
        <w:pStyle w:val="ListNumber"/>
      </w:pPr>
      <w:r>
        <w:rPr>
          <w:b/>
        </w:rPr>
        <w:t>Para rodar agora:</w:t>
      </w:r>
      <w:r>
        <w:t xml:space="preserve"> clique no botão do cartão. O nome muda conforme a rotina — </w:t>
      </w:r>
      <w:r>
        <w:rPr>
          <w:b/>
        </w:rPr>
        <w:t>Run</w:t>
      </w:r>
      <w:r>
        <w:t xml:space="preserve">, </w:t>
      </w:r>
      <w:r>
        <w:rPr>
          <w:b/>
        </w:rPr>
        <w:t>Run all</w:t>
      </w:r>
      <w:r>
        <w:t xml:space="preserve">, </w:t>
      </w:r>
      <w:r>
        <w:rPr>
          <w:b/>
        </w:rPr>
        <w:t>Save files</w:t>
      </w:r>
      <w:r>
        <w:t xml:space="preserve">, </w:t>
      </w:r>
      <w:r>
        <w:rPr>
          <w:b/>
        </w:rPr>
        <w:t>Generate drafts</w:t>
      </w:r>
      <w:r>
        <w:t xml:space="preserve">, </w:t>
      </w:r>
      <w:r>
        <w:rPr>
          <w:b/>
        </w:rPr>
        <w:t>Save + OTC e-mail</w:t>
      </w:r>
      <w:r>
        <w:t xml:space="preserve">, </w:t>
      </w:r>
      <w:r>
        <w:rPr>
          <w:b/>
        </w:rPr>
        <w:t>Send to other areas</w:t>
      </w:r>
      <w:r>
        <w:t xml:space="preserve">, </w:t>
      </w:r>
      <w:r>
        <w:rPr>
          <w:b/>
        </w:rPr>
        <w:t>Run Other Publisher</w:t>
      </w:r>
      <w:r>
        <w:t xml:space="preserve">, </w:t>
      </w:r>
      <w:r>
        <w:rPr>
          <w:b/>
        </w:rPr>
        <w:t>Run FWD Start</w:t>
      </w:r>
      <w:r>
        <w:t>.</w:t>
      </w:r>
    </w:p>
    <w:p>
      <w:pPr>
        <w:pStyle w:val="ListNumber"/>
      </w:pPr>
      <w:r>
        <w:t>Uma janela informa o resultado: quantas linhas, quantos e-mails, o que faltou.</w:t>
      </w:r>
    </w:p>
    <w:p>
      <w:pPr>
        <w:ind w:left="360"/>
        <w:shd w:val="clear" w:fill="EAF2FB"/>
      </w:pPr>
      <w:r>
        <w:rPr>
          <w:b/>
          <w:color w:val="1A3A5A"/>
        </w:rPr>
        <w:t>Você só vê os cartões que lhe foram liberados.</w:t>
      </w:r>
      <w:r>
        <w:rPr>
          <w:color w:val="1A3A5A"/>
        </w:rPr>
        <w:t xml:space="preserve"> O acesso ao Control Panel é concedido </w:t>
      </w:r>
      <w:r>
        <w:rPr>
          <w:b/>
          <w:color w:val="1A3A5A"/>
        </w:rPr>
        <w:t>por cartão</w:t>
      </w:r>
      <w:r>
        <w:rPr>
          <w:color w:val="1A3A5A"/>
        </w:rPr>
        <w:t xml:space="preserve"> (capítulo 15.2), então dois usuários podem ver esta tela com conteúdos diferentes — não é defeito.</w:t>
      </w:r>
    </w:p>
    <w:p>
      <w:pPr>
        <w:pStyle w:val="Heading3"/>
      </w:pPr>
      <w:r>
        <w:rPr>
          <w:sz w:val="25"/>
        </w:rPr>
        <w:t>14.2. Os cartões, um a 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Cartão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faz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Quando roda sozinho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Save CETIP Files</w:t>
            </w:r>
          </w:p>
        </w:tc>
        <w:tc>
          <w:tcPr>
            <w:tcW w:type="dxa" w:w="3312"/>
          </w:tcPr>
          <w:p>
            <w:r>
              <w:t xml:space="preserve">Salva os arquivos da CETIP na pasta do dia e manda o e-mail para o OTC. Dois deles não são posição e atualizam uma base: o </w:t>
            </w:r>
            <w:r>
              <w:rPr>
                <w:rFonts w:ascii="Consolas" w:hAnsi="Consolas"/>
                <w:color w:val="B03060"/>
              </w:rPr>
              <w:t>INDEXADORESSWAP_VCP</w:t>
            </w:r>
            <w:r>
              <w:t xml:space="preserve"> atualiza os indexadores de swap e o </w:t>
            </w:r>
            <w:r>
              <w:rPr>
                <w:rFonts w:ascii="Consolas" w:hAnsi="Consolas"/>
                <w:color w:val="B03060"/>
              </w:rPr>
              <w:t>CADASTROCURVASMOEDASFEEDERDOMINIOS</w:t>
            </w:r>
            <w:r>
              <w:t xml:space="preserve"> atualiza o cadastro de domínios — este último vai </w:t>
            </w:r>
            <w:r>
              <w:rPr>
                <w:b/>
              </w:rPr>
              <w:t>anexo</w:t>
            </w:r>
            <w:r>
              <w:t xml:space="preserve"> no e-mail</w:t>
            </w:r>
          </w:p>
        </w:tc>
        <w:tc>
          <w:tcPr>
            <w:tcW w:type="dxa" w:w="3312"/>
          </w:tcPr>
          <w:p>
            <w:r>
              <w:t>Ao longo do pregão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Intraday Monitor — Tasks &amp; Pending Action</w:t>
            </w:r>
          </w:p>
        </w:tc>
        <w:tc>
          <w:tcPr>
            <w:tcW w:type="dxa" w:w="3312"/>
          </w:tcPr>
          <w:p>
            <w:r>
              <w:t>Define os dias e o horário limite de cada tarefa do Intraday Monitor (5.1) e manda o e-mail *Pending Action - Intraday Monitor* com as tarefas e os produtos em aberto. Recon nova aparece aqui sozinha</w:t>
            </w:r>
          </w:p>
        </w:tc>
        <w:tc>
          <w:tcPr>
            <w:tcW w:type="dxa" w:w="3312"/>
          </w:tcPr>
          <w:p>
            <w:r>
              <w:t>19:00 e 19:30 (horário de Brasília)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Confirmations Escalation</w:t>
            </w:r>
          </w:p>
        </w:tc>
        <w:tc>
          <w:tcPr>
            <w:tcW w:type="dxa" w:w="3312"/>
          </w:tcPr>
          <w:p>
            <w:r>
              <w:t>Cobra por e-mail o que está parado na esteira de confirmação — sete listas, uma por destinatário</w:t>
            </w:r>
          </w:p>
        </w:tc>
        <w:tc>
          <w:tcPr>
            <w:tcW w:type="dxa" w:w="3312"/>
          </w:tcPr>
          <w:p>
            <w:r>
              <w:t xml:space="preserve">Segundas e quintas; feriado </w:t>
            </w:r>
            <w:r>
              <w:rPr>
                <w:b/>
              </w:rPr>
              <w:t>rola</w:t>
            </w:r>
            <w:r>
              <w:t xml:space="preserve"> para o próximo dia útil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Save Daily Settlement Files</w:t>
            </w:r>
          </w:p>
        </w:tc>
        <w:tc>
          <w:tcPr>
            <w:tcW w:type="dxa" w:w="3312"/>
          </w:tcPr>
          <w:p>
            <w:r>
              <w:t xml:space="preserve">Salva os arquivos de liquidação do dia. O arquivo de </w:t>
            </w:r>
            <w:r>
              <w:rPr>
                <w:b/>
              </w:rPr>
              <w:t>Operações</w:t>
            </w:r>
            <w:r>
              <w:t xml:space="preserve"> da B3 é reconhecido pelo </w:t>
            </w:r>
            <w:r>
              <w:rPr>
                <w:b/>
              </w:rPr>
              <w:t>Participante</w:t>
            </w:r>
            <w:r>
              <w:t xml:space="preserve"> da linha 3 (célula A3): </w:t>
            </w:r>
            <w:r>
              <w:rPr>
                <w:rFonts w:ascii="Consolas" w:hAnsi="Consolas"/>
                <w:color w:val="B03060"/>
              </w:rPr>
              <w:t>JPMORGANBM</w:t>
            </w:r>
            <w:r>
              <w:t xml:space="preserve"> entra como </w:t>
            </w:r>
            <w:r>
              <w:rPr>
                <w:b/>
              </w:rPr>
              <w:t>Operações JPM</w:t>
            </w:r>
            <w:r>
              <w:t xml:space="preserve"> e </w:t>
            </w:r>
            <w:r>
              <w:rPr>
                <w:rFonts w:ascii="Consolas" w:hAnsi="Consolas"/>
                <w:color w:val="B03060"/>
              </w:rPr>
              <w:t>MORGANBC</w:t>
            </w:r>
            <w:r>
              <w:t xml:space="preserve"> como </w:t>
            </w:r>
            <w:r>
              <w:rPr>
                <w:b/>
              </w:rPr>
              <w:t>Operações MGT</w:t>
            </w:r>
            <w:r>
              <w:t xml:space="preserve"> — não é preciso renomear o arquivo da MGT. O aviso do fim da rotina diz, em cada arquivo de operações, o Participante lido</w:t>
            </w:r>
          </w:p>
        </w:tc>
        <w:tc>
          <w:tcPr>
            <w:tcW w:type="dxa" w:w="3312"/>
          </w:tcPr>
          <w:p>
            <w:r>
              <w:t>Fim do dia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Settlement Forecast</w:t>
            </w:r>
          </w:p>
        </w:tc>
        <w:tc>
          <w:tcPr>
            <w:tcW w:type="dxa" w:w="3312"/>
          </w:tcPr>
          <w:p>
            <w:r>
              <w:t>Monta e envia a projeção de liquidações</w:t>
            </w:r>
          </w:p>
        </w:tc>
        <w:tc>
          <w:tcPr>
            <w:tcW w:type="dxa" w:w="3312"/>
          </w:tcPr>
          <w:p>
            <w:r>
              <w:t>Diário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Daily Metric — Outstanding Confirmation Brazil OTC</w:t>
            </w:r>
          </w:p>
        </w:tc>
        <w:tc>
          <w:tcPr>
            <w:tcW w:type="dxa" w:w="3312"/>
          </w:tcPr>
          <w:p>
            <w:r>
              <w:t>A métrica diária de confirmações em aberto</w:t>
            </w:r>
          </w:p>
        </w:tc>
        <w:tc>
          <w:tcPr>
            <w:tcW w:type="dxa" w:w="3312"/>
          </w:tcPr>
          <w:p>
            <w:r>
              <w:t>Diário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Pending Confirmations Spreadsheet Metrics</w:t>
            </w:r>
          </w:p>
        </w:tc>
        <w:tc>
          <w:tcPr>
            <w:tcW w:type="dxa" w:w="3312"/>
          </w:tcPr>
          <w:p>
            <w:r>
              <w:t xml:space="preserve">Grava a planilha </w:t>
            </w:r>
            <w:r>
              <w:rPr>
                <w:rFonts w:ascii="Consolas" w:hAnsi="Consolas"/>
                <w:color w:val="B03060"/>
              </w:rPr>
              <w:t>PENDING - Outstanding Confirmation OTC.xlsx</w:t>
            </w:r>
            <w:r>
              <w:t xml:space="preserve"> que o time global lê</w:t>
            </w:r>
          </w:p>
        </w:tc>
        <w:tc>
          <w:tcPr>
            <w:tcW w:type="dxa" w:w="3312"/>
          </w:tcPr>
          <w:p>
            <w:r>
              <w:t>10:45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Pending Confirmation — Weekly Escalation (CEM/EDG)</w:t>
            </w:r>
          </w:p>
        </w:tc>
        <w:tc>
          <w:tcPr>
            <w:tcW w:type="dxa" w:w="3312"/>
          </w:tcPr>
          <w:p>
            <w:r>
              <w:t xml:space="preserve">A escalação semanal das pendências com mais de 30 dias, por LOB. O bloco </w:t>
            </w:r>
            <w:r>
              <w:rPr>
                <w:b/>
              </w:rPr>
              <w:t>CEM</w:t>
            </w:r>
            <w:r>
              <w:t xml:space="preserve"> inclui as confirmações de LOB </w:t>
            </w:r>
            <w:r>
              <w:rPr>
                <w:b/>
              </w:rPr>
              <w:t>COMMODITY</w:t>
            </w:r>
          </w:p>
        </w:tc>
        <w:tc>
          <w:tcPr>
            <w:tcW w:type="dxa" w:w="3312"/>
          </w:tcPr>
          <w:p>
            <w:r>
              <w:t>Semanal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Pending Signature Confirmations — Collection</w:t>
            </w:r>
          </w:p>
        </w:tc>
        <w:tc>
          <w:tcPr>
            <w:tcW w:type="dxa" w:w="3312"/>
          </w:tcPr>
          <w:p>
            <w:r>
              <w:t>O e-mail de coleta de assinatura, com o banker em cópia</w:t>
            </w:r>
          </w:p>
        </w:tc>
        <w:tc>
          <w:tcPr>
            <w:tcW w:type="dxa" w:w="3312"/>
          </w:tcPr>
          <w:p>
            <w:r>
              <w:t>Diário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Manual Deals EA</w:t>
            </w:r>
          </w:p>
        </w:tc>
        <w:tc>
          <w:tcPr>
            <w:tcW w:type="dxa" w:w="3312"/>
          </w:tcPr>
          <w:p>
            <w:r>
              <w:t>A afirmação econômica das operações manuais</w:t>
            </w:r>
          </w:p>
        </w:tc>
        <w:tc>
          <w:tcPr>
            <w:tcW w:type="dxa" w:w="3312"/>
          </w:tcPr>
          <w:p>
            <w:r>
              <w:t>Diário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BACC EA Metrics</w:t>
            </w:r>
          </w:p>
        </w:tc>
        <w:tc>
          <w:tcPr>
            <w:tcW w:type="dxa" w:w="3312"/>
          </w:tcPr>
          <w:p>
            <w:r>
              <w:t>A planilha das operações manuais sem callback, para o time de métricas</w:t>
            </w:r>
          </w:p>
        </w:tc>
        <w:tc>
          <w:tcPr>
            <w:tcW w:type="dxa" w:w="3312"/>
          </w:tcPr>
          <w:p>
            <w:r>
              <w:t xml:space="preserve">Todo dia útil, </w:t>
            </w:r>
            <w:r>
              <w:rPr>
                <w:b/>
              </w:rPr>
              <w:t>16:00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MT300</w:t>
            </w:r>
          </w:p>
        </w:tc>
        <w:tc>
          <w:tcPr>
            <w:tcW w:type="dxa" w:w="3312"/>
          </w:tcPr>
          <w:p>
            <w:r>
              <w:t>Gera as mensagens MT300</w:t>
            </w:r>
          </w:p>
        </w:tc>
        <w:tc>
          <w:tcPr>
            <w:tcW w:type="dxa" w:w="3312"/>
          </w:tcPr>
          <w:p>
            <w:r>
              <w:t>Diário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Update Contacts</w:t>
            </w:r>
          </w:p>
        </w:tc>
        <w:tc>
          <w:tcPr>
            <w:tcW w:type="dxa" w:w="3312"/>
          </w:tcPr>
          <w:p>
            <w:r>
              <w:t>Atualiza os contatos das contrapartes a partir de um arquivo</w:t>
            </w:r>
          </w:p>
        </w:tc>
        <w:tc>
          <w:tcPr>
            <w:tcW w:type="dxa" w:w="3312"/>
          </w:tcPr>
          <w:p>
            <w:r>
              <w:t>Sob demanda</w:t>
            </w:r>
          </w:p>
        </w:tc>
      </w:tr>
    </w:tbl>
    <w:p/>
    <w:p>
      <w:pPr>
        <w:pStyle w:val="Heading3"/>
      </w:pPr>
      <w:r>
        <w:rPr>
          <w:sz w:val="25"/>
        </w:rPr>
        <w:t>14.3. O cartão *Pending Confirmations Spreadsheet Metrics*</w:t>
      </w:r>
    </w:p>
    <w:p>
      <w:r>
        <w:t>Este merece um passo a passo próprio, porque tem uma opção que os outros não têm:</w:t>
      </w:r>
    </w:p>
    <w:p>
      <w:pPr>
        <w:pStyle w:val="ListNumber"/>
      </w:pPr>
      <w:r>
        <w:t xml:space="preserve">O campo </w:t>
      </w:r>
      <w:r>
        <w:rPr>
          <w:b/>
        </w:rPr>
        <w:t>Reference date</w:t>
      </w:r>
      <w:r>
        <w:t xml:space="preserve"> vem com </w:t>
      </w:r>
      <w:r>
        <w:rPr>
          <w:b/>
        </w:rPr>
        <w:t>hoje</w:t>
      </w:r>
      <w:r>
        <w:t>, que é a rotina de sempre — a situação viva das pendências.</w:t>
      </w:r>
    </w:p>
    <w:p>
      <w:pPr>
        <w:pStyle w:val="ListNumber"/>
      </w:pPr>
      <w:r>
        <w:t xml:space="preserve">Para gerar a planilha de um </w:t>
      </w:r>
      <w:r>
        <w:rPr>
          <w:b/>
        </w:rPr>
        <w:t>dia anterior</w:t>
      </w:r>
      <w:r>
        <w:t xml:space="preserve">, troque a data. O sistema monta a planilha a partir da </w:t>
      </w:r>
      <w:r>
        <w:rPr>
          <w:b/>
        </w:rPr>
        <w:t>foto</w:t>
      </w:r>
      <w:r>
        <w:t xml:space="preserve"> daquele dia.</w:t>
      </w:r>
    </w:p>
    <w:p>
      <w:pPr>
        <w:pStyle w:val="ListNumber"/>
      </w:pPr>
      <w:r>
        <w:t xml:space="preserve">Clique em </w:t>
      </w:r>
      <w:r>
        <w:rPr>
          <w:b/>
        </w:rPr>
        <w:t>Run</w:t>
      </w:r>
      <w:r>
        <w:t>.</w:t>
      </w:r>
    </w:p>
    <w:p>
      <w:pPr>
        <w:pStyle w:val="ListNumber"/>
      </w:pPr>
      <w:r>
        <w:t xml:space="preserve">A planilha é gravada </w:t>
      </w:r>
      <w:r>
        <w:rPr>
          <w:b/>
        </w:rPr>
        <w:t>sempre no mesmo caminho e com o mesmo nome</w:t>
      </w:r>
      <w:r>
        <w:t>, porque o time global de métricas lê esse caminho e só ele.</w:t>
      </w:r>
    </w:p>
    <w:p>
      <w:pPr>
        <w:pStyle w:val="ListNumber"/>
      </w:pPr>
      <w:r>
        <w:t xml:space="preserve">Uma </w:t>
      </w:r>
      <w:r>
        <w:rPr>
          <w:b/>
        </w:rPr>
        <w:t>linha âmbar</w:t>
      </w:r>
      <w:r>
        <w:t xml:space="preserve"> no cartão passa a dizer *de que dia* é a foto que está lá agora. Assim que a rotina rodar de novo com a data de hoje, ela some.</w:t>
      </w:r>
    </w:p>
    <w:p>
      <w:pPr>
        <w:ind w:left="360"/>
        <w:shd w:val="clear" w:fill="EAF2FB"/>
      </w:pPr>
      <w:r>
        <w:rPr>
          <w:color w:val="1A3A5A"/>
        </w:rPr>
        <w:t xml:space="preserve">Datas </w:t>
      </w:r>
      <w:r>
        <w:rPr>
          <w:b/>
          <w:color w:val="1A3A5A"/>
        </w:rPr>
        <w:t>futuras</w:t>
      </w:r>
      <w:r>
        <w:rPr>
          <w:color w:val="1A3A5A"/>
        </w:rPr>
        <w:t xml:space="preserve"> são recusadas. E se não existir foto do dia pedido, o sistema devolve erro em vez de gerar a planilha com os dados de hoje — como o nome do arquivo é o mesmo, nada distinguiria a planilha certa da errada.</w:t>
      </w:r>
    </w:p>
    <w:p>
      <w:pPr>
        <w:pStyle w:val="Heading2"/>
      </w:pPr>
      <w:r>
        <w:rPr>
          <w:color w:val="0066CC"/>
          <w:sz w:val="30"/>
        </w:rPr>
        <w:t>15. Administração</w:t>
      </w:r>
    </w:p>
    <w:p>
      <w:pPr>
        <w:pStyle w:val="Heading3"/>
      </w:pPr>
      <w:r>
        <w:rPr>
          <w:sz w:val="25"/>
        </w:rPr>
        <w:t>15.1. Manage Roles</w:t>
      </w:r>
    </w:p>
    <w:p>
      <w:r>
        <w:rPr>
          <w:b/>
        </w:rPr>
        <w:t>Menu › Data Base › Users › Roles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80216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8xnfgk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0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 cadastro de usuários e do papel de cada um. O papel decide o que a pessoa pode </w:t>
      </w:r>
      <w:r>
        <w:rPr>
          <w:b/>
        </w:rPr>
        <w:t>assinar</w:t>
      </w:r>
      <w:r>
        <w:t xml:space="preserve"> — validar uma etapa da esteira, por exemplo — e quais avisos ela recebe.</w:t>
      </w:r>
    </w:p>
    <w:p>
      <w:r>
        <w:rPr>
          <w:b/>
        </w:rPr>
        <w:t>Os papéis:</w:t>
      </w:r>
      <w:r>
        <w:t xml:space="preserve"> </w:t>
      </w:r>
      <w:r>
        <w:rPr>
          <w:rFonts w:ascii="Consolas" w:hAnsi="Consolas"/>
          <w:color w:val="B03060"/>
        </w:rPr>
        <w:t>ADMIN</w:t>
      </w:r>
      <w:r>
        <w:t xml:space="preserve"> · </w:t>
      </w:r>
      <w:r>
        <w:rPr>
          <w:rFonts w:ascii="Consolas" w:hAnsi="Consolas"/>
          <w:color w:val="B03060"/>
        </w:rPr>
        <w:t>BO</w:t>
      </w:r>
      <w:r>
        <w:t xml:space="preserve"> (Back Office) · </w:t>
      </w:r>
      <w:r>
        <w:rPr>
          <w:rFonts w:ascii="Consolas" w:hAnsi="Consolas"/>
          <w:color w:val="B03060"/>
        </w:rPr>
        <w:t>MO</w:t>
      </w:r>
      <w:r>
        <w:t xml:space="preserve"> (Middle Office) · </w:t>
      </w:r>
      <w:r>
        <w:rPr>
          <w:rFonts w:ascii="Consolas" w:hAnsi="Consolas"/>
          <w:color w:val="B03060"/>
        </w:rPr>
        <w:t>FO</w:t>
      </w:r>
      <w:r>
        <w:t xml:space="preserve"> (Front Office) · </w:t>
      </w:r>
      <w:r>
        <w:rPr>
          <w:rFonts w:ascii="Consolas" w:hAnsi="Consolas"/>
          <w:color w:val="B03060"/>
        </w:rPr>
        <w:t>INSTITUTIONAL</w:t>
      </w:r>
      <w:r>
        <w:t xml:space="preserve"> · </w:t>
      </w:r>
      <w:r>
        <w:rPr>
          <w:rFonts w:ascii="Consolas" w:hAnsi="Consolas"/>
          <w:color w:val="B03060"/>
        </w:rPr>
        <w:t>HUB</w:t>
      </w:r>
      <w:r>
        <w:t>.</w:t>
      </w:r>
    </w:p>
    <w:p>
      <w:r>
        <w:rPr>
          <w:b/>
        </w:rPr>
        <w:t>Passo a passo — incluir um usuário:</w:t>
      </w:r>
    </w:p>
    <w:p>
      <w:pPr>
        <w:pStyle w:val="ListNumber"/>
      </w:pPr>
      <w:r>
        <w:t xml:space="preserve">Clique em </w:t>
      </w:r>
      <w:r>
        <w:rPr>
          <w:b/>
        </w:rPr>
        <w:t>Add New Role</w:t>
      </w:r>
      <w:r>
        <w:t>.</w:t>
      </w:r>
    </w:p>
    <w:p>
      <w:pPr>
        <w:pStyle w:val="ListNumber"/>
      </w:pPr>
      <w:r>
        <w:t xml:space="preserve">Informe o </w:t>
      </w:r>
      <w:r>
        <w:rPr>
          <w:b/>
        </w:rPr>
        <w:t>SID</w:t>
      </w:r>
      <w:r>
        <w:t>. O sistema busca nome, e-mail e cargo no phonebook.</w:t>
      </w:r>
    </w:p>
    <w:p>
      <w:pPr>
        <w:pStyle w:val="ListNumber"/>
      </w:pPr>
      <w:r>
        <w:t xml:space="preserve">Escolha o </w:t>
      </w:r>
      <w:r>
        <w:rPr>
          <w:b/>
        </w:rPr>
        <w:t>Role</w:t>
      </w:r>
      <w:r>
        <w:t xml:space="preserve"> na lista.</w:t>
      </w:r>
    </w:p>
    <w:p>
      <w:pPr>
        <w:pStyle w:val="ListNumber"/>
      </w:pPr>
      <w:r>
        <w:t>Salve.</w:t>
      </w:r>
    </w:p>
    <w:p>
      <w:r>
        <w:rPr>
          <w:b/>
        </w:rPr>
        <w:t>Passo a passo — alterar:</w:t>
      </w:r>
      <w:r>
        <w:t xml:space="preserve"> procure a pessoa em </w:t>
      </w:r>
      <w:r>
        <w:rPr>
          <w:b/>
        </w:rPr>
        <w:t>Search users...</w:t>
      </w:r>
      <w:r>
        <w:t xml:space="preserve">, ou filtre pelos seletores de </w:t>
      </w:r>
      <w:r>
        <w:rPr>
          <w:b/>
        </w:rPr>
        <w:t>Role</w:t>
      </w:r>
      <w:r>
        <w:t xml:space="preserve"> e </w:t>
      </w:r>
      <w:r>
        <w:rPr>
          <w:b/>
        </w:rPr>
        <w:t>Status</w:t>
      </w:r>
      <w:r>
        <w:t xml:space="preserve"> (Active · Inactive · Pending). Clique em </w:t>
      </w:r>
      <w:r>
        <w:rPr>
          <w:b/>
        </w:rPr>
        <w:t>Edit</w:t>
      </w:r>
      <w:r>
        <w:t xml:space="preserve"> na linha, altere e salve. </w:t>
      </w:r>
      <w:r>
        <w:rPr>
          <w:b/>
        </w:rPr>
        <w:t>Remove</w:t>
      </w:r>
      <w:r>
        <w:t xml:space="preserve"> apaga o cadastro; </w:t>
      </w:r>
      <w:r>
        <w:rPr>
          <w:b/>
        </w:rPr>
        <w:t>View</w:t>
      </w:r>
      <w:r>
        <w:t xml:space="preserve"> só abre.</w:t>
      </w:r>
    </w:p>
    <w:p>
      <w:pPr>
        <w:ind w:left="360"/>
        <w:shd w:val="clear" w:fill="EAF2FB"/>
      </w:pPr>
      <w:r>
        <w:rPr>
          <w:b/>
          <w:color w:val="1A3A5A"/>
        </w:rPr>
        <w:t>`ADMIN` administra acesso; ele não substitui a mesa.</w:t>
      </w:r>
      <w:r>
        <w:rPr>
          <w:color w:val="1A3A5A"/>
        </w:rPr>
        <w:t xml:space="preserve"> Ser administrador </w:t>
      </w:r>
      <w:r>
        <w:rPr>
          <w:b/>
          <w:color w:val="1A3A5A"/>
        </w:rPr>
        <w:t>não</w:t>
      </w:r>
      <w:r>
        <w:rPr>
          <w:color w:val="1A3A5A"/>
        </w:rPr>
        <w:t xml:space="preserve"> dá o direito de validar uma etapa da esteira pela mesa de outra pessoa.</w:t>
      </w:r>
    </w:p>
    <w:p>
      <w:pPr>
        <w:pStyle w:val="Heading3"/>
      </w:pPr>
      <w:r>
        <w:rPr>
          <w:sz w:val="25"/>
        </w:rPr>
        <w:t>15.2. Page Access</w:t>
      </w:r>
    </w:p>
    <w:p>
      <w:r>
        <w:rPr>
          <w:b/>
        </w:rPr>
        <w:t>Menu › Data Base › Users › Page Access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ni2820p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define, usuário por usuário, quais páginas aparecem no menu dele.</w:t>
      </w:r>
    </w:p>
    <w:p>
      <w:r>
        <w:rPr>
          <w:b/>
        </w:rPr>
        <w:t>Passo a passo:</w:t>
      </w:r>
    </w:p>
    <w:p>
      <w:pPr>
        <w:pStyle w:val="ListNumber"/>
      </w:pPr>
      <w:r>
        <w:t xml:space="preserve">Procure a pessoa em </w:t>
      </w:r>
      <w:r>
        <w:rPr>
          <w:b/>
        </w:rPr>
        <w:t>Search user…</w:t>
      </w:r>
      <w:r>
        <w:t>, na coluna da esquerda, e clique nela.</w:t>
      </w:r>
    </w:p>
    <w:p>
      <w:pPr>
        <w:pStyle w:val="ListNumber"/>
      </w:pPr>
      <w:r>
        <w:t xml:space="preserve">À direita abre a </w:t>
      </w:r>
      <w:r>
        <w:rPr>
          <w:b/>
        </w:rPr>
        <w:t>lista de páginas</w:t>
      </w:r>
      <w:r>
        <w:t>, agrupada igual ao menu lateral.</w:t>
      </w:r>
    </w:p>
    <w:p>
      <w:pPr>
        <w:pStyle w:val="ListNumber"/>
      </w:pPr>
      <w:r>
        <w:rPr>
          <w:b/>
        </w:rPr>
        <w:t>Marque</w:t>
      </w:r>
      <w:r>
        <w:t xml:space="preserve"> as páginas que a pessoa pode ver; </w:t>
      </w:r>
      <w:r>
        <w:rPr>
          <w:b/>
        </w:rPr>
        <w:t>desmarque</w:t>
      </w:r>
      <w:r>
        <w:t xml:space="preserve"> as que não.</w:t>
      </w:r>
    </w:p>
    <w:p>
      <w:pPr>
        <w:pStyle w:val="ListNumber"/>
      </w:pPr>
      <w:r>
        <w:t xml:space="preserve">O </w:t>
      </w:r>
      <w:r>
        <w:rPr>
          <w:b/>
        </w:rPr>
        <w:t>Control Panel</w:t>
      </w:r>
      <w:r>
        <w:t xml:space="preserve"> aparece como uma seção à parte, </w:t>
      </w:r>
      <w:r>
        <w:rPr>
          <w:b/>
        </w:rPr>
        <w:t>explodida em cartões</w:t>
      </w:r>
      <w:r>
        <w:t>: dá para liberar só uma rotina, e não a tela inteira.</w:t>
      </w:r>
    </w:p>
    <w:p>
      <w:pPr>
        <w:pStyle w:val="ListNumber"/>
      </w:pPr>
      <w:r>
        <w:t>Salve.</w:t>
      </w:r>
    </w:p>
    <w:p>
      <w:pPr>
        <w:ind w:left="360"/>
        <w:shd w:val="clear" w:fill="EAF2FB"/>
      </w:pPr>
      <w:r>
        <w:rPr>
          <w:b/>
          <w:color w:val="1A3A5A"/>
        </w:rPr>
        <w:t>Lista vazia = acesso total.</w:t>
      </w:r>
      <w:r>
        <w:rPr>
          <w:color w:val="1A3A5A"/>
        </w:rPr>
        <w:t xml:space="preserve"> Enquanto ninguém configurar a lista de uma pessoa, ela vê tudo. A partir do primeiro salvamento, ela vê </w:t>
      </w:r>
      <w:r>
        <w:rPr>
          <w:b/>
          <w:color w:val="1A3A5A"/>
        </w:rPr>
        <w:t>só</w:t>
      </w:r>
      <w:r>
        <w:rPr>
          <w:color w:val="1A3A5A"/>
        </w:rPr>
        <w:t xml:space="preserve"> o que está marcado.</w:t>
      </w:r>
    </w:p>
    <w:p>
      <w:pPr>
        <w:ind w:left="360"/>
        <w:shd w:val="clear" w:fill="EAF2FB"/>
      </w:pPr>
    </w:p>
    <w:p>
      <w:pPr>
        <w:ind w:left="360"/>
        <w:shd w:val="clear" w:fill="EAF2FB"/>
      </w:pPr>
      <w:r>
        <w:rPr>
          <w:b/>
          <w:color w:val="1A3A5A"/>
        </w:rPr>
        <w:t>Profile</w:t>
      </w:r>
      <w:r>
        <w:rPr>
          <w:color w:val="1A3A5A"/>
        </w:rPr>
        <w:t xml:space="preserve"> e </w:t>
      </w:r>
      <w:r>
        <w:rPr>
          <w:b/>
          <w:color w:val="1A3A5A"/>
        </w:rPr>
        <w:t>Page Access</w:t>
      </w:r>
      <w:r>
        <w:rPr>
          <w:color w:val="1A3A5A"/>
        </w:rPr>
        <w:t xml:space="preserve"> nunca são bloqueados — é o que impede alguém de ficar sem nenhuma tela.</w:t>
      </w:r>
    </w:p>
    <w:p>
      <w:pPr>
        <w:pStyle w:val="Heading2"/>
      </w:pPr>
      <w:r>
        <w:rPr>
          <w:color w:val="0066CC"/>
          <w:sz w:val="30"/>
        </w:rPr>
        <w:t>16. Support Center — chamados</w:t>
      </w:r>
    </w:p>
    <w:p>
      <w:r>
        <w:rPr>
          <w:b/>
        </w:rPr>
        <w:t>Menu › Data Base › Support Center › Tickets List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gk8x0e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onde se pede ajuda, se reporta um defeito ou se solicita um acesso.</w:t>
      </w:r>
    </w:p>
    <w:p>
      <w:r>
        <w:rPr>
          <w:b/>
        </w:rPr>
        <w:t>Passo a passo — abrir um chamado:</w:t>
      </w:r>
    </w:p>
    <w:p>
      <w:pPr>
        <w:pStyle w:val="ListNumber"/>
      </w:pPr>
      <w:r>
        <w:t xml:space="preserve">Clique em </w:t>
      </w:r>
      <w:r>
        <w:rPr>
          <w:b/>
        </w:rPr>
        <w:t>New Ticket</w:t>
      </w:r>
      <w:r>
        <w:t>.</w:t>
      </w:r>
    </w:p>
    <w:p>
      <w:pPr>
        <w:pStyle w:val="ListNumber"/>
      </w:pPr>
      <w:r>
        <w:t xml:space="preserve">Preencha o </w:t>
      </w:r>
      <w:r>
        <w:rPr>
          <w:b/>
        </w:rPr>
        <w:t>assunto</w:t>
      </w:r>
      <w:r>
        <w:t xml:space="preserve">, a </w:t>
      </w:r>
      <w:r>
        <w:rPr>
          <w:b/>
        </w:rPr>
        <w:t>descrição</w:t>
      </w:r>
      <w:r>
        <w:t xml:space="preserve"> e a </w:t>
      </w:r>
      <w:r>
        <w:rPr>
          <w:b/>
        </w:rPr>
        <w:t>prioridade</w:t>
      </w:r>
      <w:r>
        <w:t xml:space="preserve"> (*Low* · *Medium* · *High* · *Urgent*).</w:t>
      </w:r>
    </w:p>
    <w:p>
      <w:pPr>
        <w:pStyle w:val="ListNumber"/>
      </w:pPr>
      <w:r>
        <w:t xml:space="preserve">Salve. O chamado nasce com status </w:t>
      </w:r>
      <w:r>
        <w:rPr>
          <w:rFonts w:ascii="Consolas" w:hAnsi="Consolas"/>
          <w:color w:val="B03060"/>
        </w:rPr>
        <w:t>New</w:t>
      </w:r>
      <w:r>
        <w:t>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vwu95_p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Passo a passo — acompanhar:</w:t>
      </w:r>
    </w:p>
    <w:p>
      <w:pPr>
        <w:pStyle w:val="ListNumber"/>
      </w:pPr>
      <w:r>
        <w:t xml:space="preserve">Filtre por </w:t>
      </w:r>
      <w:r>
        <w:rPr>
          <w:b/>
        </w:rPr>
        <w:t>Status</w:t>
      </w:r>
      <w:r>
        <w:t xml:space="preserve"> (New · In Progress · Pending · Resolved · Closed) ou por </w:t>
      </w:r>
      <w:r>
        <w:rPr>
          <w:b/>
        </w:rPr>
        <w:t>Priority</w:t>
      </w:r>
      <w:r>
        <w:t>.</w:t>
      </w:r>
    </w:p>
    <w:p>
      <w:pPr>
        <w:pStyle w:val="ListNumber"/>
      </w:pPr>
      <w:r>
        <w:t xml:space="preserve">Procure em </w:t>
      </w:r>
      <w:r>
        <w:rPr>
          <w:b/>
        </w:rPr>
        <w:t>Search tickets...</w:t>
      </w:r>
      <w:r>
        <w:t>.</w:t>
      </w:r>
    </w:p>
    <w:p>
      <w:pPr>
        <w:pStyle w:val="ListNumber"/>
      </w:pPr>
      <w:r>
        <w:t>Clique no chamado para abrir os detalhes, onde ficam o histórico e os comentários.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hhygrq9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  <w:shd w:val="clear" w:fill="EAF2FB"/>
      </w:pPr>
      <w:r>
        <w:rPr>
          <w:b/>
          <w:color w:val="1A3A5A"/>
        </w:rPr>
        <w:t>Você vê os chamados da sua MESA, não só os seus.</w:t>
      </w:r>
      <w:r>
        <w:rPr>
          <w:color w:val="1A3A5A"/>
        </w:rPr>
        <w:t xml:space="preserve"> Quem é do Back Office vê os abertos pelo Back Office; quem é do Middle, os do Middle — a fila de uma mesa é assunto da mesa. Mas </w:t>
      </w:r>
      <w:r>
        <w:rPr>
          <w:b/>
          <w:color w:val="1A3A5A"/>
        </w:rPr>
        <w:t>ver não é poder</w:t>
      </w:r>
      <w:r>
        <w:rPr>
          <w:color w:val="1A3A5A"/>
        </w:rPr>
        <w:t>: editar, comentar e apagar continuam sendo de quem abriu o chamado, e o do colega abre em leitura.</w:t>
      </w:r>
    </w:p>
    <w:p>
      <w:pPr>
        <w:pStyle w:val="Heading2"/>
      </w:pPr>
      <w:r>
        <w:rPr>
          <w:color w:val="0066CC"/>
          <w:sz w:val="30"/>
        </w:rPr>
        <w:t>17. Painéis</w:t>
      </w:r>
    </w:p>
    <w:p>
      <w:pPr>
        <w:pStyle w:val="Heading3"/>
      </w:pPr>
      <w:r>
        <w:rPr>
          <w:sz w:val="25"/>
        </w:rPr>
        <w:t>17.1. Dashboard</w:t>
      </w:r>
    </w:p>
    <w:p>
      <w:r>
        <w:rPr>
          <w:b/>
        </w:rPr>
        <w:t>Menu › Main › Dashboards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387259" cy="82309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qmifhb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259" cy="823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é a visão do dia em números — quantos negócios entraram por produto, a distribuição, o ranking dos cinco maiores clientes, produtos e ativos subjacentes, a posição viva e a projeção de liquidações.</w:t>
      </w:r>
    </w:p>
    <w:p>
      <w:r>
        <w:rPr>
          <w:b/>
        </w:rPr>
        <w:t>Passo a passo:</w:t>
      </w:r>
    </w:p>
    <w:p>
      <w:pPr>
        <w:pStyle w:val="ListNumber"/>
      </w:pPr>
      <w:r>
        <w:t>Use os seletores do alto (</w:t>
      </w:r>
      <w:r>
        <w:rPr>
          <w:b/>
        </w:rPr>
        <w:t>Current Year</w:t>
      </w:r>
      <w:r>
        <w:t xml:space="preserve"> · </w:t>
      </w:r>
      <w:r>
        <w:rPr>
          <w:b/>
        </w:rPr>
        <w:t>15 days</w:t>
      </w:r>
      <w:r>
        <w:t xml:space="preserve"> · </w:t>
      </w:r>
      <w:r>
        <w:rPr>
          <w:b/>
        </w:rPr>
        <w:t>All</w:t>
      </w:r>
      <w:r>
        <w:t>) e o campo de data para mudar o recorte.</w:t>
      </w:r>
    </w:p>
    <w:p>
      <w:pPr>
        <w:pStyle w:val="ListNumber"/>
      </w:pPr>
      <w:r>
        <w:t>Clique num cartão de KPI para ir à tela que o alimenta.</w:t>
      </w:r>
    </w:p>
    <w:p>
      <w:pPr>
        <w:pStyle w:val="Heading3"/>
      </w:pPr>
      <w:r>
        <w:rPr>
          <w:sz w:val="25"/>
        </w:rPr>
        <w:t>17.2. About</w:t>
      </w:r>
    </w:p>
    <w:p>
      <w:r>
        <w:rPr>
          <w:b/>
        </w:rPr>
        <w:t>Menu › Main › About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64369" cy="82296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i6g0s20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Descreve o sistema, os módulos e a quem pertence cada um. É um bom ponto de partida para quem chega à mesa.</w:t>
      </w:r>
    </w:p>
    <w:p>
      <w:pPr>
        <w:pStyle w:val="Heading3"/>
      </w:pPr>
      <w:r>
        <w:rPr>
          <w:sz w:val="25"/>
        </w:rPr>
        <w:t>17.3. Initiatives</w:t>
      </w:r>
    </w:p>
    <w:p>
      <w:r>
        <w:rPr>
          <w:b/>
        </w:rPr>
        <w:t>Menu › Main › Intraday › Initiatives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pmrzuxp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acompanhar as iniciativas da área — o que está em andamento, de que tipo é, quem lidera, o progresso e o próximo marco.</w:t>
      </w:r>
    </w:p>
    <w:p>
      <w:r>
        <w:rPr>
          <w:b/>
        </w:rPr>
        <w:t>As categorias.</w:t>
      </w:r>
      <w:r>
        <w:t xml:space="preserve"> Toda iniciativa nova tem uma: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Para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Process Review</w:t>
            </w:r>
            <w:r>
              <w:t xml:space="preserve"> (*Revisão de Processo*)</w:t>
            </w:r>
          </w:p>
        </w:tc>
        <w:tc>
          <w:tcPr>
            <w:tcW w:type="dxa" w:w="4968"/>
          </w:tcPr>
          <w:p>
            <w:r>
              <w:t>Rever ou redesenhar um processo da mesa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Tech Issue</w:t>
            </w:r>
          </w:p>
        </w:tc>
        <w:tc>
          <w:tcPr>
            <w:tcW w:type="dxa" w:w="4968"/>
          </w:tcPr>
          <w:p>
            <w:r>
              <w:t>Um problema de sistema a resolver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4968"/>
          </w:tcPr>
          <w:p>
            <w:r>
              <w:t>Um projeto com escopo, marcos e entrega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B3 - Improvements</w:t>
            </w:r>
          </w:p>
        </w:tc>
        <w:tc>
          <w:tcPr>
            <w:tcW w:type="dxa" w:w="4968"/>
          </w:tcPr>
          <w:p>
            <w:r>
              <w:t>Melhorias ligadas à B3 (layouts, arquivos, retornos)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Stomp/Red</w:t>
            </w:r>
          </w:p>
        </w:tc>
        <w:tc>
          <w:tcPr>
            <w:tcW w:type="dxa" w:w="4968"/>
          </w:tcPr>
          <w:p>
            <w:r>
              <w:t>Os itens Stomp/Red</w:t>
            </w:r>
          </w:p>
        </w:tc>
      </w:tr>
    </w:tbl>
    <w:p/>
    <w:p>
      <w:r>
        <w:rPr>
          <w:b/>
        </w:rPr>
        <w:t>Passo a passo — criar uma iniciativa:</w:t>
      </w:r>
    </w:p>
    <w:p>
      <w:pPr>
        <w:pStyle w:val="ListNumber"/>
      </w:pPr>
      <w:r>
        <w:t xml:space="preserve">Clique em </w:t>
      </w:r>
      <w:r>
        <w:rPr>
          <w:b/>
        </w:rPr>
        <w:t>New initiative</w:t>
      </w:r>
      <w:r>
        <w:t>.</w:t>
      </w:r>
    </w:p>
    <w:p>
      <w:pPr>
        <w:pStyle w:val="ListNumber"/>
      </w:pPr>
      <w:r>
        <w:t xml:space="preserve">Dê um </w:t>
      </w:r>
      <w:r>
        <w:rPr>
          <w:b/>
        </w:rPr>
        <w:t>nome</w:t>
      </w:r>
      <w:r>
        <w:t xml:space="preserve">, uma descrição, escolha a </w:t>
      </w:r>
      <w:r>
        <w:rPr>
          <w:b/>
        </w:rPr>
        <w:t>categoria</w:t>
      </w:r>
      <w:r>
        <w:t xml:space="preserve"> (obrigatória), o </w:t>
      </w:r>
      <w:r>
        <w:rPr>
          <w:b/>
        </w:rPr>
        <w:t>líder</w:t>
      </w:r>
      <w:r>
        <w:t xml:space="preserve"> (só Back Office e administradores podem liderar), a </w:t>
      </w:r>
      <w:r>
        <w:rPr>
          <w:b/>
        </w:rPr>
        <w:t>cor</w:t>
      </w:r>
      <w:r>
        <w:t xml:space="preserve">, o </w:t>
      </w:r>
      <w:r>
        <w:rPr>
          <w:b/>
        </w:rPr>
        <w:t>ícone</w:t>
      </w:r>
      <w:r>
        <w:t xml:space="preserve"> e as datas de início e alvo.</w:t>
      </w:r>
    </w:p>
    <w:p>
      <w:pPr>
        <w:pStyle w:val="ListNumber"/>
      </w:pPr>
      <w:r>
        <w:t>Salve. O líder recebe um aviso no sino.</w:t>
      </w:r>
    </w:p>
    <w:p>
      <w:r>
        <w:rPr>
          <w:b/>
        </w:rPr>
        <w:t>Para filtrar:</w:t>
      </w:r>
      <w:r>
        <w:t xml:space="preserve"> o menu </w:t>
      </w:r>
      <w:r>
        <w:rPr>
          <w:b/>
        </w:rPr>
        <w:t>All categories</w:t>
      </w:r>
      <w:r>
        <w:t xml:space="preserve"> mostra só uma categoria, com quantas iniciativas cada uma tem — os números do alto passam a contar só aquela categoria, e a escolha fica guardada para a próxima vez. </w:t>
      </w:r>
      <w:r>
        <w:rPr>
          <w:b/>
        </w:rPr>
        <w:t>All · On going · On hold · Concluded</w:t>
      </w:r>
      <w:r>
        <w:t xml:space="preserve"> filtra pelo status. A </w:t>
      </w:r>
      <w:r>
        <w:rPr>
          <w:b/>
        </w:rPr>
        <w:t>estrela</w:t>
      </w:r>
      <w:r>
        <w:t xml:space="preserve"> de cada cartão fixa a iniciativa na seção *Initiatives Pinned* do menu lateral.</w:t>
      </w:r>
    </w:p>
    <w:p>
      <w:pPr>
        <w:ind w:left="360"/>
        <w:shd w:val="clear" w:fill="EAF2FB"/>
      </w:pPr>
      <w:r>
        <w:rPr>
          <w:b/>
          <w:color w:val="1A3A5A"/>
        </w:rPr>
        <w:t>Iniciativa criada antes das categorias</w:t>
      </w:r>
      <w:r>
        <w:rPr>
          <w:color w:val="1A3A5A"/>
        </w:rPr>
        <w:t xml:space="preserve"> aparece sem a etiqueta e com a opção *No category* no filtro. Ao editá-la, o sistema pede que se escolha uma.</w:t>
      </w:r>
    </w:p>
    <w:p>
      <w:r>
        <w:rPr>
          <w:b/>
        </w:rPr>
        <w:t>A página da iniciativa.</w:t>
      </w:r>
      <w:r>
        <w:t xml:space="preserve"> Clique num cartão para abri-la: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687844" cy="823112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dhzbte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87844" cy="82311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Progress · Open tasks · Done · Days left</w:t>
            </w:r>
          </w:p>
        </w:tc>
        <w:tc>
          <w:tcPr>
            <w:tcW w:type="dxa" w:w="4968"/>
          </w:tcPr>
          <w:p>
            <w:r>
              <w:t>O resumo da iniciativa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Overview</w:t>
            </w:r>
          </w:p>
        </w:tc>
        <w:tc>
          <w:tcPr>
            <w:tcW w:type="dxa" w:w="4968"/>
          </w:tcPr>
          <w:p>
            <w:r>
              <w:t>Líder, status, categoria, a linha do tempo do início até a data-alvo e as pessoas, com quantas tarefas em aberto cada uma 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Milestones</w:t>
            </w:r>
          </w:p>
        </w:tc>
        <w:tc>
          <w:tcPr>
            <w:tcW w:type="dxa" w:w="4968"/>
          </w:tcPr>
          <w:p>
            <w:r>
              <w:t xml:space="preserve">Os marcos (os eventos da iniciativa). Clique no círculo para marcar como atingido; </w:t>
            </w:r>
            <w:r>
              <w:rPr>
                <w:b/>
              </w:rPr>
              <w:t>Add</w:t>
            </w:r>
            <w:r>
              <w:t xml:space="preserve"> cria um novo, com data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Coming up</w:t>
            </w:r>
          </w:p>
        </w:tc>
        <w:tc>
          <w:tcPr>
            <w:tcW w:type="dxa" w:w="4968"/>
          </w:tcPr>
          <w:p>
            <w:r>
              <w:t>Os próximos marcos e a data-alvo, em ordem — as mesmas datas que aparecem no Calendar (13.5)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Recent activity</w:t>
            </w:r>
          </w:p>
        </w:tc>
        <w:tc>
          <w:tcPr>
            <w:tcW w:type="dxa" w:w="4968"/>
          </w:tcPr>
          <w:p>
            <w:r>
              <w:t>Quem fez o quê, e quando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Burn-up</w:t>
            </w:r>
          </w:p>
        </w:tc>
        <w:tc>
          <w:tcPr>
            <w:tcW w:type="dxa" w:w="4968"/>
          </w:tcPr>
          <w:p>
            <w:r>
              <w:t>Tarefas concluídas contra o total, ao longo da vida da iniciativa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4968"/>
          </w:tcPr>
          <w:p>
            <w:r>
              <w:t xml:space="preserve">As tarefas da iniciativa por status. </w:t>
            </w:r>
            <w:r>
              <w:rPr>
                <w:b/>
              </w:rPr>
              <w:t>Add task</w:t>
            </w:r>
            <w:r>
              <w:t xml:space="preserve"> cria uma</w:t>
            </w:r>
          </w:p>
        </w:tc>
      </w:tr>
    </w:tbl>
    <w:p/>
    <w:p>
      <w:r>
        <w:rPr>
          <w:b/>
        </w:rPr>
        <w:t>Pin</w:t>
      </w:r>
      <w:r>
        <w:t xml:space="preserve"> fixa a iniciativa no menu; </w:t>
      </w:r>
      <w:r>
        <w:rPr>
          <w:b/>
        </w:rPr>
        <w:t>Edit</w:t>
      </w:r>
      <w:r>
        <w:t xml:space="preserve"> muda os dados, inclusive a categoria. Apagar uma iniciativa é do líder, de quem a criou ou de um administrador.</w:t>
      </w:r>
    </w:p>
    <w:p>
      <w:pPr>
        <w:pStyle w:val="Heading3"/>
      </w:pPr>
      <w:r>
        <w:rPr>
          <w:sz w:val="25"/>
        </w:rPr>
        <w:t>17.4. Tasks</w:t>
      </w:r>
    </w:p>
    <w:p>
      <w:r>
        <w:rPr>
          <w:b/>
        </w:rPr>
        <w:t>Menu › Main › Intraday › Tasks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64369" cy="82296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d5jo_px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Para que serve:</w:t>
      </w:r>
      <w:r>
        <w:t xml:space="preserve"> as tarefas de </w:t>
      </w:r>
      <w:r>
        <w:rPr>
          <w:b/>
        </w:rPr>
        <w:t>todas</w:t>
      </w:r>
      <w:r>
        <w:t xml:space="preserve"> as iniciativas num quadro só, por status: </w:t>
      </w:r>
      <w:r>
        <w:rPr>
          <w:b/>
        </w:rPr>
        <w:t>To do · In progress · In review · Done</w:t>
      </w:r>
      <w:r>
        <w:t>.</w:t>
      </w:r>
    </w:p>
    <w:p>
      <w:r>
        <w:rPr>
          <w:b/>
        </w:rPr>
        <w:t>Os números do alto:</w:t>
      </w:r>
      <w:r>
        <w:t xml:space="preserve"> *Open* (em aberto), *Due this week* (vencem nesta semana), *Overdue* (atrasadas) e *Done this week*.</w:t>
      </w:r>
    </w:p>
    <w:p>
      <w:r>
        <w:rPr>
          <w:b/>
        </w:rPr>
        <w:t>Passo a passo — mover uma tarefa:</w:t>
      </w:r>
    </w:p>
    <w:p>
      <w:pPr>
        <w:pStyle w:val="ListNumber"/>
      </w:pPr>
      <w:r>
        <w:t xml:space="preserve">Clique no cartão e </w:t>
      </w:r>
      <w:r>
        <w:rPr>
          <w:b/>
        </w:rPr>
        <w:t>arraste</w:t>
      </w:r>
      <w:r>
        <w:t>: ele se levanta e, na coluna de destino, abre-se o espaço onde ele vai cair.</w:t>
      </w:r>
    </w:p>
    <w:p>
      <w:pPr>
        <w:pStyle w:val="ListNumber"/>
      </w:pPr>
      <w:r>
        <w:t xml:space="preserve">Solte. O aviso preto no alto confirma (*Done: …*) e oferece </w:t>
      </w:r>
      <w:r>
        <w:rPr>
          <w:b/>
        </w:rPr>
        <w:t>Undo</w:t>
      </w:r>
      <w:r>
        <w:t>.</w:t>
      </w:r>
    </w:p>
    <w:p>
      <w:pPr>
        <w:pStyle w:val="ListNumber"/>
      </w:pPr>
      <w:r>
        <w:t xml:space="preserve">Sem mouse, use o </w:t>
      </w:r>
      <w:r>
        <w:rPr>
          <w:b/>
        </w:rPr>
        <w:t>…</w:t>
      </w:r>
      <w:r>
        <w:t xml:space="preserve"> do cartão e escolha </w:t>
      </w:r>
      <w:r>
        <w:rPr>
          <w:b/>
        </w:rPr>
        <w:t>Move to …</w:t>
      </w:r>
      <w:r>
        <w:t>.</w:t>
      </w:r>
    </w:p>
    <w:p>
      <w:r>
        <w:rPr>
          <w:b/>
        </w:rPr>
        <w:t>Para filtrar:</w:t>
      </w:r>
      <w:r>
        <w:t xml:space="preserve"> </w:t>
      </w:r>
      <w:r>
        <w:rPr>
          <w:b/>
        </w:rPr>
        <w:t>All initiatives</w:t>
      </w:r>
      <w:r>
        <w:t xml:space="preserve"> (uma iniciativa), </w:t>
      </w:r>
      <w:r>
        <w:rPr>
          <w:b/>
        </w:rPr>
        <w:t>Mine only</w:t>
      </w:r>
      <w:r>
        <w:t xml:space="preserve"> (só as suas), </w:t>
      </w:r>
      <w:r>
        <w:rPr>
          <w:b/>
        </w:rPr>
        <w:t>Any priority</w:t>
      </w:r>
      <w:r>
        <w:t xml:space="preserve"> (uma prioridade) e o campo de busca (título, iniciativa ou pessoa). </w:t>
      </w:r>
      <w:r>
        <w:rPr>
          <w:b/>
        </w:rPr>
        <w:t>Board · List</w:t>
      </w:r>
      <w:r>
        <w:t xml:space="preserve"> troca o quadro pela lista.</w:t>
      </w:r>
    </w:p>
    <w:p>
      <w:r>
        <w:rPr>
          <w:b/>
        </w:rPr>
        <w:t>Passo a passo — abrir e editar uma tarefa:</w:t>
      </w:r>
      <w:r>
        <w:t xml:space="preserve"> clique no cartão. A </w:t>
      </w:r>
      <w:r>
        <w:rPr>
          <w:b/>
        </w:rPr>
        <w:t>gaveta</w:t>
      </w:r>
      <w:r>
        <w:t xml:space="preserve"> abre à direita: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msp0c8i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 xml:space="preserve">O </w:t>
      </w:r>
      <w:r>
        <w:rPr>
          <w:b/>
        </w:rPr>
        <w:t>status</w:t>
      </w:r>
      <w:r>
        <w:t xml:space="preserve"> muda pelo seletor do alto; </w:t>
      </w:r>
      <w:r>
        <w:rPr>
          <w:b/>
        </w:rPr>
        <w:t>responsável</w:t>
      </w:r>
      <w:r>
        <w:t xml:space="preserve">, </w:t>
      </w:r>
      <w:r>
        <w:rPr>
          <w:b/>
        </w:rPr>
        <w:t>prazo</w:t>
      </w:r>
      <w:r>
        <w:t xml:space="preserve">, </w:t>
      </w:r>
      <w:r>
        <w:rPr>
          <w:b/>
        </w:rPr>
        <w:t>prioridade</w:t>
      </w:r>
      <w:r>
        <w:t xml:space="preserve"> e </w:t>
      </w:r>
      <w:r>
        <w:rPr>
          <w:b/>
        </w:rPr>
        <w:t>estimativa</w:t>
      </w:r>
      <w:r>
        <w:t xml:space="preserve"> pelos campos logo abaixo.</w:t>
      </w:r>
    </w:p>
    <w:p>
      <w:pPr>
        <w:pStyle w:val="ListBullet"/>
      </w:pPr>
      <w:r>
        <w:rPr>
          <w:b/>
        </w:rPr>
        <w:t>Subtasks</w:t>
      </w:r>
      <w:r>
        <w:t xml:space="preserve"> são os passos da tarefa — cada um com o seu círculo. </w:t>
      </w:r>
      <w:r>
        <w:rPr>
          <w:b/>
        </w:rPr>
        <w:t>Comments</w:t>
      </w:r>
      <w:r>
        <w:t xml:space="preserve"> é a conversa; quem é responsável recebe um aviso.</w:t>
      </w:r>
    </w:p>
    <w:p>
      <w:pPr>
        <w:pStyle w:val="ListBullet"/>
      </w:pPr>
      <w:r>
        <w:t>Tudo grava na hora; não há botão de salvar.</w:t>
      </w:r>
    </w:p>
    <w:p>
      <w:r>
        <w:rPr>
          <w:b/>
        </w:rPr>
        <w:t>New task</w:t>
      </w:r>
      <w:r>
        <w:t xml:space="preserve"> cria uma tarefa em qualquer iniciativa. O responsável recebe um aviso no sino, e a tarefa com prazo aparece no Calendar (13.5) e na User Home de quem a recebeu (3.8).</w:t>
      </w:r>
    </w:p>
    <w:p>
      <w:pPr>
        <w:pStyle w:val="Heading2"/>
      </w:pPr>
      <w:r>
        <w:rPr>
          <w:color w:val="0066CC"/>
          <w:sz w:val="30"/>
        </w:rPr>
        <w:t>18. Controles de erro e validação de dados</w:t>
      </w:r>
    </w:p>
    <w:p>
      <w:r>
        <w:t xml:space="preserve">Este capítulo reúne num lugar só os controles que o sistema já traz para </w:t>
      </w:r>
      <w:r>
        <w:rPr>
          <w:b/>
        </w:rPr>
        <w:t>identificar e tratar erros</w:t>
      </w:r>
      <w:r>
        <w:t xml:space="preserve"> (entrada incorreta e falha de sistema) e para </w:t>
      </w:r>
      <w:r>
        <w:rPr>
          <w:b/>
        </w:rPr>
        <w:t>validar os dados</w:t>
      </w:r>
      <w:r>
        <w:t xml:space="preserve"> antes de processá-los (exatidão, completude, tempestividade e limites esperados). Cada controle aparece também no capítulo da sua tela; aqui está a visão de conjunto, com a referência de onde ler o detalhe.</w:t>
      </w:r>
    </w:p>
    <w:p>
      <w:r>
        <w:t xml:space="preserve">O princípio que vale para todos é o mesmo: </w:t>
      </w:r>
      <w:r>
        <w:rPr>
          <w:b/>
        </w:rPr>
        <w:t>na dúvida, o sistema para e diz por quê.</w:t>
      </w:r>
      <w:r>
        <w:t xml:space="preserve"> Ele prefere recusar uma ação, deixar um campo em branco sinalizado ou mostrar uma mensagem de erro a seguir com um dado presumido. Uma tela vazia, um valor chutado ou um "sucesso" que não gravou nada são justamente o que os controles abaixo existem para impedir.</w:t>
      </w:r>
    </w:p>
    <w:p>
      <w:pPr>
        <w:pStyle w:val="Heading3"/>
      </w:pPr>
      <w:r>
        <w:rPr>
          <w:sz w:val="25"/>
        </w:rPr>
        <w:t>18.1. Tratamento de erros</w:t>
      </w:r>
    </w:p>
    <w:p>
      <w:pPr>
        <w:pStyle w:val="Heading4"/>
      </w:pPr>
      <w:r>
        <w:rPr>
          <w:color w:val="555555"/>
          <w:sz w:val="22"/>
        </w:rPr>
        <w:t>18.1.1. Entrada incorreta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o sistema faz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Onde</w:t>
            </w:r>
          </w:p>
        </w:tc>
      </w:tr>
      <w:tr>
        <w:tc>
          <w:tcPr>
            <w:tcW w:type="dxa" w:w="3312"/>
          </w:tcPr>
          <w:p>
            <w:r>
              <w:t>Campo obrigatório em branco</w:t>
            </w:r>
          </w:p>
        </w:tc>
        <w:tc>
          <w:tcPr>
            <w:tcW w:type="dxa" w:w="3312"/>
          </w:tcPr>
          <w:p>
            <w:r>
              <w:t>Recusa a gravação e marca em vermelho os campos que faltam</w:t>
            </w:r>
          </w:p>
        </w:tc>
        <w:tc>
          <w:tcPr>
            <w:tcW w:type="dxa" w:w="3312"/>
          </w:tcPr>
          <w:p>
            <w:r>
              <w:t>New Request do Onboarding (10.1)</w:t>
            </w:r>
          </w:p>
        </w:tc>
      </w:tr>
      <w:tr>
        <w:tc>
          <w:tcPr>
            <w:tcW w:type="dxa" w:w="3312"/>
          </w:tcPr>
          <w:p>
            <w:r>
              <w:t>Data digitada</w:t>
            </w:r>
          </w:p>
        </w:tc>
        <w:tc>
          <w:tcPr>
            <w:tcW w:type="dxa" w:w="3312"/>
          </w:tcPr>
          <w:p>
            <w:r>
              <w:t xml:space="preserve">O campo só aceita </w:t>
            </w:r>
            <w:r>
              <w:rPr>
                <w:b/>
              </w:rPr>
              <w:t>números</w:t>
            </w:r>
            <w:r>
              <w:t xml:space="preserve">: as barras se escrevem sozinhas e a data é sempre </w:t>
            </w:r>
            <w:r>
              <w:rPr>
                <w:rFonts w:ascii="Consolas" w:hAnsi="Consolas"/>
                <w:color w:val="B03060"/>
              </w:rPr>
              <w:t>dd/mm/aaaa</w:t>
            </w:r>
            <w:r>
              <w:t>. Só a data inteira vale</w:t>
            </w:r>
          </w:p>
        </w:tc>
        <w:tc>
          <w:tcPr>
            <w:tcW w:type="dxa" w:w="3312"/>
          </w:tcPr>
          <w:p>
            <w:r>
              <w:t>4.11</w:t>
            </w:r>
          </w:p>
        </w:tc>
      </w:tr>
      <w:tr>
        <w:tc>
          <w:tcPr>
            <w:tcW w:type="dxa" w:w="3312"/>
          </w:tcPr>
          <w:p>
            <w:r>
              <w:t>Data futura onde não pode haver</w:t>
            </w:r>
          </w:p>
        </w:tc>
        <w:tc>
          <w:tcPr>
            <w:tcW w:type="dxa" w:w="3312"/>
          </w:tcPr>
          <w:p>
            <w:r>
              <w:t>Recusa, em vez de devolver o dado de hoje com o nome de outro dia</w:t>
            </w:r>
          </w:p>
        </w:tc>
        <w:tc>
          <w:tcPr>
            <w:tcW w:type="dxa" w:w="3312"/>
          </w:tcPr>
          <w:p>
            <w:r>
              <w:t>14.3 · Calculators (13.4.2)</w:t>
            </w:r>
          </w:p>
        </w:tc>
      </w:tr>
      <w:tr>
        <w:tc>
          <w:tcPr>
            <w:tcW w:type="dxa" w:w="3312"/>
          </w:tcPr>
          <w:p>
            <w:r>
              <w:t>Arquivo errado no dropzone</w:t>
            </w:r>
          </w:p>
        </w:tc>
        <w:tc>
          <w:tcPr>
            <w:tcW w:type="dxa" w:w="3312"/>
          </w:tcPr>
          <w:p>
            <w:r>
              <w:t xml:space="preserve">O arquivo é lido pelo </w:t>
            </w:r>
            <w:r>
              <w:rPr>
                <w:b/>
              </w:rPr>
              <w:t>conteúdo</w:t>
            </w:r>
            <w:r>
              <w:t>, não pela extensão. O que não é reconhecido volta com o motivo, e nada é gravado</w:t>
            </w:r>
          </w:p>
        </w:tc>
        <w:tc>
          <w:tcPr>
            <w:tcW w:type="dxa" w:w="3312"/>
          </w:tcPr>
          <w:p>
            <w:r>
              <w:t>New Deals (5.3) · Recompras (5.10, 5.11)</w:t>
            </w:r>
          </w:p>
        </w:tc>
      </w:tr>
      <w:tr>
        <w:tc>
          <w:tcPr>
            <w:tcW w:type="dxa" w:w="3312"/>
          </w:tcPr>
          <w:p>
            <w:r>
              <w:t>Lote com lacuna (Deal Ticket de Swap sem um dado obrigatório)</w:t>
            </w:r>
          </w:p>
        </w:tc>
        <w:tc>
          <w:tcPr>
            <w:tcW w:type="dxa" w:w="3312"/>
          </w:tcPr>
          <w:p>
            <w:r>
              <w:t xml:space="preserve">Recusa o </w:t>
            </w:r>
            <w:r>
              <w:rPr>
                <w:b/>
              </w:rPr>
              <w:t>lote inteiro</w:t>
            </w:r>
            <w:r>
              <w:t>, dizendo qual operação e qual campo — não grava metade</w:t>
            </w:r>
          </w:p>
        </w:tc>
        <w:tc>
          <w:tcPr>
            <w:tcW w:type="dxa" w:w="3312"/>
          </w:tcPr>
          <w:p>
            <w:r>
              <w:t>5.11</w:t>
            </w:r>
          </w:p>
        </w:tc>
      </w:tr>
      <w:tr>
        <w:tc>
          <w:tcPr>
            <w:tcW w:type="dxa" w:w="3312"/>
          </w:tcPr>
          <w:p>
            <w:r>
              <w:t>Operação já importada</w:t>
            </w:r>
          </w:p>
        </w:tc>
        <w:tc>
          <w:tcPr>
            <w:tcW w:type="dxa" w:w="3312"/>
          </w:tcPr>
          <w:p>
            <w:r>
              <w:t>O Import pergunta antes: as duplicatas aparecem e você escolhe substituir ou não</w:t>
            </w:r>
          </w:p>
        </w:tc>
        <w:tc>
          <w:tcPr>
            <w:tcW w:type="dxa" w:w="3312"/>
          </w:tcPr>
          <w:p>
            <w:r>
              <w:t>5.3</w:t>
            </w:r>
          </w:p>
        </w:tc>
      </w:tr>
      <w:tr>
        <w:tc>
          <w:tcPr>
            <w:tcW w:type="dxa" w:w="3312"/>
          </w:tcPr>
          <w:p>
            <w:r>
              <w:t>Contraparte ou ativo sem cadastro</w:t>
            </w:r>
          </w:p>
        </w:tc>
        <w:tc>
          <w:tcPr>
            <w:tcW w:type="dxa" w:w="3312"/>
          </w:tcPr>
          <w:p>
            <w:r>
              <w:t>A aprovação é recusada com o aviso de qual cadastro falta (*Missing Counterparty*, *Asset Not Registered*)</w:t>
            </w:r>
          </w:p>
        </w:tc>
        <w:tc>
          <w:tcPr>
            <w:tcW w:type="dxa" w:w="3312"/>
          </w:tcPr>
          <w:p>
            <w:r>
              <w:t>5.5</w:t>
            </w:r>
          </w:p>
        </w:tc>
      </w:tr>
      <w:tr>
        <w:tc>
          <w:tcPr>
            <w:tcW w:type="dxa" w:w="3312"/>
          </w:tcPr>
          <w:p>
            <w:r>
              <w:t>Conta que não está no cadastro de contas B3</w:t>
            </w:r>
          </w:p>
        </w:tc>
        <w:tc>
          <w:tcPr>
            <w:tcW w:type="dxa" w:w="3312"/>
          </w:tcPr>
          <w:p>
            <w:r>
              <w:t>O arquivo da B3 não é gerado</w:t>
            </w:r>
          </w:p>
        </w:tc>
        <w:tc>
          <w:tcPr>
            <w:tcW w:type="dxa" w:w="3312"/>
          </w:tcPr>
          <w:p>
            <w:r>
              <w:t>5.10</w:t>
            </w:r>
          </w:p>
        </w:tc>
      </w:tr>
      <w:tr>
        <w:tc>
          <w:tcPr>
            <w:tcW w:type="dxa" w:w="3312"/>
          </w:tcPr>
          <w:p>
            <w:r>
              <w:t>Ação fora do status permitido</w:t>
            </w:r>
          </w:p>
        </w:tc>
        <w:tc>
          <w:tcPr>
            <w:tcW w:type="dxa" w:w="3312"/>
          </w:tcPr>
          <w:p>
            <w:r>
              <w:t xml:space="preserve">Recusada com a frase do motivo (ex.: enviar uma linha </w:t>
            </w:r>
            <w:r>
              <w:rPr>
                <w:rFonts w:ascii="Consolas" w:hAnsi="Consolas"/>
                <w:color w:val="B03060"/>
              </w:rPr>
              <w:t>Pending</w:t>
            </w:r>
            <w:r>
              <w:t>)</w:t>
            </w:r>
          </w:p>
        </w:tc>
        <w:tc>
          <w:tcPr>
            <w:tcW w:type="dxa" w:w="3312"/>
          </w:tcPr>
          <w:p>
            <w:r>
              <w:t>5.6 · 18.1.3</w:t>
            </w:r>
          </w:p>
        </w:tc>
      </w:tr>
      <w:tr>
        <w:tc>
          <w:tcPr>
            <w:tcW w:type="dxa" w:w="3312"/>
          </w:tcPr>
          <w:p>
            <w:r>
              <w:t xml:space="preserve">Valor que identifica algo e parece número (contrato </w:t>
            </w:r>
            <w:r>
              <w:rPr>
                <w:rFonts w:ascii="Consolas" w:hAnsi="Consolas"/>
                <w:color w:val="B03060"/>
              </w:rPr>
              <w:t>26E04610365</w:t>
            </w:r>
            <w:r>
              <w:t>)</w:t>
            </w:r>
          </w:p>
        </w:tc>
        <w:tc>
          <w:tcPr>
            <w:tcW w:type="dxa" w:w="3312"/>
          </w:tcPr>
          <w:p>
            <w:r>
              <w:t xml:space="preserve">Exportado como </w:t>
            </w:r>
            <w:r>
              <w:rPr>
                <w:b/>
              </w:rPr>
              <w:t>texto</w:t>
            </w:r>
            <w:r>
              <w:t xml:space="preserve"> no Excel, para não virar </w:t>
            </w:r>
            <w:r>
              <w:rPr>
                <w:rFonts w:ascii="Consolas" w:hAnsi="Consolas"/>
                <w:color w:val="B03060"/>
              </w:rPr>
              <w:t>#NULL!</w:t>
            </w:r>
          </w:p>
        </w:tc>
        <w:tc>
          <w:tcPr>
            <w:tcW w:type="dxa" w:w="3312"/>
          </w:tcPr>
          <w:p>
            <w:r>
              <w:t>4.6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As mensagens saem no seu idioma.</w:t>
      </w:r>
      <w:r>
        <w:rPr>
          <w:color w:val="1A3A5A"/>
        </w:rPr>
        <w:t xml:space="preserve"> Todo aviso e todo erro de tela é traduzido para o idioma escolhido no seletor </w:t>
      </w:r>
      <w:r>
        <w:rPr>
          <w:b/>
          <w:color w:val="1A3A5A"/>
        </w:rPr>
        <w:t>EN</w:t>
      </w:r>
      <w:r>
        <w:rPr>
          <w:color w:val="1A3A5A"/>
        </w:rPr>
        <w:t xml:space="preserve"> da barra superior, e diz </w:t>
      </w:r>
      <w:r>
        <w:rPr>
          <w:b/>
          <w:color w:val="1A3A5A"/>
        </w:rPr>
        <w:t>o que</w:t>
      </w:r>
      <w:r>
        <w:rPr>
          <w:color w:val="1A3A5A"/>
        </w:rPr>
        <w:t xml:space="preserve"> falhou e </w:t>
      </w:r>
      <w:r>
        <w:rPr>
          <w:b/>
          <w:color w:val="1A3A5A"/>
        </w:rPr>
        <w:t>por quê</w:t>
      </w:r>
      <w:r>
        <w:rPr>
          <w:color w:val="1A3A5A"/>
        </w:rPr>
        <w:t xml:space="preserve"> — por exemplo, a operação, o campo e o cadastro que faltam. Uma frase genérica do tipo "não foi possível" não é a resposta esperada; se aparecer, abra um chamado com ela (capítulo 16).</w:t>
      </w:r>
    </w:p>
    <w:p>
      <w:pPr>
        <w:pStyle w:val="Heading4"/>
      </w:pPr>
      <w:r>
        <w:rPr>
          <w:color w:val="555555"/>
          <w:sz w:val="22"/>
        </w:rPr>
        <w:t>18.1.2. Falhas de sistema</w:t>
      </w:r>
    </w:p>
    <w:p>
      <w:r>
        <w:t>O OTC Tracker depende de serviços externos — a base de dados no servidor de rede, a API da Athena, a B3 (Conecta), o e-mail corporativo e a caixa do Outlook. Quando um deles falha, o comportamento é este: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Falha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o sistema faz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você faz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Base de dados ocupada</w:t>
            </w:r>
            <w:r>
              <w:t xml:space="preserve"> (outra pessoa gravando no mesmo momento)</w:t>
            </w:r>
          </w:p>
        </w:tc>
        <w:tc>
          <w:tcPr>
            <w:tcW w:type="dxa" w:w="3312"/>
          </w:tcPr>
          <w:p>
            <w:r>
              <w:t xml:space="preserve">Tenta de novo sozinho por alguns segundos. Se ainda estiver ocupada, mostra a </w:t>
            </w:r>
            <w:r>
              <w:rPr>
                <w:b/>
              </w:rPr>
              <w:t>última cópia boa</w:t>
            </w:r>
            <w:r>
              <w:t xml:space="preserve"> que tem em memória; sem ela, avisa que a base está ocupada. </w:t>
            </w:r>
            <w:r>
              <w:rPr>
                <w:b/>
              </w:rPr>
              <w:t>Nunca</w:t>
            </w:r>
            <w:r>
              <w:t xml:space="preserve"> mostra a tabela vazia como se não houvesse dado</w:t>
            </w:r>
          </w:p>
        </w:tc>
        <w:tc>
          <w:tcPr>
            <w:tcW w:type="dxa" w:w="3312"/>
          </w:tcPr>
          <w:p>
            <w:r>
              <w:t>Aguarde alguns segundos e recarregue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Base de dados ilegível</w:t>
            </w:r>
          </w:p>
        </w:tc>
        <w:tc>
          <w:tcPr>
            <w:tcW w:type="dxa" w:w="3312"/>
          </w:tcPr>
          <w:p>
            <w:r>
              <w:t>Avisa que aquela base não pode ser lida, em vez de tratá-la como vazia</w:t>
            </w:r>
          </w:p>
        </w:tc>
        <w:tc>
          <w:tcPr>
            <w:tcW w:type="dxa" w:w="3312"/>
          </w:tcPr>
          <w:p>
            <w:r>
              <w:t>Abra um chamado com a mensagem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API da Athena fora do ar</w:t>
            </w:r>
          </w:p>
        </w:tc>
        <w:tc>
          <w:tcPr>
            <w:tcW w:type="dxa" w:w="3312"/>
          </w:tcPr>
          <w:p>
            <w:r>
              <w:t xml:space="preserve">A rotina que depende dela </w:t>
            </w:r>
            <w:r>
              <w:rPr>
                <w:b/>
              </w:rPr>
              <w:t>para</w:t>
            </w:r>
            <w:r>
              <w:t xml:space="preserve"> e diz o motivo. Ex.: o Pay/Rec não reconcilia sem o NDF — sem ele, toda liquidação de cliente apareceria como pendente</w:t>
            </w:r>
          </w:p>
        </w:tc>
        <w:tc>
          <w:tcPr>
            <w:tcW w:type="dxa" w:w="3312"/>
          </w:tcPr>
          <w:p>
            <w:r>
              <w:t>Tente de novo em alguns minutos (8.2)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Um relatório de vários falha</w:t>
            </w:r>
            <w:r>
              <w:t xml:space="preserve"> (Intrag DCE NDF busca cinco)</w:t>
            </w:r>
          </w:p>
        </w:tc>
        <w:tc>
          <w:tcPr>
            <w:tcW w:type="dxa" w:w="3312"/>
          </w:tcPr>
          <w:p>
            <w:r>
              <w:t>Os outros continuam; o que falhou volta listado com o motivo. Só é erro quando nenhum responde</w:t>
            </w:r>
          </w:p>
        </w:tc>
        <w:tc>
          <w:tcPr>
            <w:tcW w:type="dxa" w:w="3312"/>
          </w:tcPr>
          <w:p>
            <w:r>
              <w:t>11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E-mail fora do ar</w:t>
            </w:r>
            <w:r>
              <w:t xml:space="preserve"> no End process do Pay/Rec</w:t>
            </w:r>
          </w:p>
        </w:tc>
        <w:tc>
          <w:tcPr>
            <w:tcW w:type="dxa" w:w="3312"/>
          </w:tcPr>
          <w:p>
            <w:r>
              <w:t xml:space="preserve">A situação final do dia é </w:t>
            </w:r>
            <w:r>
              <w:rPr>
                <w:b/>
              </w:rPr>
              <w:t>gravada antes</w:t>
            </w:r>
            <w:r>
              <w:t xml:space="preserve"> de tentar o e-mail. O registro do dia não depende do envio</w:t>
            </w:r>
          </w:p>
        </w:tc>
        <w:tc>
          <w:tcPr>
            <w:tcW w:type="dxa" w:w="3312"/>
          </w:tcPr>
          <w:p>
            <w:r>
              <w:t>8.2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E-mail que o sistema não conseguiu ler</w:t>
            </w:r>
            <w:r>
              <w:t xml:space="preserve"> na varredura da caixa (recompras, booking recap)</w:t>
            </w:r>
          </w:p>
        </w:tc>
        <w:tc>
          <w:tcPr>
            <w:tcW w:type="dxa" w:w="3312"/>
          </w:tcPr>
          <w:p>
            <w:r>
              <w:t>O e-mail fica na caixa de entrada, sem ser arquivado, e o motivo vai para o registro do sistema</w:t>
            </w:r>
          </w:p>
        </w:tc>
        <w:tc>
          <w:tcPr>
            <w:tcW w:type="dxa" w:w="3312"/>
          </w:tcPr>
          <w:p>
            <w:r>
              <w:t>5.10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Gravação que falhou</w:t>
            </w:r>
          </w:p>
        </w:tc>
        <w:tc>
          <w:tcPr>
            <w:tcW w:type="dxa" w:w="3312"/>
          </w:tcPr>
          <w:p>
            <w:r>
              <w:t xml:space="preserve">A tela mostra o erro com o motivo. Uma ação só aparece como concluída </w:t>
            </w:r>
            <w:r>
              <w:rPr>
                <w:b/>
              </w:rPr>
              <w:t>depois</w:t>
            </w:r>
            <w:r>
              <w:t xml:space="preserve"> que o servidor confirmou a gravação — um Delete, por exemplo, só some da tela depois disso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Retorno da B3 que não pôde ser gravado</w:t>
            </w:r>
            <w:r>
              <w:t xml:space="preserve"> no Mapping B3 ID</w:t>
            </w:r>
          </w:p>
        </w:tc>
        <w:tc>
          <w:tcPr>
            <w:tcW w:type="dxa" w:w="3312"/>
          </w:tcPr>
          <w:p>
            <w:r>
              <w:t xml:space="preserve">A linha fica </w:t>
            </w:r>
            <w:r>
              <w:rPr>
                <w:rFonts w:ascii="Consolas" w:hAnsi="Consolas"/>
                <w:color w:val="B03060"/>
              </w:rPr>
              <w:t>Failed</w:t>
            </w:r>
            <w:r>
              <w:t xml:space="preserve"> (problema do nosso lado), e não </w:t>
            </w:r>
            <w:r>
              <w:rPr>
                <w:rFonts w:ascii="Consolas" w:hAnsi="Consolas"/>
                <w:color w:val="B03060"/>
              </w:rPr>
              <w:t>Error</w:t>
            </w:r>
            <w:r>
              <w:t xml:space="preserve"> (que é o veredito da B3). O B3 ID só aparece na tela se foi gravado</w:t>
            </w:r>
          </w:p>
        </w:tc>
        <w:tc>
          <w:tcPr>
            <w:tcW w:type="dxa" w:w="3312"/>
          </w:tcPr>
          <w:p>
            <w:r>
              <w:t>5.7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Sessão encerrada</w:t>
            </w:r>
            <w:r>
              <w:t xml:space="preserve"> (troca de IP, rede)</w:t>
            </w:r>
          </w:p>
        </w:tc>
        <w:tc>
          <w:tcPr>
            <w:tcW w:type="dxa" w:w="3312"/>
          </w:tcPr>
          <w:p>
            <w:r>
              <w:t>No clique seguinte a tela avisa "Sessão encerrada" e volta para o login. Nada é gravado sem sessão</w:t>
            </w:r>
          </w:p>
        </w:tc>
        <w:tc>
          <w:tcPr>
            <w:tcW w:type="dxa" w:w="3312"/>
          </w:tcPr>
          <w:p>
            <w:r>
              <w:t>3.3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Rotinas automáticas.</w:t>
      </w:r>
      <w:r>
        <w:rPr>
          <w:color w:val="1A3A5A"/>
        </w:rPr>
        <w:t xml:space="preserve"> As importações agendadas rodam só entre </w:t>
      </w:r>
      <w:r>
        <w:rPr>
          <w:b/>
          <w:color w:val="1A3A5A"/>
        </w:rPr>
        <w:t>08:00 e 20:00</w:t>
      </w:r>
      <w:r>
        <w:rPr>
          <w:color w:val="1A3A5A"/>
        </w:rPr>
        <w:t xml:space="preserve"> (horário de Brasília). Se o sistema estava fora no horário do aviso das 19h, o aviso é enviado quando ele volta. Uma rotina que falha não é dada como feita: o Intraday Monitor continua mostrando a tarefa em aberto (5.1).</w:t>
      </w:r>
    </w:p>
    <w:p>
      <w:pPr>
        <w:pStyle w:val="Heading4"/>
      </w:pPr>
      <w:r>
        <w:rPr>
          <w:color w:val="555555"/>
          <w:sz w:val="22"/>
        </w:rPr>
        <w:t>18.1.3. Trabalho simultâneo e segregação de funções</w:t>
      </w:r>
    </w:p>
    <w:p>
      <w:r>
        <w:t>Várias pessoas usam a mesma base ao mesmo tempo, e o sistema impede que uma desfaça o trabalho da outra:</w:t>
      </w:r>
    </w:p>
    <w:p>
      <w:pPr>
        <w:pStyle w:val="ListBullet"/>
      </w:pPr>
      <w:r>
        <w:rPr>
          <w:b/>
        </w:rPr>
        <w:t>Quem grava, relê antes.</w:t>
      </w:r>
      <w:r>
        <w:t xml:space="preserve"> Antes de gravar uma alteração, o sistema lê de novo o dado atual e grava só o que mudou. Duas pessoas validando a mesma confirmação em mesas diferentes não apagam a assinatura uma da outra.</w:t>
      </w:r>
    </w:p>
    <w:p>
      <w:pPr>
        <w:pStyle w:val="ListBullet"/>
      </w:pPr>
      <w:r>
        <w:rPr>
          <w:b/>
        </w:rPr>
        <w:t>Tela desatualizada é recusada.</w:t>
      </w:r>
      <w:r>
        <w:t xml:space="preserve"> Se a lista do Onboarding foi reimportada depois que você abriu a tela, a gravação é recusada com o aviso para recarregar — em vez de gravar no registro errado.</w:t>
      </w:r>
    </w:p>
    <w:p>
      <w:pPr>
        <w:pStyle w:val="ListBullet"/>
      </w:pPr>
      <w:r>
        <w:rPr>
          <w:b/>
        </w:rPr>
        <w:t>Maker ≠ Checker.</w:t>
      </w:r>
      <w:r>
        <w:t xml:space="preserve"> Quem importou ou editou uma operação não pode aprová-la nem enviá-la à B3 (5.6). Uma linha editada vai para </w:t>
      </w:r>
      <w:r>
        <w:rPr>
          <w:rFonts w:ascii="Consolas" w:hAnsi="Consolas"/>
          <w:color w:val="B03060"/>
        </w:rPr>
        <w:t>Pending</w:t>
      </w:r>
      <w:r>
        <w:t xml:space="preserve"> e só um segundo usuário a leva para </w:t>
      </w:r>
      <w:r>
        <w:rPr>
          <w:rFonts w:ascii="Consolas" w:hAnsi="Consolas"/>
          <w:color w:val="B03060"/>
        </w:rPr>
        <w:t>Approved</w:t>
      </w:r>
      <w:r>
        <w:t>.</w:t>
      </w:r>
    </w:p>
    <w:p>
      <w:pPr>
        <w:pStyle w:val="ListBullet"/>
      </w:pPr>
      <w:r>
        <w:rPr>
          <w:b/>
        </w:rPr>
        <w:t>Cada etapa é assinada pela sua mesa.</w:t>
      </w:r>
      <w:r>
        <w:t xml:space="preserve"> A esteira de confirmação só aceita a assinatura da mesa da etapa (OTC, MO, FO); quem é de outra mesa vê o documento sem os botões de assinar, e </w:t>
      </w:r>
      <w:r>
        <w:rPr>
          <w:rFonts w:ascii="Consolas" w:hAnsi="Consolas"/>
          <w:color w:val="B03060"/>
        </w:rPr>
        <w:t>ADMIN</w:t>
      </w:r>
      <w:r>
        <w:t xml:space="preserve"> não é exceção (9.5, 15.1).</w:t>
      </w:r>
    </w:p>
    <w:p>
      <w:pPr>
        <w:pStyle w:val="ListBullet"/>
      </w:pPr>
      <w:r>
        <w:rPr>
          <w:b/>
        </w:rPr>
        <w:t>Registro não se apaga.</w:t>
      </w:r>
      <w:r>
        <w:t xml:space="preserve"> Na recompra, a linha já enviada à B3 (</w:t>
      </w:r>
      <w:r>
        <w:rPr>
          <w:rFonts w:ascii="Consolas" w:hAnsi="Consolas"/>
          <w:color w:val="B03060"/>
        </w:rPr>
        <w:t>Sent</w:t>
      </w:r>
      <w:r>
        <w:t>/</w:t>
      </w:r>
      <w:r>
        <w:rPr>
          <w:rFonts w:ascii="Consolas" w:hAnsi="Consolas"/>
          <w:color w:val="B03060"/>
        </w:rPr>
        <w:t>Success</w:t>
      </w:r>
      <w:r>
        <w:t xml:space="preserve">) não pode ser apagada nem sobrescrita por uma nova importação; no New Deals, só uma mudança de dado </w:t>
      </w:r>
      <w:r>
        <w:rPr>
          <w:b/>
        </w:rPr>
        <w:t>econômico</w:t>
      </w:r>
      <w:r>
        <w:t xml:space="preserve"> vinda da Athena devolve uma linha </w:t>
      </w:r>
      <w:r>
        <w:rPr>
          <w:rFonts w:ascii="Consolas" w:hAnsi="Consolas"/>
          <w:color w:val="B03060"/>
        </w:rPr>
        <w:t>Sent</w:t>
      </w:r>
      <w:r>
        <w:t>/</w:t>
      </w:r>
      <w:r>
        <w:rPr>
          <w:rFonts w:ascii="Consolas" w:hAnsi="Consolas"/>
          <w:color w:val="B03060"/>
        </w:rPr>
        <w:t>Success</w:t>
      </w:r>
      <w:r>
        <w:t xml:space="preserve"> para </w:t>
      </w:r>
      <w:r>
        <w:rPr>
          <w:rFonts w:ascii="Consolas" w:hAnsi="Consolas"/>
          <w:color w:val="B03060"/>
        </w:rPr>
        <w:t>Amend</w:t>
      </w:r>
      <w:r>
        <w:t>. Na esteira de confirmação, a linha com documento gerado, validação ou envio ao cliente não pode ser apagada.</w:t>
      </w:r>
    </w:p>
    <w:p>
      <w:pPr>
        <w:pStyle w:val="Heading4"/>
      </w:pPr>
      <w:r>
        <w:rPr>
          <w:color w:val="555555"/>
          <w:sz w:val="22"/>
        </w:rPr>
        <w:t>18.1.4. Quando aparecer um erro</w:t>
      </w:r>
    </w:p>
    <w:p>
      <w:pPr>
        <w:pStyle w:val="ListNumber"/>
      </w:pPr>
      <w:r>
        <w:t>Leia a mensagem: ela diz o que falhou e, na maioria das vezes, qual cadastro ou qual dado corrigir.</w:t>
      </w:r>
    </w:p>
    <w:p>
      <w:pPr>
        <w:pStyle w:val="ListNumber"/>
      </w:pPr>
      <w:r>
        <w:t>Se for cadastro, corrija na tela indicada (Reference Data, Index B3, Mapping) e repita a ação — cadastro vale no clique seguinte, sem reiniciar nada.</w:t>
      </w:r>
    </w:p>
    <w:p>
      <w:pPr>
        <w:pStyle w:val="ListNumber"/>
      </w:pPr>
      <w:r>
        <w:t>Se for base ocupada ou serviço fora do ar, aguarde e tente de novo.</w:t>
      </w:r>
    </w:p>
    <w:p>
      <w:pPr>
        <w:pStyle w:val="ListNumber"/>
      </w:pPr>
      <w:r>
        <w:t xml:space="preserve">Se persistir, abra um chamado no Support Center (capítulo 16) </w:t>
      </w:r>
      <w:r>
        <w:rPr>
          <w:b/>
        </w:rPr>
        <w:t>com a mensagem exata</w:t>
      </w:r>
      <w:r>
        <w:t xml:space="preserve"> e a tela onde ela apareceu.</w:t>
      </w:r>
    </w:p>
    <w:p>
      <w:pPr>
        <w:pStyle w:val="Heading3"/>
      </w:pPr>
      <w:r>
        <w:rPr>
          <w:sz w:val="25"/>
        </w:rPr>
        <w:t>18.2. Validação de dados</w:t>
      </w:r>
    </w:p>
    <w:p>
      <w:pPr>
        <w:pStyle w:val="Heading4"/>
      </w:pPr>
      <w:r>
        <w:rPr>
          <w:color w:val="555555"/>
          <w:sz w:val="22"/>
        </w:rPr>
        <w:t>18.2.1. Exatidão — o dado está certo?</w:t>
      </w:r>
    </w:p>
    <w:p>
      <w:pPr>
        <w:pStyle w:val="ListBullet"/>
      </w:pPr>
      <w:r>
        <w:rPr>
          <w:b/>
        </w:rPr>
        <w:t>Reconciliações.</w:t>
      </w:r>
      <w:r>
        <w:t xml:space="preserve"> Cada base é batida contra outra antes de virar liquidação ou documento: Comitente (8.1), Pay/Rec (8.2), FXO — Athena × B3 (8.3), CGD (8.4) e Conf. Matching — FepWeb × Athena (8.5). O que não bate fica pendente com a diferença calculada e precisa ser justificado ou resolvido.</w:t>
      </w:r>
    </w:p>
    <w:p>
      <w:pPr>
        <w:pStyle w:val="ListBullet"/>
      </w:pPr>
      <w:r>
        <w:rPr>
          <w:b/>
        </w:rPr>
        <w:t>Conferência do valor da recompra.</w:t>
      </w:r>
      <w:r>
        <w:t xml:space="preserve"> O sistema refaz a conta da recompra pela fórmula e compara com o valor do aviso. A coluna </w:t>
      </w:r>
      <w:r>
        <w:rPr>
          <w:b/>
        </w:rPr>
        <w:t>Check</w:t>
      </w:r>
      <w:r>
        <w:t xml:space="preserve"> tem </w:t>
      </w:r>
      <w:r>
        <w:rPr>
          <w:b/>
        </w:rPr>
        <w:t>três</w:t>
      </w:r>
      <w:r>
        <w:t xml:space="preserve"> estados — fecha, não fecha, e </w:t>
      </w:r>
      <w:r>
        <w:rPr>
          <w:b/>
        </w:rPr>
        <w:t>não dá para conferir</w:t>
      </w:r>
      <w:r>
        <w:t xml:space="preserve"> — e quando não fecha a coluna *OTC Tracker Result* mostra o valor que o sistema calculou (5.10).</w:t>
      </w:r>
    </w:p>
    <w:p>
      <w:pPr>
        <w:pStyle w:val="ListBullet"/>
      </w:pPr>
      <w:r>
        <w:rPr>
          <w:b/>
        </w:rPr>
        <w:t>Cadastros como fonte única.</w:t>
      </w:r>
      <w:r>
        <w:t xml:space="preserve"> Contraparte, CNPJ, contas, ativos e códigos vêm do Reference Data, do Index B3 e do Mapping — nunca de valores fixos no programa. CNPJ é comparado só pelos dígitos e conta B3 pelos oito dígitos, para que a mesma entidade escrita de dois jeitos seja reconhecida como uma só.</w:t>
      </w:r>
    </w:p>
    <w:p>
      <w:pPr>
        <w:pStyle w:val="ListBullet"/>
      </w:pPr>
      <w:r>
        <w:rPr>
          <w:b/>
        </w:rPr>
        <w:t>O que não se sabe não se presume.</w:t>
      </w:r>
      <w:r>
        <w:t xml:space="preserve"> Dado que a fonte não traz (a LOB de uma operação, uma cotação de fixing que ainda não saiu, a contraparte de uma conta guarda-chuva sem cadastro) fica </w:t>
      </w:r>
      <w:r>
        <w:rPr>
          <w:b/>
        </w:rPr>
        <w:t>em branco e sinalizado</w:t>
      </w:r>
      <w:r>
        <w:t>, com o motivo — nunca preenchido com um valor provável.</w:t>
      </w:r>
    </w:p>
    <w:p>
      <w:pPr>
        <w:pStyle w:val="ListBullet"/>
      </w:pPr>
      <w:r>
        <w:rPr>
          <w:b/>
        </w:rPr>
        <w:t>Arquivo da B3 pelo layout cadastrado.</w:t>
      </w:r>
      <w:r>
        <w:t xml:space="preserve"> Os arquivos gerados para a B3 seguem o layout do File Interpreter (13.6) e podem ser conferidos campo a campo no </w:t>
      </w:r>
      <w:r>
        <w:rPr>
          <w:b/>
        </w:rPr>
        <w:t>Preview</w:t>
      </w:r>
      <w:r>
        <w:t xml:space="preserve"> antes do envio.</w:t>
      </w:r>
    </w:p>
    <w:p>
      <w:pPr>
        <w:pStyle w:val="Heading4"/>
      </w:pPr>
      <w:r>
        <w:rPr>
          <w:color w:val="555555"/>
          <w:sz w:val="22"/>
        </w:rPr>
        <w:t>18.2.2. Completude — falta alguma coisa?</w:t>
      </w:r>
    </w:p>
    <w:p>
      <w:pPr>
        <w:pStyle w:val="ListBullet"/>
      </w:pPr>
      <w:r>
        <w:rPr>
          <w:b/>
        </w:rPr>
        <w:t>Campos obrigatórios</w:t>
      </w:r>
      <w:r>
        <w:t xml:space="preserve"> nos formulários (Onboarding, New Request) e nos lotes importados (Deal Ticket de Swap).</w:t>
      </w:r>
    </w:p>
    <w:p>
      <w:pPr>
        <w:pStyle w:val="ListBullet"/>
      </w:pPr>
      <w:r>
        <w:rPr>
          <w:b/>
        </w:rPr>
        <w:t>Selos de pendência na linha</w:t>
      </w:r>
      <w:r>
        <w:t xml:space="preserve">: *Missing Counterparty* (5.4), ativo não registrado (5.5), *Callback* ausente — que </w:t>
      </w:r>
      <w:r>
        <w:rPr>
          <w:b/>
        </w:rPr>
        <w:t>trava</w:t>
      </w:r>
      <w:r>
        <w:t xml:space="preserve"> o *Mark as sent* da confirmação (9.4).</w:t>
      </w:r>
    </w:p>
    <w:p>
      <w:pPr>
        <w:pStyle w:val="ListBullet"/>
      </w:pPr>
      <w:r>
        <w:rPr>
          <w:b/>
        </w:rPr>
        <w:t>Aviso de liquidação com linha incompleta</w:t>
      </w:r>
      <w:r>
        <w:t xml:space="preserve"> não sai; o TED avisa de qual contraparte falta a SSI (6.1).</w:t>
      </w:r>
    </w:p>
    <w:p>
      <w:pPr>
        <w:pStyle w:val="ListBullet"/>
      </w:pPr>
      <w:r>
        <w:rPr>
          <w:b/>
        </w:rPr>
        <w:t>Quantidade e valor</w:t>
      </w:r>
      <w:r>
        <w:t xml:space="preserve"> dos dois lados são comparados no Pay/Rec (*Check Qty* e *Check Value*), e as pendências do dia anterior marcadas como *Pending Payment/Receivement* voltam automaticamente no dia seguinte até liquidarem (8.2).</w:t>
      </w:r>
    </w:p>
    <w:p>
      <w:pPr>
        <w:pStyle w:val="ListBullet"/>
      </w:pPr>
      <w:r>
        <w:rPr>
          <w:b/>
        </w:rPr>
        <w:t>Advanced Export</w:t>
      </w:r>
      <w:r>
        <w:t>: cada dia é conferido pela data do próprio arquivo; dia sem arquivo é pulado e informado no fim, nunca preenchido com outro dia (4.7).</w:t>
      </w:r>
    </w:p>
    <w:p>
      <w:pPr>
        <w:pStyle w:val="Heading4"/>
      </w:pPr>
      <w:r>
        <w:rPr>
          <w:color w:val="555555"/>
          <w:sz w:val="22"/>
        </w:rPr>
        <w:t>18.2.3. Tempestividade — o dado é do dia certo?</w:t>
      </w:r>
    </w:p>
    <w:p>
      <w:pPr>
        <w:pStyle w:val="ListBullet"/>
      </w:pPr>
      <w:r>
        <w:rPr>
          <w:b/>
        </w:rPr>
        <w:t>Intraday Monitor</w:t>
      </w:r>
      <w:r>
        <w:t xml:space="preserve"> (5.1): as tarefas do dia, com horário limite, e o que ainda está em aberto por produto. Às </w:t>
      </w:r>
      <w:r>
        <w:rPr>
          <w:b/>
        </w:rPr>
        <w:t>19h</w:t>
      </w:r>
      <w:r>
        <w:t xml:space="preserve"> sai o e-mail *Pending Action* com o que ficou pendente.</w:t>
      </w:r>
    </w:p>
    <w:p>
      <w:pPr>
        <w:pStyle w:val="ListBullet"/>
      </w:pPr>
      <w:r>
        <w:rPr>
          <w:b/>
        </w:rPr>
        <w:t>Prazos (SLA) da confirmação</w:t>
      </w:r>
      <w:r>
        <w:t xml:space="preserve"> em dias úteis a partir da data da operação — OTC D+3, MO D+4, FO D+6. Passado o prazo, a validação só passa com justificativa (9.5).</w:t>
      </w:r>
    </w:p>
    <w:p>
      <w:pPr>
        <w:pStyle w:val="ListBullet"/>
      </w:pPr>
      <w:r>
        <w:rPr>
          <w:b/>
        </w:rPr>
        <w:t>A data lida é sempre mostrada.</w:t>
      </w:r>
      <w:r>
        <w:t xml:space="preserve"> Quando falta o arquivo do dia, o Live Position busca até dez dias úteis para trás e </w:t>
      </w:r>
      <w:r>
        <w:rPr>
          <w:b/>
        </w:rPr>
        <w:t>diz qual data leu</w:t>
      </w:r>
      <w:r>
        <w:t xml:space="preserve"> (7). O Pending Confirmation diz de que dia é a foto que está no servidor (14.3).</w:t>
      </w:r>
    </w:p>
    <w:p>
      <w:pPr>
        <w:pStyle w:val="ListBullet"/>
      </w:pPr>
      <w:r>
        <w:rPr>
          <w:b/>
        </w:rPr>
        <w:t>Calendário ANBIMA</w:t>
      </w:r>
      <w:r>
        <w:t xml:space="preserve"> para todo prazo e todo dia útil; feriado cadastrado no Calendar vale no clique seguinte (13.5). Datas de fixing de índices estrangeiros seguem o calendário do próprio índice.</w:t>
      </w:r>
    </w:p>
    <w:p>
      <w:pPr>
        <w:pStyle w:val="ListBullet"/>
      </w:pPr>
      <w:r>
        <w:rPr>
          <w:b/>
        </w:rPr>
        <w:t>Formato de data único</w:t>
      </w:r>
      <w:r>
        <w:t xml:space="preserve"> </w:t>
      </w:r>
      <w:r>
        <w:rPr>
          <w:rFonts w:ascii="Consolas" w:hAnsi="Consolas"/>
          <w:color w:val="B03060"/>
        </w:rPr>
        <w:t>dd/mm/aaaa</w:t>
      </w:r>
      <w:r>
        <w:t xml:space="preserve"> em toda tela, para que </w:t>
      </w:r>
      <w:r>
        <w:rPr>
          <w:rFonts w:ascii="Consolas" w:hAnsi="Consolas"/>
          <w:color w:val="B03060"/>
        </w:rPr>
        <w:t>03/04</w:t>
      </w:r>
      <w:r>
        <w:t xml:space="preserve"> nunca seja lido como dois dias diferentes (4.11). Um relatório externo que muda de formato tem as linhas ambíguas separadas com aviso, em vez de lidas como outra data (8.5).</w:t>
      </w:r>
    </w:p>
    <w:p>
      <w:pPr>
        <w:pStyle w:val="Heading4"/>
      </w:pPr>
      <w:r>
        <w:rPr>
          <w:color w:val="555555"/>
          <w:sz w:val="22"/>
        </w:rPr>
        <w:t>18.2.4. Dentro dos limites esperados</w:t>
      </w:r>
    </w:p>
    <w:p>
      <w:pPr>
        <w:pStyle w:val="ListBullet"/>
      </w:pPr>
      <w:r>
        <w:rPr>
          <w:b/>
        </w:rPr>
        <w:t>Status controlam o fluxo.</w:t>
      </w:r>
      <w:r>
        <w:t xml:space="preserve"> Cada ação só é aceita a partir de certos status (por exemplo, só </w:t>
      </w:r>
      <w:r>
        <w:rPr>
          <w:rFonts w:ascii="Consolas" w:hAnsi="Consolas"/>
          <w:color w:val="B03060"/>
        </w:rPr>
        <w:t>Approved</w:t>
      </w:r>
      <w:r>
        <w:t xml:space="preserve"> vai para a B3), e cada tela documenta o seu ciclo (19.1).</w:t>
      </w:r>
    </w:p>
    <w:p>
      <w:pPr>
        <w:pStyle w:val="ListBullet"/>
      </w:pPr>
      <w:r>
        <w:rPr>
          <w:b/>
        </w:rPr>
        <w:t>Listas fechadas</w:t>
      </w:r>
      <w:r>
        <w:t xml:space="preserve"> onde o valor tem de ser um de poucos: tipo de assinatura, status do Onboarding, tipo de confirmação, LOB — escolhidos numa lista, não digitados.</w:t>
      </w:r>
    </w:p>
    <w:p>
      <w:pPr>
        <w:pStyle w:val="ListBullet"/>
      </w:pPr>
      <w:r>
        <w:rPr>
          <w:b/>
        </w:rPr>
        <w:t>Tolerâncias de batimento.</w:t>
      </w:r>
      <w:r>
        <w:t xml:space="preserve"> A diferença que o sistema aceita como "bate" é explícita: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Onde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Tolerância</w:t>
            </w:r>
          </w:p>
        </w:tc>
      </w:tr>
      <w:tr>
        <w:tc>
          <w:tcPr>
            <w:tcW w:type="dxa" w:w="4968"/>
          </w:tcPr>
          <w:p>
            <w:r>
              <w:t>Pay/Rec — liquidação de cliente</w:t>
            </w:r>
          </w:p>
        </w:tc>
        <w:tc>
          <w:tcPr>
            <w:tcW w:type="dxa" w:w="4968"/>
          </w:tcPr>
          <w:p>
            <w:r>
              <w:t>menos de R$ 1,00</w:t>
            </w:r>
          </w:p>
        </w:tc>
      </w:tr>
      <w:tr>
        <w:tc>
          <w:tcPr>
            <w:tcW w:type="dxa" w:w="4968"/>
          </w:tcPr>
          <w:p>
            <w:r>
              <w:t>Pay/Rec — prêmio de opção de commodities (líquido do IR)</w:t>
            </w:r>
          </w:p>
        </w:tc>
        <w:tc>
          <w:tcPr>
            <w:tcW w:type="dxa" w:w="4968"/>
          </w:tcPr>
          <w:p>
            <w:r>
              <w:t>0,005% do valor + R$ 0,20</w:t>
            </w:r>
          </w:p>
        </w:tc>
      </w:tr>
      <w:tr>
        <w:tc>
          <w:tcPr>
            <w:tcW w:type="dxa" w:w="4968"/>
          </w:tcPr>
          <w:p>
            <w:r>
              <w:t>Pay/Rec — liquidação interbancária (SPB)</w:t>
            </w:r>
          </w:p>
        </w:tc>
        <w:tc>
          <w:tcPr>
            <w:tcW w:type="dxa" w:w="4968"/>
          </w:tcPr>
          <w:p>
            <w:r>
              <w:t>até R$ 20,00</w:t>
            </w:r>
          </w:p>
        </w:tc>
      </w:tr>
      <w:tr>
        <w:tc>
          <w:tcPr>
            <w:tcW w:type="dxa" w:w="4968"/>
          </w:tcPr>
          <w:p>
            <w:r>
              <w:t xml:space="preserve">Pay/Rec — </w:t>
            </w:r>
            <w:r>
              <w:rPr>
                <w:b/>
              </w:rPr>
              <w:t>Match</w:t>
            </w:r>
            <w:r>
              <w:t xml:space="preserve"> manual (diferença JPM × Client, ou soma do estorno)</w:t>
            </w:r>
          </w:p>
        </w:tc>
        <w:tc>
          <w:tcPr>
            <w:tcW w:type="dxa" w:w="4968"/>
          </w:tcPr>
          <w:p>
            <w:r>
              <w:t>até R$ 1,00</w:t>
            </w:r>
          </w:p>
        </w:tc>
      </w:tr>
      <w:tr>
        <w:tc>
          <w:tcPr>
            <w:tcW w:type="dxa" w:w="4968"/>
          </w:tcPr>
          <w:p>
            <w:r>
              <w:t>Recompra de NDF de Commodities × liquidação do dia</w:t>
            </w:r>
          </w:p>
        </w:tc>
        <w:tc>
          <w:tcPr>
            <w:tcW w:type="dxa" w:w="4968"/>
          </w:tcPr>
          <w:p>
            <w:r>
              <w:t>até R$ 1,00</w:t>
            </w:r>
          </w:p>
        </w:tc>
      </w:tr>
    </w:tbl>
    <w:p/>
    <w:p>
      <w:r>
        <w:t>Fora da tolerância, a linha fica pendente e não é dada como liquidada.</w:t>
      </w:r>
    </w:p>
    <w:p>
      <w:pPr>
        <w:pStyle w:val="Heading2"/>
      </w:pPr>
      <w:r>
        <w:rPr>
          <w:color w:val="0066CC"/>
          <w:sz w:val="30"/>
        </w:rPr>
        <w:t>19. Anexos</w:t>
      </w:r>
    </w:p>
    <w:p>
      <w:pPr>
        <w:pStyle w:val="Heading3"/>
      </w:pPr>
      <w:r>
        <w:rPr>
          <w:sz w:val="25"/>
        </w:rPr>
        <w:t>19.1. Os status, por tela</w:t>
      </w:r>
    </w:p>
    <w:p>
      <w:r>
        <w:rPr>
          <w:b/>
        </w:rPr>
        <w:t>New Deals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New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Amend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Pending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Approved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Sent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Success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Error</w:t>
            </w:r>
          </w:p>
        </w:tc>
        <w:tc>
          <w:tcPr>
            <w:tcW w:type="dxa" w:w="4968"/>
          </w:tcPr>
          <w:p>
            <w:r>
              <w:t>Ver a tabela do capítulo 5.2</w:t>
            </w:r>
          </w:p>
        </w:tc>
      </w:tr>
    </w:tbl>
    <w:p/>
    <w:p>
      <w:r>
        <w:rPr>
          <w:b/>
        </w:rPr>
        <w:t>Initiatives e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On going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On hold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Concluded</w:t>
            </w:r>
          </w:p>
        </w:tc>
        <w:tc>
          <w:tcPr>
            <w:tcW w:type="dxa" w:w="4968"/>
          </w:tcPr>
          <w:p>
            <w:r>
              <w:t>A iniciativa está em andamento, parada ou encerrada (17.3)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To do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In progress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In review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Done</w:t>
            </w:r>
          </w:p>
        </w:tc>
        <w:tc>
          <w:tcPr>
            <w:tcW w:type="dxa" w:w="4968"/>
          </w:tcPr>
          <w:p>
            <w:r>
              <w:t>As colunas do quadro de tarefas (17.4)</w:t>
            </w:r>
          </w:p>
        </w:tc>
      </w:tr>
    </w:tbl>
    <w:p/>
    <w:p>
      <w:r>
        <w:rPr>
          <w:b/>
        </w:rPr>
        <w:t>Avisos de liquidação</w:t>
      </w:r>
      <w:r>
        <w:t xml:space="preserve"> (NDF Summary e Other Products 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New</w:t>
            </w:r>
          </w:p>
        </w:tc>
        <w:tc>
          <w:tcPr>
            <w:tcW w:type="dxa" w:w="4968"/>
          </w:tcPr>
          <w:p>
            <w:r>
              <w:t>O aviso ainda não foi gerado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Generated</w:t>
            </w:r>
          </w:p>
        </w:tc>
        <w:tc>
          <w:tcPr>
            <w:tcW w:type="dxa" w:w="4968"/>
          </w:tcPr>
          <w:p>
            <w:r>
              <w:t>O aviso foi gerado e baixado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Sent</w:t>
            </w:r>
          </w:p>
        </w:tc>
        <w:tc>
          <w:tcPr>
            <w:tcW w:type="dxa" w:w="4968"/>
          </w:tcPr>
          <w:p>
            <w:r>
              <w:t>Você marcou como enviado ao cliente</w:t>
            </w:r>
          </w:p>
        </w:tc>
      </w:tr>
    </w:tbl>
    <w:p/>
    <w:p>
      <w:r>
        <w:rPr>
          <w:b/>
        </w:rPr>
        <w:t>Esteira de confirmação</w:t>
      </w:r>
      <w:r>
        <w:t xml:space="preserve"> (Confirmations Monitor e Track Confirmations)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Pending Legal</w:t>
            </w:r>
          </w:p>
        </w:tc>
        <w:tc>
          <w:tcPr>
            <w:tcW w:type="dxa" w:w="4968"/>
          </w:tcPr>
          <w:p>
            <w:r>
              <w:t>Retenção manual do Legal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Pending OTC</w:t>
            </w:r>
          </w:p>
        </w:tc>
        <w:tc>
          <w:tcPr>
            <w:tcW w:type="dxa" w:w="4968"/>
          </w:tcPr>
          <w:p>
            <w:r>
              <w:t>Falta gerar/conferir o documento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Pending MO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Pending FO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Pending MO/FO</w:t>
            </w:r>
          </w:p>
        </w:tc>
        <w:tc>
          <w:tcPr>
            <w:tcW w:type="dxa" w:w="4968"/>
          </w:tcPr>
          <w:p>
            <w:r>
              <w:t>Falta a conferência daquela mesa (as duas correm em paralelo)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Pending FepWeb</w:t>
            </w:r>
          </w:p>
        </w:tc>
        <w:tc>
          <w:tcPr>
            <w:tcW w:type="dxa" w:w="4968"/>
          </w:tcPr>
          <w:p>
            <w:r>
              <w:t>Validado; falta enviar ao cliente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Ok</w:t>
            </w:r>
          </w:p>
        </w:tc>
        <w:tc>
          <w:tcPr>
            <w:tcW w:type="dxa" w:w="4968"/>
          </w:tcPr>
          <w:p>
            <w:r>
              <w:t>Enviado — saiu da fila</w:t>
            </w:r>
          </w:p>
        </w:tc>
      </w:tr>
    </w:tbl>
    <w:p/>
    <w:p>
      <w:r>
        <w:rPr>
          <w:b/>
        </w:rPr>
        <w:t>Reconciliação de FXO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Unmatched B3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Unmatched Athena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Partial - &lt;campos&gt;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Matched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Justified</w:t>
            </w:r>
          </w:p>
        </w:tc>
        <w:tc>
          <w:tcPr>
            <w:tcW w:type="dxa" w:w="4968"/>
          </w:tcPr>
          <w:p>
            <w:r>
              <w:t>Ver a tabela do capítulo 8.3</w:t>
            </w:r>
          </w:p>
        </w:tc>
      </w:tr>
    </w:tbl>
    <w:p/>
    <w:p>
      <w:r>
        <w:rPr>
          <w:b/>
        </w:rPr>
        <w:t>Reconciliação de CGD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Significa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B03060"/>
              </w:rPr>
              <w:t>Pending B3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Pending Action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Only in B3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Justified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Matched</w:t>
            </w:r>
          </w:p>
        </w:tc>
        <w:tc>
          <w:tcPr>
            <w:tcW w:type="dxa" w:w="4968"/>
          </w:tcPr>
          <w:p>
            <w:r>
              <w:t>Ver a tabela do capítulo 8.4</w:t>
            </w:r>
          </w:p>
        </w:tc>
      </w:tr>
    </w:tbl>
    <w:p/>
    <w:p>
      <w:pPr>
        <w:pStyle w:val="Heading3"/>
      </w:pPr>
      <w:r>
        <w:rPr>
          <w:sz w:val="25"/>
        </w:rPr>
        <w:t>19.2. Glossário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O que é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4968"/>
          </w:tcPr>
          <w:p>
            <w:r>
              <w:t>O apelido curto da contraparte no Reference Data. Há um para mercadoria e outro para câmbio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Aging</w:t>
            </w:r>
          </w:p>
        </w:tc>
        <w:tc>
          <w:tcPr>
            <w:tcW w:type="dxa" w:w="4968"/>
          </w:tcPr>
          <w:p>
            <w:r>
              <w:t xml:space="preserve">Há quantos </w:t>
            </w:r>
            <w:r>
              <w:rPr>
                <w:b/>
              </w:rPr>
              <w:t>dias úteis</w:t>
            </w:r>
            <w:r>
              <w:t xml:space="preserve"> algo espera. Sempre calculado, nunca digitado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B3 ID</w:t>
            </w:r>
          </w:p>
        </w:tc>
        <w:tc>
          <w:tcPr>
            <w:tcW w:type="dxa" w:w="4968"/>
          </w:tcPr>
          <w:p>
            <w:r>
              <w:t>O número do registro da operação na B3. Sua presença é o que prova que a operação foi registrada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Callback</w:t>
            </w:r>
          </w:p>
        </w:tc>
        <w:tc>
          <w:tcPr>
            <w:tcW w:type="dxa" w:w="4968"/>
          </w:tcPr>
          <w:p>
            <w:r>
              <w:t>A conferência da operação por telefone com o cliente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CGD</w:t>
            </w:r>
          </w:p>
        </w:tc>
        <w:tc>
          <w:tcPr>
            <w:tcW w:type="dxa" w:w="4968"/>
          </w:tcPr>
          <w:p>
            <w:r>
              <w:t>Contrato Global de Derivativos — o contrato-quadro que precisa existir antes de operar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Deal / Athena ID</w:t>
            </w:r>
          </w:p>
        </w:tc>
        <w:tc>
          <w:tcPr>
            <w:tcW w:type="dxa" w:w="4968"/>
          </w:tcPr>
          <w:p>
            <w:r>
              <w:t>O identificador da operação no sistema da mesa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EA</w:t>
            </w:r>
            <w:r>
              <w:t xml:space="preserve"> (Economic Affirmation)</w:t>
            </w:r>
          </w:p>
        </w:tc>
        <w:tc>
          <w:tcPr>
            <w:tcW w:type="dxa" w:w="4968"/>
          </w:tcPr>
          <w:p>
            <w:r>
              <w:t>A afirmação dos termos econômicos da operação com a contraparte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FEP / FepWeb</w:t>
            </w:r>
          </w:p>
        </w:tc>
        <w:tc>
          <w:tcPr>
            <w:tcW w:type="dxa" w:w="4968"/>
          </w:tcPr>
          <w:p>
            <w:r>
              <w:t>A plataforma pela qual a confirmação chega ao cliente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LE</w:t>
            </w:r>
            <w:r>
              <w:t xml:space="preserve"> (Legal Entity)</w:t>
            </w:r>
          </w:p>
        </w:tc>
        <w:tc>
          <w:tcPr>
            <w:tcW w:type="dxa" w:w="4968"/>
          </w:tcPr>
          <w:p>
            <w:r>
              <w:t>A entidade nossa que bookou a operação — JPM, MGT, LAWTON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LOB</w:t>
            </w:r>
            <w:r>
              <w:t xml:space="preserve"> (Line of Business)</w:t>
            </w:r>
          </w:p>
        </w:tc>
        <w:tc>
          <w:tcPr>
            <w:tcW w:type="dxa" w:w="4968"/>
          </w:tcPr>
          <w:p>
            <w:r>
              <w:t>A mesa de negócio — CEM, EDG, Commodities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Maker / Checker</w:t>
            </w:r>
          </w:p>
        </w:tc>
        <w:tc>
          <w:tcPr>
            <w:tcW w:type="dxa" w:w="4968"/>
          </w:tcPr>
          <w:p>
            <w:r>
              <w:t xml:space="preserve">Quem criou/editou a operação e quem a enviou. O sistema </w:t>
            </w:r>
            <w:r>
              <w:rPr>
                <w:b/>
              </w:rPr>
              <w:t>exige que sejam pessoas diferentes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Perna interna / intragrupo</w:t>
            </w:r>
          </w:p>
        </w:tc>
        <w:tc>
          <w:tcPr>
            <w:tcW w:type="dxa" w:w="4968"/>
          </w:tcPr>
          <w:p>
            <w:r>
              <w:t>Operação entre entidades nossas. Liquida, mas não gera aviso nem TED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PTAX</w:t>
            </w:r>
          </w:p>
        </w:tc>
        <w:tc>
          <w:tcPr>
            <w:tcW w:type="dxa" w:w="4968"/>
          </w:tcPr>
          <w:p>
            <w:r>
              <w:t>A taxa de câmbio oficial publicada pelo Banco Central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SID</w:t>
            </w:r>
          </w:p>
        </w:tc>
        <w:tc>
          <w:tcPr>
            <w:tcW w:type="dxa" w:w="4968"/>
          </w:tcPr>
          <w:p>
            <w:r>
              <w:t>O seu identificador de funcionário — uma letra e seis dígitos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SPN</w:t>
            </w:r>
          </w:p>
        </w:tc>
        <w:tc>
          <w:tcPr>
            <w:tcW w:type="dxa" w:w="4968"/>
          </w:tcPr>
          <w:p>
            <w:r>
              <w:t>O identificador do cliente nos sistemas do banco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SSI</w:t>
            </w:r>
          </w:p>
        </w:tc>
        <w:tc>
          <w:tcPr>
            <w:tcW w:type="dxa" w:w="4968"/>
          </w:tcPr>
          <w:p>
            <w:r>
              <w:t>As instruções de liquidação (para onde o dinheiro vai)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SLA</w:t>
            </w:r>
          </w:p>
        </w:tc>
        <w:tc>
          <w:tcPr>
            <w:tcW w:type="dxa" w:w="4968"/>
          </w:tcPr>
          <w:p>
            <w:r>
              <w:t xml:space="preserve">O prazo de cada mesa, em dias úteis, contado </w:t>
            </w:r>
            <w:r>
              <w:rPr>
                <w:b/>
              </w:rPr>
              <w:t>da data da operação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TED</w:t>
            </w:r>
          </w:p>
        </w:tc>
        <w:tc>
          <w:tcPr>
            <w:tcW w:type="dxa" w:w="4968"/>
          </w:tcPr>
          <w:p>
            <w:r>
              <w:t>A transferência do valor liquidado</w:t>
            </w:r>
          </w:p>
        </w:tc>
      </w:tr>
    </w:tbl>
    <w:p/>
    <w:p>
      <w:pPr>
        <w:pStyle w:val="Heading3"/>
      </w:pPr>
      <w:r>
        <w:rPr>
          <w:sz w:val="25"/>
        </w:rPr>
        <w:t>19.3. O que ainda não está disponível</w:t>
      </w:r>
    </w:p>
    <w:p>
      <w:r>
        <w:t>Estes itens aparecem no menu, mas a tela ainda não existe — clicar neles devolve "página não encontrada". Não é defeito do seu acesso:</w:t>
      </w:r>
    </w:p>
    <w:p>
      <w:pPr>
        <w:pStyle w:val="ListBullet"/>
      </w:pPr>
      <w:r>
        <w:rPr>
          <w:b/>
        </w:rPr>
        <w:t>New Deals › COE</w:t>
      </w:r>
    </w:p>
    <w:p>
      <w:pPr>
        <w:pStyle w:val="ListBullet"/>
      </w:pPr>
      <w:r>
        <w:rPr>
          <w:b/>
        </w:rPr>
        <w:t>Intrag › DCE › DFW</w:t>
      </w:r>
      <w:r>
        <w:t xml:space="preserve"> (e </w:t>
      </w:r>
      <w:r>
        <w:rPr>
          <w:b/>
        </w:rPr>
        <w:t>New Deals › DCE › Deliverable Forward</w:t>
      </w:r>
      <w:r>
        <w:t>, que abre a mesma tela) — a tela abre e diz que está em construção</w:t>
      </w:r>
    </w:p>
    <w:p>
      <w:pPr>
        <w:pStyle w:val="ListBullet"/>
      </w:pPr>
      <w:r>
        <w:rPr>
          <w:b/>
        </w:rPr>
        <w:t>New Deals › Options › EDG</w:t>
      </w:r>
      <w:r>
        <w:t xml:space="preserve"> — *a tela já abre*, mas ainda </w:t>
      </w:r>
      <w:r>
        <w:rPr>
          <w:b/>
        </w:rPr>
        <w:t>não importa nem envia</w:t>
      </w:r>
      <w:r>
        <w:t xml:space="preserve"> (capítulo 5.11)</w:t>
      </w:r>
    </w:p>
    <w:p>
      <w:pPr>
        <w:pStyle w:val="ListBullet"/>
      </w:pPr>
      <w:r>
        <w:rPr>
          <w:b/>
        </w:rPr>
        <w:t>Regulatory › e-Financeira</w:t>
      </w:r>
      <w:r>
        <w:t xml:space="preserve"> — Kapital · Athena NDF · Athena FXO · Pyramid</w:t>
      </w:r>
    </w:p>
    <w:p>
      <w:pPr>
        <w:pStyle w:val="ListBullet"/>
      </w:pPr>
      <w:r>
        <w:rPr>
          <w:b/>
        </w:rPr>
        <w:t>Regulatory › WHT</w:t>
      </w:r>
    </w:p>
    <w:p>
      <w:pPr>
        <w:pStyle w:val="Heading3"/>
      </w:pPr>
      <w:r>
        <w:rPr>
          <w:sz w:val="25"/>
        </w:rPr>
        <w:t>19.4. Problemas comuns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acontece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Por quê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 tela não aparece no meu menu</w:t>
            </w:r>
          </w:p>
        </w:tc>
        <w:tc>
          <w:tcPr>
            <w:tcW w:type="dxa" w:w="3312"/>
          </w:tcPr>
          <w:p>
            <w:r>
              <w:t>A sua lista de páginas não a inclui</w:t>
            </w:r>
          </w:p>
        </w:tc>
        <w:tc>
          <w:tcPr>
            <w:tcW w:type="dxa" w:w="3312"/>
          </w:tcPr>
          <w:p>
            <w:r>
              <w:t>Peça o acesso pelo Support Center (capítulo 16)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 tabela está vazia e eu sei que há dados</w:t>
            </w:r>
          </w:p>
        </w:tc>
        <w:tc>
          <w:tcPr>
            <w:tcW w:type="dxa" w:w="3312"/>
          </w:tcPr>
          <w:p>
            <w:r>
              <w:t>Quase sempre é um filtro esquecido, ou a *Reference Date* está no dia errado</w:t>
            </w:r>
          </w:p>
        </w:tc>
        <w:tc>
          <w:tcPr>
            <w:tcW w:type="dxa" w:w="3312"/>
          </w:tcPr>
          <w:p>
            <w:r>
              <w:t xml:space="preserve">Clique em </w:t>
            </w:r>
            <w:r>
              <w:rPr>
                <w:b/>
              </w:rPr>
              <w:t>Clear Filters</w:t>
            </w:r>
            <w:r>
              <w:t xml:space="preserve"> e confira a data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O Export saiu com menos linhas</w:t>
            </w:r>
          </w:p>
        </w:tc>
        <w:tc>
          <w:tcPr>
            <w:tcW w:type="dxa" w:w="3312"/>
          </w:tcPr>
          <w:p>
            <w:r>
              <w:t>Ele leva o que está na tela, com filtros aplicados</w:t>
            </w:r>
          </w:p>
        </w:tc>
        <w:tc>
          <w:tcPr>
            <w:tcW w:type="dxa" w:w="3312"/>
          </w:tcPr>
          <w:p>
            <w:r>
              <w:t>Limpe os filtros e exporte de novo (4.6)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Faltam colunas no arquivo exportado</w:t>
            </w:r>
          </w:p>
        </w:tc>
        <w:tc>
          <w:tcPr>
            <w:tcW w:type="dxa" w:w="3312"/>
          </w:tcPr>
          <w:p>
            <w:r>
              <w:t xml:space="preserve">Ele leva só as colunas </w:t>
            </w:r>
            <w:r>
              <w:rPr>
                <w:b/>
              </w:rPr>
              <w:t>visíveis</w:t>
            </w:r>
          </w:p>
        </w:tc>
        <w:tc>
          <w:tcPr>
            <w:tcW w:type="dxa" w:w="3312"/>
          </w:tcPr>
          <w:p>
            <w:r>
              <w:t xml:space="preserve">Reative-as em </w:t>
            </w:r>
            <w:r>
              <w:rPr>
                <w:b/>
              </w:rPr>
              <w:t>Columns</w:t>
            </w:r>
            <w:r>
              <w:t xml:space="preserve"> (4.5)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"You cannot send a deal you imported or last edited"</w:t>
            </w:r>
          </w:p>
        </w:tc>
        <w:tc>
          <w:tcPr>
            <w:tcW w:type="dxa" w:w="3312"/>
          </w:tcPr>
          <w:p>
            <w:r>
              <w:t>A mesma pessoa não pode importar/editar e enviar</w:t>
            </w:r>
          </w:p>
        </w:tc>
        <w:tc>
          <w:tcPr>
            <w:tcW w:type="dxa" w:w="3312"/>
          </w:tcPr>
          <w:p>
            <w:r>
              <w:t>Peça a um colega para enviar (5.6)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"Asset Not Registered" ao aprovar</w:t>
            </w:r>
          </w:p>
        </w:tc>
        <w:tc>
          <w:tcPr>
            <w:tcW w:type="dxa" w:w="3312"/>
          </w:tcPr>
          <w:p>
            <w:r>
              <w:t>O ativo subjacente não está no Index B3</w:t>
            </w:r>
          </w:p>
        </w:tc>
        <w:tc>
          <w:tcPr>
            <w:tcW w:type="dxa" w:w="3312"/>
          </w:tcPr>
          <w:p>
            <w:r>
              <w:t xml:space="preserve">Cadastre em </w:t>
            </w:r>
            <w:r>
              <w:rPr>
                <w:b/>
              </w:rPr>
              <w:t>Index B3</w:t>
            </w:r>
            <w:r>
              <w:t xml:space="preserve"> e volte (13.2)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Selo *Missing Counterparty* na linha</w:t>
            </w:r>
          </w:p>
        </w:tc>
        <w:tc>
          <w:tcPr>
            <w:tcW w:type="dxa" w:w="3312"/>
          </w:tcPr>
          <w:p>
            <w:r>
              <w:t>A contraparte não foi achada no Reference Data</w:t>
            </w:r>
          </w:p>
        </w:tc>
        <w:tc>
          <w:tcPr>
            <w:tcW w:type="dxa" w:w="3312"/>
          </w:tcPr>
          <w:p>
            <w:r>
              <w:t xml:space="preserve">Cadastre e clique em </w:t>
            </w:r>
            <w:r>
              <w:rPr>
                <w:b/>
              </w:rPr>
              <w:t>Mapping B3 ID</w:t>
            </w:r>
            <w:r>
              <w:t xml:space="preserve"> (5.4)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O aviso de liquidação não saiu para uma contraparte</w:t>
            </w:r>
          </w:p>
        </w:tc>
        <w:tc>
          <w:tcPr>
            <w:tcW w:type="dxa" w:w="3312"/>
          </w:tcPr>
          <w:p>
            <w:r>
              <w:t>Pode ser perna intragrupo — ela liquida, mas não recebe documento</w:t>
            </w:r>
          </w:p>
        </w:tc>
        <w:tc>
          <w:tcPr>
            <w:tcW w:type="dxa" w:w="3312"/>
          </w:tcPr>
          <w:p>
            <w:r>
              <w:t>Confira se é entidade nossa (6.1)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O TED avisou "SSI not found"</w:t>
            </w:r>
          </w:p>
        </w:tc>
        <w:tc>
          <w:tcPr>
            <w:tcW w:type="dxa" w:w="3312"/>
          </w:tcPr>
          <w:p>
            <w:r>
              <w:t>Falta a instrução de pagamento daquela contraparte</w:t>
            </w:r>
          </w:p>
        </w:tc>
        <w:tc>
          <w:tcPr>
            <w:tcW w:type="dxa" w:w="3312"/>
          </w:tcPr>
          <w:p>
            <w:r>
              <w:t>Suba a SSI no Electronic Inventory (13.7)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Um valor não é traduzido (código aparece cru)</w:t>
            </w:r>
          </w:p>
        </w:tc>
        <w:tc>
          <w:tcPr>
            <w:tcW w:type="dxa" w:w="3312"/>
          </w:tcPr>
          <w:p>
            <w:r>
              <w:t>Falta uma linha no de-para</w:t>
            </w:r>
          </w:p>
        </w:tc>
        <w:tc>
          <w:tcPr>
            <w:tcW w:type="dxa" w:w="3312"/>
          </w:tcPr>
          <w:p>
            <w:r>
              <w:t xml:space="preserve">Cadastre em </w:t>
            </w:r>
            <w:r>
              <w:rPr>
                <w:b/>
              </w:rPr>
              <w:t>Mapping</w:t>
            </w:r>
            <w:r>
              <w:t xml:space="preserve"> — vale no request seguinte (13.3)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 cotação responde "não cadastrado"</w:t>
            </w:r>
          </w:p>
        </w:tc>
        <w:tc>
          <w:tcPr>
            <w:tcW w:type="dxa" w:w="3312"/>
          </w:tcPr>
          <w:p>
            <w:r>
              <w:t>Falta o de-para do código para o símbolo de mercado</w:t>
            </w:r>
          </w:p>
        </w:tc>
        <w:tc>
          <w:tcPr>
            <w:tcW w:type="dxa" w:w="3312"/>
          </w:tcPr>
          <w:p>
            <w:r>
              <w:t xml:space="preserve">Cadastre em </w:t>
            </w:r>
            <w:r>
              <w:rPr>
                <w:b/>
              </w:rPr>
              <w:t>Mapping › `quotes-equity`</w:t>
            </w:r>
            <w:r>
              <w:t xml:space="preserve"> ou </w:t>
            </w:r>
            <w:r>
              <w:rPr>
                <w:b/>
              </w:rPr>
              <w:t>`quotes-commodity`</w:t>
            </w:r>
            <w:r>
              <w:t xml:space="preserve"> (13.4)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O Tracking Docs abre sem linhas</w:t>
            </w:r>
          </w:p>
        </w:tc>
        <w:tc>
          <w:tcPr>
            <w:tcW w:type="dxa" w:w="3312"/>
          </w:tcPr>
          <w:p>
            <w:r>
              <w:t>O banco da lista do SharePoint ainda não foi importado</w:t>
            </w:r>
          </w:p>
        </w:tc>
        <w:tc>
          <w:tcPr>
            <w:tcW w:type="dxa" w:w="3312"/>
          </w:tcPr>
          <w:p>
            <w:r>
              <w:t>A própria tela diz isso, em vermelho, com o caminho e o comando (10.2)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Mudei algo e não surtiu efeito</w:t>
            </w:r>
          </w:p>
        </w:tc>
        <w:tc>
          <w:tcPr>
            <w:tcW w:type="dxa" w:w="3312"/>
          </w:tcPr>
          <w:p>
            <w:r>
              <w:t xml:space="preserve">Cadastro do </w:t>
            </w:r>
            <w:r>
              <w:rPr>
                <w:b/>
              </w:rPr>
              <w:t>Mapping</w:t>
            </w:r>
            <w:r>
              <w:t xml:space="preserve"> vale no request seguinte; mudança no *código* exige reinício do sistema</w:t>
            </w:r>
          </w:p>
        </w:tc>
        <w:tc>
          <w:tcPr>
            <w:tcW w:type="dxa" w:w="3312"/>
          </w:tcPr>
          <w:p>
            <w:r>
              <w:t>Recarregue a página; se persistir, abra um chamado</w:t>
            </w:r>
          </w:p>
        </w:tc>
      </w:tr>
    </w:tbl>
    <w:p/>
    <w:p>
      <w:pPr>
        <w:pStyle w:val="Heading3"/>
      </w:pPr>
      <w:r>
        <w:rPr>
          <w:sz w:val="25"/>
        </w:rPr>
        <w:t>19.5. Índice das telas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Menu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Capítulo</w:t>
            </w:r>
          </w:p>
        </w:tc>
      </w:tr>
      <w:tr>
        <w:tc>
          <w:tcPr>
            <w:tcW w:type="dxa" w:w="3312"/>
          </w:tcPr>
          <w:p>
            <w:r>
              <w:t>Dashboard (KPI)</w:t>
            </w:r>
          </w:p>
        </w:tc>
        <w:tc>
          <w:tcPr>
            <w:tcW w:type="dxa" w:w="3312"/>
          </w:tcPr>
          <w:p>
            <w:r>
              <w:t>Main › Dashboards</w:t>
            </w:r>
          </w:p>
        </w:tc>
        <w:tc>
          <w:tcPr>
            <w:tcW w:type="dxa" w:w="3312"/>
          </w:tcPr>
          <w:p>
            <w:r>
              <w:t>17.1</w:t>
            </w:r>
          </w:p>
        </w:tc>
      </w:tr>
      <w:tr>
        <w:tc>
          <w:tcPr>
            <w:tcW w:type="dxa" w:w="3312"/>
          </w:tcPr>
          <w:p>
            <w:r>
              <w:t>User Home</w:t>
            </w:r>
          </w:p>
        </w:tc>
        <w:tc>
          <w:tcPr>
            <w:tcW w:type="dxa" w:w="3312"/>
          </w:tcPr>
          <w:p>
            <w:r>
              <w:t>Main › Intraday</w:t>
            </w:r>
          </w:p>
        </w:tc>
        <w:tc>
          <w:tcPr>
            <w:tcW w:type="dxa" w:w="3312"/>
          </w:tcPr>
          <w:p>
            <w:r>
              <w:t>3.8</w:t>
            </w:r>
          </w:p>
        </w:tc>
      </w:tr>
      <w:tr>
        <w:tc>
          <w:tcPr>
            <w:tcW w:type="dxa" w:w="3312"/>
          </w:tcPr>
          <w:p>
            <w:r>
              <w:t>Initiatives</w:t>
            </w:r>
          </w:p>
        </w:tc>
        <w:tc>
          <w:tcPr>
            <w:tcW w:type="dxa" w:w="3312"/>
          </w:tcPr>
          <w:p>
            <w:r>
              <w:t>Main › Intraday</w:t>
            </w:r>
          </w:p>
        </w:tc>
        <w:tc>
          <w:tcPr>
            <w:tcW w:type="dxa" w:w="3312"/>
          </w:tcPr>
          <w:p>
            <w:r>
              <w:t>17.3</w:t>
            </w:r>
          </w:p>
        </w:tc>
      </w:tr>
      <w:tr>
        <w:tc>
          <w:tcPr>
            <w:tcW w:type="dxa" w:w="3312"/>
          </w:tcPr>
          <w:p>
            <w:r>
              <w:t>Tasks</w:t>
            </w:r>
          </w:p>
        </w:tc>
        <w:tc>
          <w:tcPr>
            <w:tcW w:type="dxa" w:w="3312"/>
          </w:tcPr>
          <w:p>
            <w:r>
              <w:t>Main › Intraday</w:t>
            </w:r>
          </w:p>
        </w:tc>
        <w:tc>
          <w:tcPr>
            <w:tcW w:type="dxa" w:w="3312"/>
          </w:tcPr>
          <w:p>
            <w:r>
              <w:t>17.4</w:t>
            </w:r>
          </w:p>
        </w:tc>
      </w:tr>
      <w:tr>
        <w:tc>
          <w:tcPr>
            <w:tcW w:type="dxa" w:w="3312"/>
          </w:tcPr>
          <w:p>
            <w:r>
              <w:t>About</w:t>
            </w:r>
          </w:p>
        </w:tc>
        <w:tc>
          <w:tcPr>
            <w:tcW w:type="dxa" w:w="3312"/>
          </w:tcPr>
          <w:p>
            <w:r>
              <w:t>Main › About</w:t>
            </w:r>
          </w:p>
        </w:tc>
        <w:tc>
          <w:tcPr>
            <w:tcW w:type="dxa" w:w="3312"/>
          </w:tcPr>
          <w:p>
            <w:r>
              <w:t>17.2</w:t>
            </w:r>
          </w:p>
        </w:tc>
      </w:tr>
      <w:tr>
        <w:tc>
          <w:tcPr>
            <w:tcW w:type="dxa" w:w="3312"/>
          </w:tcPr>
          <w:p>
            <w:r>
              <w:t>Settings</w:t>
            </w:r>
          </w:p>
        </w:tc>
        <w:tc>
          <w:tcPr>
            <w:tcW w:type="dxa" w:w="3312"/>
          </w:tcPr>
          <w:p>
            <w:r>
              <w:t>Main</w:t>
            </w:r>
          </w:p>
        </w:tc>
        <w:tc>
          <w:tcPr>
            <w:tcW w:type="dxa" w:w="3312"/>
          </w:tcPr>
          <w:p>
            <w:r>
              <w:t>3.9</w:t>
            </w:r>
          </w:p>
        </w:tc>
      </w:tr>
      <w:tr>
        <w:tc>
          <w:tcPr>
            <w:tcW w:type="dxa" w:w="3312"/>
          </w:tcPr>
          <w:p>
            <w:r>
              <w:t>Calendar</w:t>
            </w:r>
          </w:p>
        </w:tc>
        <w:tc>
          <w:tcPr>
            <w:tcW w:type="dxa" w:w="3312"/>
          </w:tcPr>
          <w:p>
            <w:r>
              <w:t>Apps</w:t>
            </w:r>
          </w:p>
        </w:tc>
        <w:tc>
          <w:tcPr>
            <w:tcW w:type="dxa" w:w="3312"/>
          </w:tcPr>
          <w:p>
            <w:r>
              <w:t>13.5</w:t>
            </w:r>
          </w:p>
        </w:tc>
      </w:tr>
      <w:tr>
        <w:tc>
          <w:tcPr>
            <w:tcW w:type="dxa" w:w="3312"/>
          </w:tcPr>
          <w:p>
            <w:r>
              <w:t>Electronic Inventory</w:t>
            </w:r>
          </w:p>
        </w:tc>
        <w:tc>
          <w:tcPr>
            <w:tcW w:type="dxa" w:w="3312"/>
          </w:tcPr>
          <w:p>
            <w:r>
              <w:t>Apps</w:t>
            </w:r>
          </w:p>
        </w:tc>
        <w:tc>
          <w:tcPr>
            <w:tcW w:type="dxa" w:w="3312"/>
          </w:tcPr>
          <w:p>
            <w:r>
              <w:t>13.7</w:t>
            </w:r>
          </w:p>
        </w:tc>
      </w:tr>
      <w:tr>
        <w:tc>
          <w:tcPr>
            <w:tcW w:type="dxa" w:w="3312"/>
          </w:tcPr>
          <w:p>
            <w:r>
              <w:t>Control Panel</w:t>
            </w:r>
          </w:p>
        </w:tc>
        <w:tc>
          <w:tcPr>
            <w:tcW w:type="dxa" w:w="3312"/>
          </w:tcPr>
          <w:p>
            <w:r>
              <w:t>Apps</w:t>
            </w:r>
          </w:p>
        </w:tc>
        <w:tc>
          <w:tcPr>
            <w:tcW w:type="dxa" w:w="3312"/>
          </w:tcPr>
          <w:p>
            <w:r>
              <w:t>14</w:t>
            </w:r>
          </w:p>
        </w:tc>
      </w:tr>
      <w:tr>
        <w:tc>
          <w:tcPr>
            <w:tcW w:type="dxa" w:w="3312"/>
          </w:tcPr>
          <w:p>
            <w:r>
              <w:t>File Interpreter</w:t>
            </w:r>
          </w:p>
        </w:tc>
        <w:tc>
          <w:tcPr>
            <w:tcW w:type="dxa" w:w="3312"/>
          </w:tcPr>
          <w:p>
            <w:r>
              <w:t>Apps</w:t>
            </w:r>
          </w:p>
        </w:tc>
        <w:tc>
          <w:tcPr>
            <w:tcW w:type="dxa" w:w="3312"/>
          </w:tcPr>
          <w:p>
            <w:r>
              <w:t>13.6</w:t>
            </w:r>
          </w:p>
        </w:tc>
      </w:tr>
      <w:tr>
        <w:tc>
          <w:tcPr>
            <w:tcW w:type="dxa" w:w="3312"/>
          </w:tcPr>
          <w:p>
            <w:r>
              <w:t>Tools (Euribor · Fixed Income · Quotes · SOFR Index · Term SOFR)</w:t>
            </w:r>
          </w:p>
        </w:tc>
        <w:tc>
          <w:tcPr>
            <w:tcW w:type="dxa" w:w="3312"/>
          </w:tcPr>
          <w:p>
            <w:r>
              <w:t>Apps</w:t>
            </w:r>
          </w:p>
        </w:tc>
        <w:tc>
          <w:tcPr>
            <w:tcW w:type="dxa" w:w="3312"/>
          </w:tcPr>
          <w:p>
            <w:r>
              <w:t>13.4</w:t>
            </w:r>
          </w:p>
        </w:tc>
      </w:tr>
      <w:tr>
        <w:tc>
          <w:tcPr>
            <w:tcW w:type="dxa" w:w="3312"/>
          </w:tcPr>
          <w:p>
            <w:r>
              <w:t>Calculators (NDF · Option · Swap · Unwind NDF)</w:t>
            </w:r>
          </w:p>
        </w:tc>
        <w:tc>
          <w:tcPr>
            <w:tcW w:type="dxa" w:w="3312"/>
          </w:tcPr>
          <w:p>
            <w:r>
              <w:t>Apps › Tools › Calculators</w:t>
            </w:r>
          </w:p>
        </w:tc>
        <w:tc>
          <w:tcPr>
            <w:tcW w:type="dxa" w:w="3312"/>
          </w:tcPr>
          <w:p>
            <w:r>
              <w:t>13.4.2</w:t>
            </w:r>
          </w:p>
        </w:tc>
      </w:tr>
      <w:tr>
        <w:tc>
          <w:tcPr>
            <w:tcW w:type="dxa" w:w="3312"/>
          </w:tcPr>
          <w:p>
            <w:r>
              <w:t>NDF Summary</w:t>
            </w:r>
          </w:p>
        </w:tc>
        <w:tc>
          <w:tcPr>
            <w:tcW w:type="dxa" w:w="3312"/>
          </w:tcPr>
          <w:p>
            <w:r>
              <w:t>Daily Settlement › NDF</w:t>
            </w:r>
          </w:p>
        </w:tc>
        <w:tc>
          <w:tcPr>
            <w:tcW w:type="dxa" w:w="3312"/>
          </w:tcPr>
          <w:p>
            <w:r>
              <w:t>6.1</w:t>
            </w:r>
          </w:p>
        </w:tc>
      </w:tr>
      <w:tr>
        <w:tc>
          <w:tcPr>
            <w:tcW w:type="dxa" w:w="3312"/>
          </w:tcPr>
          <w:p>
            <w:r>
              <w:t>NDF Cockpit</w:t>
            </w:r>
          </w:p>
        </w:tc>
        <w:tc>
          <w:tcPr>
            <w:tcW w:type="dxa" w:w="3312"/>
          </w:tcPr>
          <w:p>
            <w:r>
              <w:t>Daily Settlement › NDF</w:t>
            </w:r>
          </w:p>
        </w:tc>
        <w:tc>
          <w:tcPr>
            <w:tcW w:type="dxa" w:w="3312"/>
          </w:tcPr>
          <w:p>
            <w:r>
              <w:t>6.2</w:t>
            </w:r>
          </w:p>
        </w:tc>
      </w:tr>
      <w:tr>
        <w:tc>
          <w:tcPr>
            <w:tcW w:type="dxa" w:w="3312"/>
          </w:tcPr>
          <w:p>
            <w:r>
              <w:t>Other Publisher</w:t>
            </w:r>
          </w:p>
        </w:tc>
        <w:tc>
          <w:tcPr>
            <w:tcW w:type="dxa" w:w="3312"/>
          </w:tcPr>
          <w:p>
            <w:r>
              <w:t>Daily Settlement › NDF</w:t>
            </w:r>
          </w:p>
        </w:tc>
        <w:tc>
          <w:tcPr>
            <w:tcW w:type="dxa" w:w="3312"/>
          </w:tcPr>
          <w:p>
            <w:r>
              <w:t>6.3</w:t>
            </w:r>
          </w:p>
        </w:tc>
      </w:tr>
      <w:tr>
        <w:tc>
          <w:tcPr>
            <w:tcW w:type="dxa" w:w="3312"/>
          </w:tcPr>
          <w:p>
            <w:r>
              <w:t>Other Products Summary</w:t>
            </w:r>
          </w:p>
        </w:tc>
        <w:tc>
          <w:tcPr>
            <w:tcW w:type="dxa" w:w="3312"/>
          </w:tcPr>
          <w:p>
            <w:r>
              <w:t>Daily Settlement › Other Products › Summary</w:t>
            </w:r>
          </w:p>
        </w:tc>
        <w:tc>
          <w:tcPr>
            <w:tcW w:type="dxa" w:w="3312"/>
          </w:tcPr>
          <w:p>
            <w:r>
              <w:t>6.4</w:t>
            </w:r>
          </w:p>
        </w:tc>
      </w:tr>
      <w:tr>
        <w:tc>
          <w:tcPr>
            <w:tcW w:type="dxa" w:w="3312"/>
          </w:tcPr>
          <w:p>
            <w:r>
              <w:t>OTM Settlements</w:t>
            </w:r>
          </w:p>
        </w:tc>
        <w:tc>
          <w:tcPr>
            <w:tcW w:type="dxa" w:w="3312"/>
          </w:tcPr>
          <w:p>
            <w:r>
              <w:t>Daily Settlement › Other Products › OTM</w:t>
            </w:r>
          </w:p>
        </w:tc>
        <w:tc>
          <w:tcPr>
            <w:tcW w:type="dxa" w:w="3312"/>
          </w:tcPr>
          <w:p>
            <w:r>
              <w:t>6.5</w:t>
            </w:r>
          </w:p>
        </w:tc>
      </w:tr>
      <w:tr>
        <w:tc>
          <w:tcPr>
            <w:tcW w:type="dxa" w:w="3312"/>
          </w:tcPr>
          <w:p>
            <w:r>
              <w:t>Latam Desk Position</w:t>
            </w:r>
          </w:p>
        </w:tc>
        <w:tc>
          <w:tcPr>
            <w:tcW w:type="dxa" w:w="3312"/>
          </w:tcPr>
          <w:p>
            <w:r>
              <w:t>Daily Settlement › Other Products</w:t>
            </w:r>
          </w:p>
        </w:tc>
        <w:tc>
          <w:tcPr>
            <w:tcW w:type="dxa" w:w="3312"/>
          </w:tcPr>
          <w:p>
            <w:r>
              <w:t>6.6</w:t>
            </w:r>
          </w:p>
        </w:tc>
      </w:tr>
      <w:tr>
        <w:tc>
          <w:tcPr>
            <w:tcW w:type="dxa" w:w="3312"/>
          </w:tcPr>
          <w:p>
            <w:r>
              <w:t>Swap Settlement Advice</w:t>
            </w:r>
          </w:p>
        </w:tc>
        <w:tc>
          <w:tcPr>
            <w:tcW w:type="dxa" w:w="3312"/>
          </w:tcPr>
          <w:p>
            <w:r>
              <w:t>Daily Settlement › Other Products › Swap</w:t>
            </w:r>
          </w:p>
        </w:tc>
        <w:tc>
          <w:tcPr>
            <w:tcW w:type="dxa" w:w="3312"/>
          </w:tcPr>
          <w:p>
            <w:r>
              <w:t>6.7</w:t>
            </w:r>
          </w:p>
        </w:tc>
      </w:tr>
      <w:tr>
        <w:tc>
          <w:tcPr>
            <w:tcW w:type="dxa" w:w="3312"/>
          </w:tcPr>
          <w:p>
            <w:r>
              <w:t>Swap Athena · VCP · Events · Kapital Hybrids</w:t>
            </w:r>
          </w:p>
        </w:tc>
        <w:tc>
          <w:tcPr>
            <w:tcW w:type="dxa" w:w="3312"/>
          </w:tcPr>
          <w:p>
            <w:r>
              <w:t>Daily Settlement › Other Products › Swap</w:t>
            </w:r>
          </w:p>
        </w:tc>
        <w:tc>
          <w:tcPr>
            <w:tcW w:type="dxa" w:w="3312"/>
          </w:tcPr>
          <w:p>
            <w:r>
              <w:t>6.8</w:t>
            </w:r>
          </w:p>
        </w:tc>
      </w:tr>
      <w:tr>
        <w:tc>
          <w:tcPr>
            <w:tcW w:type="dxa" w:w="3312"/>
          </w:tcPr>
          <w:p>
            <w:r>
              <w:t>NDF Settlement Advice</w:t>
            </w:r>
          </w:p>
        </w:tc>
        <w:tc>
          <w:tcPr>
            <w:tcW w:type="dxa" w:w="3312"/>
          </w:tcPr>
          <w:p>
            <w:r>
              <w:t>Daily Settlement › Other Products › NDF</w:t>
            </w:r>
          </w:p>
        </w:tc>
        <w:tc>
          <w:tcPr>
            <w:tcW w:type="dxa" w:w="3312"/>
          </w:tcPr>
          <w:p>
            <w:r>
              <w:t>6.9</w:t>
            </w:r>
          </w:p>
        </w:tc>
      </w:tr>
      <w:tr>
        <w:tc>
          <w:tcPr>
            <w:tcW w:type="dxa" w:w="3312"/>
          </w:tcPr>
          <w:p>
            <w:r>
              <w:t>Option Settlement Advice</w:t>
            </w:r>
          </w:p>
        </w:tc>
        <w:tc>
          <w:tcPr>
            <w:tcW w:type="dxa" w:w="3312"/>
          </w:tcPr>
          <w:p>
            <w:r>
              <w:t>Daily Settlement › Other Products › Option</w:t>
            </w:r>
          </w:p>
        </w:tc>
        <w:tc>
          <w:tcPr>
            <w:tcW w:type="dxa" w:w="3312"/>
          </w:tcPr>
          <w:p>
            <w:r>
              <w:t>6.10</w:t>
            </w:r>
          </w:p>
        </w:tc>
      </w:tr>
      <w:tr>
        <w:tc>
          <w:tcPr>
            <w:tcW w:type="dxa" w:w="3312"/>
          </w:tcPr>
          <w:p>
            <w:r>
              <w:t>Cognos</w:t>
            </w:r>
          </w:p>
        </w:tc>
        <w:tc>
          <w:tcPr>
            <w:tcW w:type="dxa" w:w="3312"/>
          </w:tcPr>
          <w:p>
            <w:r>
              <w:t>Daily Settlement › Other Products › Option</w:t>
            </w:r>
          </w:p>
        </w:tc>
        <w:tc>
          <w:tcPr>
            <w:tcW w:type="dxa" w:w="3312"/>
          </w:tcPr>
          <w:p>
            <w:r>
              <w:t>6.11</w:t>
            </w:r>
          </w:p>
        </w:tc>
      </w:tr>
      <w:tr>
        <w:tc>
          <w:tcPr>
            <w:tcW w:type="dxa" w:w="3312"/>
          </w:tcPr>
          <w:p>
            <w:r>
              <w:t>Operations B3</w:t>
            </w:r>
          </w:p>
        </w:tc>
        <w:tc>
          <w:tcPr>
            <w:tcW w:type="dxa" w:w="3312"/>
          </w:tcPr>
          <w:p>
            <w:r>
              <w:t>Daily Settlement</w:t>
            </w:r>
          </w:p>
        </w:tc>
        <w:tc>
          <w:tcPr>
            <w:tcW w:type="dxa" w:w="3312"/>
          </w:tcPr>
          <w:p>
            <w:r>
              <w:t>6.12</w:t>
            </w:r>
          </w:p>
        </w:tc>
      </w:tr>
      <w:tr>
        <w:tc>
          <w:tcPr>
            <w:tcW w:type="dxa" w:w="3312"/>
          </w:tcPr>
          <w:p>
            <w:r>
              <w:t>Live Position NDF</w:t>
            </w:r>
          </w:p>
        </w:tc>
        <w:tc>
          <w:tcPr>
            <w:tcW w:type="dxa" w:w="3312"/>
          </w:tcPr>
          <w:p>
            <w:r>
              <w:t>Live Position</w:t>
            </w:r>
          </w:p>
        </w:tc>
        <w:tc>
          <w:tcPr>
            <w:tcW w:type="dxa" w:w="3312"/>
          </w:tcPr>
          <w:p>
            <w:r>
              <w:t>7.1</w:t>
            </w:r>
          </w:p>
        </w:tc>
      </w:tr>
      <w:tr>
        <w:tc>
          <w:tcPr>
            <w:tcW w:type="dxa" w:w="3312"/>
          </w:tcPr>
          <w:p>
            <w:r>
              <w:t>Live Position Option</w:t>
            </w:r>
          </w:p>
        </w:tc>
        <w:tc>
          <w:tcPr>
            <w:tcW w:type="dxa" w:w="3312"/>
          </w:tcPr>
          <w:p>
            <w:r>
              <w:t>Live Position</w:t>
            </w:r>
          </w:p>
        </w:tc>
        <w:tc>
          <w:tcPr>
            <w:tcW w:type="dxa" w:w="3312"/>
          </w:tcPr>
          <w:p>
            <w:r>
              <w:t>7.2</w:t>
            </w:r>
          </w:p>
        </w:tc>
      </w:tr>
      <w:tr>
        <w:tc>
          <w:tcPr>
            <w:tcW w:type="dxa" w:w="3312"/>
          </w:tcPr>
          <w:p>
            <w:r>
              <w:t>Swap Characteristics · Cashflow · Premium</w:t>
            </w:r>
          </w:p>
        </w:tc>
        <w:tc>
          <w:tcPr>
            <w:tcW w:type="dxa" w:w="3312"/>
          </w:tcPr>
          <w:p>
            <w:r>
              <w:t>Live Position › Swap</w:t>
            </w:r>
          </w:p>
        </w:tc>
        <w:tc>
          <w:tcPr>
            <w:tcW w:type="dxa" w:w="3312"/>
          </w:tcPr>
          <w:p>
            <w:r>
              <w:t>7.3</w:t>
            </w:r>
          </w:p>
        </w:tc>
      </w:tr>
      <w:tr>
        <w:tc>
          <w:tcPr>
            <w:tcW w:type="dxa" w:w="3312"/>
          </w:tcPr>
          <w:p>
            <w:r>
              <w:t>Swap Strategy</w:t>
            </w:r>
          </w:p>
        </w:tc>
        <w:tc>
          <w:tcPr>
            <w:tcW w:type="dxa" w:w="3312"/>
          </w:tcPr>
          <w:p>
            <w:r>
              <w:t>Live Position › Swap</w:t>
            </w:r>
          </w:p>
        </w:tc>
        <w:tc>
          <w:tcPr>
            <w:tcW w:type="dxa" w:w="3312"/>
          </w:tcPr>
          <w:p>
            <w:r>
              <w:t>7.4</w:t>
            </w:r>
          </w:p>
        </w:tc>
      </w:tr>
      <w:tr>
        <w:tc>
          <w:tcPr>
            <w:tcW w:type="dxa" w:w="3312"/>
          </w:tcPr>
          <w:p>
            <w:r>
              <w:t>Comitente</w:t>
            </w:r>
          </w:p>
        </w:tc>
        <w:tc>
          <w:tcPr>
            <w:tcW w:type="dxa" w:w="3312"/>
          </w:tcPr>
          <w:p>
            <w:r>
              <w:t>Reconciliations</w:t>
            </w:r>
          </w:p>
        </w:tc>
        <w:tc>
          <w:tcPr>
            <w:tcW w:type="dxa" w:w="3312"/>
          </w:tcPr>
          <w:p>
            <w:r>
              <w:t>8.1</w:t>
            </w:r>
          </w:p>
        </w:tc>
      </w:tr>
      <w:tr>
        <w:tc>
          <w:tcPr>
            <w:tcW w:type="dxa" w:w="3312"/>
          </w:tcPr>
          <w:p>
            <w:r>
              <w:t>Pay/Rec</w:t>
            </w:r>
          </w:p>
        </w:tc>
        <w:tc>
          <w:tcPr>
            <w:tcW w:type="dxa" w:w="3312"/>
          </w:tcPr>
          <w:p>
            <w:r>
              <w:t>Reconciliations</w:t>
            </w:r>
          </w:p>
        </w:tc>
        <w:tc>
          <w:tcPr>
            <w:tcW w:type="dxa" w:w="3312"/>
          </w:tcPr>
          <w:p>
            <w:r>
              <w:t>8.2</w:t>
            </w:r>
          </w:p>
        </w:tc>
      </w:tr>
      <w:tr>
        <w:tc>
          <w:tcPr>
            <w:tcW w:type="dxa" w:w="3312"/>
          </w:tcPr>
          <w:p>
            <w:r>
              <w:t>FXO</w:t>
            </w:r>
          </w:p>
        </w:tc>
        <w:tc>
          <w:tcPr>
            <w:tcW w:type="dxa" w:w="3312"/>
          </w:tcPr>
          <w:p>
            <w:r>
              <w:t>Reconciliations</w:t>
            </w:r>
          </w:p>
        </w:tc>
        <w:tc>
          <w:tcPr>
            <w:tcW w:type="dxa" w:w="3312"/>
          </w:tcPr>
          <w:p>
            <w:r>
              <w:t>8.3</w:t>
            </w:r>
          </w:p>
        </w:tc>
      </w:tr>
      <w:tr>
        <w:tc>
          <w:tcPr>
            <w:tcW w:type="dxa" w:w="3312"/>
          </w:tcPr>
          <w:p>
            <w:r>
              <w:t>CGD</w:t>
            </w:r>
          </w:p>
        </w:tc>
        <w:tc>
          <w:tcPr>
            <w:tcW w:type="dxa" w:w="3312"/>
          </w:tcPr>
          <w:p>
            <w:r>
              <w:t>Reconciliations</w:t>
            </w:r>
          </w:p>
        </w:tc>
        <w:tc>
          <w:tcPr>
            <w:tcW w:type="dxa" w:w="3312"/>
          </w:tcPr>
          <w:p>
            <w:r>
              <w:t>8.4</w:t>
            </w:r>
          </w:p>
        </w:tc>
      </w:tr>
      <w:tr>
        <w:tc>
          <w:tcPr>
            <w:tcW w:type="dxa" w:w="3312"/>
          </w:tcPr>
          <w:p>
            <w:r>
              <w:t>Conf. Matching</w:t>
            </w:r>
          </w:p>
        </w:tc>
        <w:tc>
          <w:tcPr>
            <w:tcW w:type="dxa" w:w="3312"/>
          </w:tcPr>
          <w:p>
            <w:r>
              <w:t>Reconciliations</w:t>
            </w:r>
          </w:p>
        </w:tc>
        <w:tc>
          <w:tcPr>
            <w:tcW w:type="dxa" w:w="3312"/>
          </w:tcPr>
          <w:p>
            <w:r>
              <w:t>8.5</w:t>
            </w:r>
          </w:p>
        </w:tc>
      </w:tr>
      <w:tr>
        <w:tc>
          <w:tcPr>
            <w:tcW w:type="dxa" w:w="3312"/>
          </w:tcPr>
          <w:p>
            <w:r>
              <w:t>Pending Confirmation</w:t>
            </w:r>
          </w:p>
        </w:tc>
        <w:tc>
          <w:tcPr>
            <w:tcW w:type="dxa" w:w="3312"/>
          </w:tcPr>
          <w:p>
            <w:r>
              <w:t>Documentation › Pending Confirmation › Main</w:t>
            </w:r>
          </w:p>
        </w:tc>
        <w:tc>
          <w:tcPr>
            <w:tcW w:type="dxa" w:w="3312"/>
          </w:tcPr>
          <w:p>
            <w:r>
              <w:t>9.1</w:t>
            </w:r>
          </w:p>
        </w:tc>
      </w:tr>
      <w:tr>
        <w:tc>
          <w:tcPr>
            <w:tcW w:type="dxa" w:w="3312"/>
          </w:tcPr>
          <w:p>
            <w:r>
              <w:t>Dashboard — Pending Confirmation</w:t>
            </w:r>
          </w:p>
        </w:tc>
        <w:tc>
          <w:tcPr>
            <w:tcW w:type="dxa" w:w="3312"/>
          </w:tcPr>
          <w:p>
            <w:r>
              <w:t>Documentation › Pending Confirmation</w:t>
            </w:r>
          </w:p>
        </w:tc>
        <w:tc>
          <w:tcPr>
            <w:tcW w:type="dxa" w:w="3312"/>
          </w:tcPr>
          <w:p>
            <w:r>
              <w:t>9.2</w:t>
            </w:r>
          </w:p>
        </w:tc>
      </w:tr>
      <w:tr>
        <w:tc>
          <w:tcPr>
            <w:tcW w:type="dxa" w:w="3312"/>
          </w:tcPr>
          <w:p>
            <w:r>
              <w:t>Metrics</w:t>
            </w:r>
          </w:p>
        </w:tc>
        <w:tc>
          <w:tcPr>
            <w:tcW w:type="dxa" w:w="3312"/>
          </w:tcPr>
          <w:p>
            <w:r>
              <w:t>Documentation › Pending Confirmation</w:t>
            </w:r>
          </w:p>
        </w:tc>
        <w:tc>
          <w:tcPr>
            <w:tcW w:type="dxa" w:w="3312"/>
          </w:tcPr>
          <w:p>
            <w:r>
              <w:t>9.3</w:t>
            </w:r>
          </w:p>
        </w:tc>
      </w:tr>
      <w:tr>
        <w:tc>
          <w:tcPr>
            <w:tcW w:type="dxa" w:w="3312"/>
          </w:tcPr>
          <w:p>
            <w:r>
              <w:t>Confirmations Monitor</w:t>
            </w:r>
          </w:p>
        </w:tc>
        <w:tc>
          <w:tcPr>
            <w:tcW w:type="dxa" w:w="3312"/>
          </w:tcPr>
          <w:p>
            <w:r>
              <w:t>Documentation › Manual Confirmation</w:t>
            </w:r>
          </w:p>
        </w:tc>
        <w:tc>
          <w:tcPr>
            <w:tcW w:type="dxa" w:w="3312"/>
          </w:tcPr>
          <w:p>
            <w:r>
              <w:t>9.4</w:t>
            </w:r>
          </w:p>
        </w:tc>
      </w:tr>
      <w:tr>
        <w:tc>
          <w:tcPr>
            <w:tcW w:type="dxa" w:w="3312"/>
          </w:tcPr>
          <w:p>
            <w:r>
              <w:t>Tela de validação</w:t>
            </w:r>
          </w:p>
        </w:tc>
        <w:tc>
          <w:tcPr>
            <w:tcW w:type="dxa" w:w="3312"/>
          </w:tcPr>
          <w:p>
            <w:r>
              <w:t>(aberta pelo Monitor)</w:t>
            </w:r>
          </w:p>
        </w:tc>
        <w:tc>
          <w:tcPr>
            <w:tcW w:type="dxa" w:w="3312"/>
          </w:tcPr>
          <w:p>
            <w:r>
              <w:t>9.5</w:t>
            </w:r>
          </w:p>
        </w:tc>
      </w:tr>
      <w:tr>
        <w:tc>
          <w:tcPr>
            <w:tcW w:type="dxa" w:w="3312"/>
          </w:tcPr>
          <w:p>
            <w:r>
              <w:t>Track Confirmations</w:t>
            </w:r>
          </w:p>
        </w:tc>
        <w:tc>
          <w:tcPr>
            <w:tcW w:type="dxa" w:w="3312"/>
          </w:tcPr>
          <w:p>
            <w:r>
              <w:t>Documentation › Manual Confirmation</w:t>
            </w:r>
          </w:p>
        </w:tc>
        <w:tc>
          <w:tcPr>
            <w:tcW w:type="dxa" w:w="3312"/>
          </w:tcPr>
          <w:p>
            <w:r>
              <w:t>9.6</w:t>
            </w:r>
          </w:p>
        </w:tc>
      </w:tr>
      <w:tr>
        <w:tc>
          <w:tcPr>
            <w:tcW w:type="dxa" w:w="3312"/>
          </w:tcPr>
          <w:p>
            <w:r>
              <w:t>Onboarding Overview</w:t>
            </w:r>
          </w:p>
        </w:tc>
        <w:tc>
          <w:tcPr>
            <w:tcW w:type="dxa" w:w="3312"/>
          </w:tcPr>
          <w:p>
            <w:r>
              <w:t>Documentation › Onboarding</w:t>
            </w:r>
          </w:p>
        </w:tc>
        <w:tc>
          <w:tcPr>
            <w:tcW w:type="dxa" w:w="3312"/>
          </w:tcPr>
          <w:p>
            <w:r>
              <w:t>10.1</w:t>
            </w:r>
          </w:p>
        </w:tc>
      </w:tr>
      <w:tr>
        <w:tc>
          <w:tcPr>
            <w:tcW w:type="dxa" w:w="3312"/>
          </w:tcPr>
          <w:p>
            <w:r>
              <w:t>Tracking Docs</w:t>
            </w:r>
          </w:p>
        </w:tc>
        <w:tc>
          <w:tcPr>
            <w:tcW w:type="dxa" w:w="3312"/>
          </w:tcPr>
          <w:p>
            <w:r>
              <w:t>Documentation › Onboarding › Track Docs</w:t>
            </w:r>
          </w:p>
        </w:tc>
        <w:tc>
          <w:tcPr>
            <w:tcW w:type="dxa" w:w="3312"/>
          </w:tcPr>
          <w:p>
            <w:r>
              <w:t>10.2</w:t>
            </w:r>
          </w:p>
        </w:tc>
      </w:tr>
      <w:tr>
        <w:tc>
          <w:tcPr>
            <w:tcW w:type="dxa" w:w="3312"/>
          </w:tcPr>
          <w:p>
            <w:r>
              <w:t>Intraday Monitor</w:t>
            </w:r>
          </w:p>
        </w:tc>
        <w:tc>
          <w:tcPr>
            <w:tcW w:type="dxa" w:w="3312"/>
          </w:tcPr>
          <w:p>
            <w:r>
              <w:t>Main › Intraday › Monitor</w:t>
            </w:r>
          </w:p>
        </w:tc>
        <w:tc>
          <w:tcPr>
            <w:tcW w:type="dxa" w:w="3312"/>
          </w:tcPr>
          <w:p>
            <w:r>
              <w:t>5.1</w:t>
            </w:r>
          </w:p>
        </w:tc>
      </w:tr>
      <w:tr>
        <w:tc>
          <w:tcPr>
            <w:tcW w:type="dxa" w:w="3312"/>
          </w:tcPr>
          <w:p>
            <w:r>
              <w:t>New Deals (6 telas de produto)</w:t>
            </w:r>
          </w:p>
        </w:tc>
        <w:tc>
          <w:tcPr>
            <w:tcW w:type="dxa" w:w="3312"/>
          </w:tcPr>
          <w:p>
            <w:r>
              <w:t>Products › New Deals</w:t>
            </w:r>
          </w:p>
        </w:tc>
        <w:tc>
          <w:tcPr>
            <w:tcW w:type="dxa" w:w="3312"/>
          </w:tcPr>
          <w:p>
            <w:r>
              <w:t>5.2</w:t>
            </w:r>
          </w:p>
        </w:tc>
      </w:tr>
      <w:tr>
        <w:tc>
          <w:tcPr>
            <w:tcW w:type="dxa" w:w="3312"/>
          </w:tcPr>
          <w:p>
            <w:r>
              <w:t>Intrag NDF · Option · Swap · Unwind</w:t>
            </w:r>
          </w:p>
        </w:tc>
        <w:tc>
          <w:tcPr>
            <w:tcW w:type="dxa" w:w="3312"/>
          </w:tcPr>
          <w:p>
            <w:r>
              <w:t>Products › Intrag</w:t>
            </w:r>
          </w:p>
        </w:tc>
        <w:tc>
          <w:tcPr>
            <w:tcW w:type="dxa" w:w="3312"/>
          </w:tcPr>
          <w:p>
            <w:r>
              <w:t>11</w:t>
            </w:r>
          </w:p>
        </w:tc>
      </w:tr>
      <w:tr>
        <w:tc>
          <w:tcPr>
            <w:tcW w:type="dxa" w:w="3312"/>
          </w:tcPr>
          <w:p>
            <w:r>
              <w:t>Intrag DCE (Option · Swap · NDF)</w:t>
            </w:r>
          </w:p>
        </w:tc>
        <w:tc>
          <w:tcPr>
            <w:tcW w:type="dxa" w:w="3312"/>
          </w:tcPr>
          <w:p>
            <w:r>
              <w:t>Products › Intrag › DCE</w:t>
            </w:r>
          </w:p>
        </w:tc>
        <w:tc>
          <w:tcPr>
            <w:tcW w:type="dxa" w:w="3312"/>
          </w:tcPr>
          <w:p>
            <w:r>
              <w:t>11</w:t>
            </w:r>
          </w:p>
        </w:tc>
      </w:tr>
      <w:tr>
        <w:tc>
          <w:tcPr>
            <w:tcW w:type="dxa" w:w="3312"/>
          </w:tcPr>
          <w:p>
            <w:r>
              <w:t>Accrual Swap · MtM Swap</w:t>
            </w:r>
          </w:p>
        </w:tc>
        <w:tc>
          <w:tcPr>
            <w:tcW w:type="dxa" w:w="3312"/>
          </w:tcPr>
          <w:p>
            <w:r>
              <w:t>Regulatory</w:t>
            </w:r>
          </w:p>
        </w:tc>
        <w:tc>
          <w:tcPr>
            <w:tcW w:type="dxa" w:w="3312"/>
          </w:tcPr>
          <w:p>
            <w:r>
              <w:t>12</w:t>
            </w:r>
          </w:p>
        </w:tc>
      </w:tr>
      <w:tr>
        <w:tc>
          <w:tcPr>
            <w:tcW w:type="dxa" w:w="3312"/>
          </w:tcPr>
          <w:p>
            <w:r>
              <w:t>Reference Data</w:t>
            </w:r>
          </w:p>
        </w:tc>
        <w:tc>
          <w:tcPr>
            <w:tcW w:type="dxa" w:w="3312"/>
          </w:tcPr>
          <w:p>
            <w:r>
              <w:t>Data Base</w:t>
            </w:r>
          </w:p>
        </w:tc>
        <w:tc>
          <w:tcPr>
            <w:tcW w:type="dxa" w:w="3312"/>
          </w:tcPr>
          <w:p>
            <w:r>
              <w:t>13.1</w:t>
            </w:r>
          </w:p>
        </w:tc>
      </w:tr>
      <w:tr>
        <w:tc>
          <w:tcPr>
            <w:tcW w:type="dxa" w:w="3312"/>
          </w:tcPr>
          <w:p>
            <w:r>
              <w:t>Index B3</w:t>
            </w:r>
          </w:p>
        </w:tc>
        <w:tc>
          <w:tcPr>
            <w:tcW w:type="dxa" w:w="3312"/>
          </w:tcPr>
          <w:p>
            <w:r>
              <w:t>Data Base</w:t>
            </w:r>
          </w:p>
        </w:tc>
        <w:tc>
          <w:tcPr>
            <w:tcW w:type="dxa" w:w="3312"/>
          </w:tcPr>
          <w:p>
            <w:r>
              <w:t>13.2</w:t>
            </w:r>
          </w:p>
        </w:tc>
      </w:tr>
      <w:tr>
        <w:tc>
          <w:tcPr>
            <w:tcW w:type="dxa" w:w="3312"/>
          </w:tcPr>
          <w:p>
            <w:r>
              <w:t>Mapping</w:t>
            </w:r>
          </w:p>
        </w:tc>
        <w:tc>
          <w:tcPr>
            <w:tcW w:type="dxa" w:w="3312"/>
          </w:tcPr>
          <w:p>
            <w:r>
              <w:t>Data Base</w:t>
            </w:r>
          </w:p>
        </w:tc>
        <w:tc>
          <w:tcPr>
            <w:tcW w:type="dxa" w:w="3312"/>
          </w:tcPr>
          <w:p>
            <w:r>
              <w:t>13.3</w:t>
            </w:r>
          </w:p>
        </w:tc>
      </w:tr>
      <w:tr>
        <w:tc>
          <w:tcPr>
            <w:tcW w:type="dxa" w:w="3312"/>
          </w:tcPr>
          <w:p>
            <w:r>
              <w:t>Manage Roles</w:t>
            </w:r>
          </w:p>
        </w:tc>
        <w:tc>
          <w:tcPr>
            <w:tcW w:type="dxa" w:w="3312"/>
          </w:tcPr>
          <w:p>
            <w:r>
              <w:t>Data Base › Users › Roles</w:t>
            </w:r>
          </w:p>
        </w:tc>
        <w:tc>
          <w:tcPr>
            <w:tcW w:type="dxa" w:w="3312"/>
          </w:tcPr>
          <w:p>
            <w:r>
              <w:t>15.1</w:t>
            </w:r>
          </w:p>
        </w:tc>
      </w:tr>
      <w:tr>
        <w:tc>
          <w:tcPr>
            <w:tcW w:type="dxa" w:w="3312"/>
          </w:tcPr>
          <w:p>
            <w:r>
              <w:t>Page Access</w:t>
            </w:r>
          </w:p>
        </w:tc>
        <w:tc>
          <w:tcPr>
            <w:tcW w:type="dxa" w:w="3312"/>
          </w:tcPr>
          <w:p>
            <w:r>
              <w:t>Data Base › Users</w:t>
            </w:r>
          </w:p>
        </w:tc>
        <w:tc>
          <w:tcPr>
            <w:tcW w:type="dxa" w:w="3312"/>
          </w:tcPr>
          <w:p>
            <w:r>
              <w:t>15.2</w:t>
            </w:r>
          </w:p>
        </w:tc>
      </w:tr>
      <w:tr>
        <w:tc>
          <w:tcPr>
            <w:tcW w:type="dxa" w:w="3312"/>
          </w:tcPr>
          <w:p>
            <w:r>
              <w:t>Tickets · Ticket Details</w:t>
            </w:r>
          </w:p>
        </w:tc>
        <w:tc>
          <w:tcPr>
            <w:tcW w:type="dxa" w:w="3312"/>
          </w:tcPr>
          <w:p>
            <w:r>
              <w:t>Data Base › Support Center</w:t>
            </w:r>
          </w:p>
        </w:tc>
        <w:tc>
          <w:tcPr>
            <w:tcW w:type="dxa" w:w="3312"/>
          </w:tcPr>
          <w:p>
            <w:r>
              <w:t>16</w:t>
            </w:r>
          </w:p>
        </w:tc>
      </w:tr>
    </w:tbl>
    <w:p/>
    <w:p>
      <w:r>
        <w:t>*OTC Tracker · Brazil OTC Operations · JPMorgan Chase &amp; Co. · Guia do Usuário v2.6 — 20/10/2026*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