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umq__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4av126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pf9375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· NDF Commodities · Options · COE · DCE *(só a de NDF › FX existe; as demais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w9vy14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0azhi1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_72ll1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4wbh2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gpy3j0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1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pagmhm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oai1z6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85w3d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156u_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bh900mz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ttpo0_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x2n3j9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A tela faz três coisas hoje:</w:t>
      </w:r>
      <w:r>
        <w:t xml:space="preserve"> importa o aviso, confere a conta e monta o arquivo da B3. O restante do ciclo (Termo de Resilição, arquivo da Intrag, esteira de confirmação e a entrada no Summary de NDF) </w:t>
      </w:r>
      <w:r>
        <w:rPr>
          <w:b/>
        </w:rPr>
        <w:t>ainda não está pronto</w:t>
      </w:r>
      <w:r>
        <w:t xml:space="preserve"> e continua sendo feito por fora.</w:t>
      </w:r>
    </w:p>
    <w:p>
      <w:r>
        <w:t xml:space="preserve">A recompra aparece no </w:t>
      </w:r>
      <w:r>
        <w:rPr>
          <w:b/>
        </w:rPr>
        <w:t>Monitor</w:t>
      </w:r>
      <w:r>
        <w:t xml:space="preserve"> (capítulo 5.1) como *Unwind NDF FX*, na coluna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pendência quando fica </w:t>
      </w:r>
      <w:r>
        <w:rPr>
          <w:b/>
        </w:rPr>
        <w:t>Sent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nzofvx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0jgvd8v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nc0ovq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4t0gh8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tfx25n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e_mu2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ylafzg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chwnqf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b_onc1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_r26lh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2yqpsrx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gq914h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bzgjh1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bxqqwj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46thdz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mjnpu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fq1vglq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m56fxx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afjdn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zov54ko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n4k7oy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qywmog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_jzgoa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ys2d96b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gz_rb2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gpp09a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fixdmkp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umr2_p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fc404tr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radhx1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56c9yoh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sp1f3q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vrnkr0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8x1me_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dm_1km6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j0coxsi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ty0c1pm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snkc7b7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95hw2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mctikk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0y15k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>Quais linhas do Operations B3 entram numa apuração de liquidação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, e agora abre seis telas de</w:t>
      </w:r>
    </w:p>
    <w:p>
      <w:r>
        <w:t xml:space="preserve">mercado: </w:t>
      </w:r>
      <w:r>
        <w:rPr>
          <w:b/>
        </w:rPr>
        <w:t>Quotes</w:t>
      </w:r>
      <w:r>
        <w:t xml:space="preserve">, </w:t>
      </w:r>
      <w:r>
        <w:rPr>
          <w:b/>
        </w:rPr>
        <w:t>Fixed Income</w:t>
      </w:r>
      <w:r>
        <w:t xml:space="preserve">, </w:t>
      </w:r>
      <w:r>
        <w:rPr>
          <w:b/>
        </w:rPr>
        <w:t>Swap Calculator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>. As cinco novas vieram do projeto *Precificação</w:t>
      </w:r>
    </w:p>
    <w:p>
      <w:r>
        <w:t>Swap*; as três de taxa (SOFR Index, Term SOFR e Euribor) leem a base local que</w:t>
      </w:r>
    </w:p>
    <w:p>
      <w:r>
        <w:t>o dropzone de cada uma alimenta, porque a curva a termo é licenciada e não se</w:t>
      </w:r>
    </w:p>
    <w:p>
      <w:r>
        <w:t>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fznj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vpafekw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ocag2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o49jhxz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lw3zao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w9vy14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lptj5j_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pyqbjs5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ozd4hc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ul921c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umq__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quca1f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— Swap (CEM · EDG) · NDF </w:t>
      </w:r>
      <w:r>
        <w:rPr>
          <w:b/>
        </w:rPr>
        <w:t>Commodities</w:t>
      </w:r>
      <w:r>
        <w:t xml:space="preserve"> · Options (FXO · Commodities · EDG) · COE · DCE (todos). </w:t>
      </w:r>
      <w:r>
        <w:rPr>
          <w:b/>
        </w:rPr>
        <w:t>NDF › FX já existe</w:t>
      </w:r>
      <w:r>
        <w:t xml:space="preserve"> (capítulo 5.10)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(Quotes · Fixed Income · Swap Calculator · SOFR Index · Term SOFR · Euribor)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