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5103707" w:rsidR="00F9637F" w:rsidRDefault="00530C50" w:rsidP="007D0882">
      <w:pPr>
        <w:pStyle w:val="1EbeneStandarttext"/>
        <w:rPr>
          <w:bCs/>
        </w:rPr>
      </w:pPr>
      <w:r w:rsidRPr="00530C50">
        <w:rPr>
          <w:bCs/>
        </w:rPr>
        <w:t>Medikamente können einen anaphylaktischen Schock auslösen (</w:t>
      </w:r>
      <w:r>
        <w:rPr>
          <w:bCs/>
        </w:rPr>
        <w:t>Ja</w:t>
      </w:r>
      <w:r w:rsidRPr="00530C50">
        <w:rPr>
          <w:bCs/>
        </w:rPr>
        <w:t>/</w:t>
      </w:r>
      <w:r>
        <w:rPr>
          <w:bCs/>
        </w:rPr>
        <w:t>Nein</w:t>
      </w:r>
      <w:r w:rsidRPr="00530C50">
        <w:rPr>
          <w:bCs/>
        </w:rPr>
        <w:t>)</w:t>
      </w:r>
      <w:r>
        <w:rPr>
          <w:bCs/>
        </w:rPr>
        <w:t>?</w:t>
      </w:r>
    </w:p>
    <w:p w14:paraId="3968EC5F" w14:textId="77777777" w:rsidR="00530C50" w:rsidRDefault="00530C50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B3B0963" w14:textId="321FA09F" w:rsidR="00530C50" w:rsidRDefault="00530C50" w:rsidP="00530C50">
      <w:pPr>
        <w:pStyle w:val="1EbeneStandarttext"/>
        <w:rPr>
          <w:bCs/>
        </w:rPr>
      </w:pPr>
      <w:r w:rsidRPr="00530C50">
        <w:rPr>
          <w:bCs/>
        </w:rPr>
        <w:t>Schock-Lagerung</w:t>
      </w:r>
    </w:p>
    <w:p w14:paraId="7C55E768" w14:textId="77777777" w:rsidR="00530C50" w:rsidRPr="00530C50" w:rsidRDefault="00530C50" w:rsidP="00530C50">
      <w:pPr>
        <w:pStyle w:val="1EbeneStandarttext"/>
        <w:rPr>
          <w:bCs/>
        </w:rPr>
      </w:pPr>
    </w:p>
    <w:p w14:paraId="42E3CD8B" w14:textId="0A4E13B0" w:rsidR="00530C50" w:rsidRPr="00530C50" w:rsidRDefault="00530C50" w:rsidP="00530C50">
      <w:pPr>
        <w:pStyle w:val="1EbeneStandarttext"/>
        <w:rPr>
          <w:u w:val="none"/>
        </w:rPr>
      </w:pPr>
      <w:proofErr w:type="gramStart"/>
      <w:r w:rsidRPr="00530C50">
        <w:rPr>
          <w:bCs/>
          <w:u w:val="none"/>
        </w:rPr>
        <w:t>[  ]</w:t>
      </w:r>
      <w:proofErr w:type="gramEnd"/>
      <w:r w:rsidRPr="00530C50">
        <w:rPr>
          <w:u w:val="none"/>
        </w:rPr>
        <w:t> </w:t>
      </w:r>
      <w:r w:rsidRPr="00905E4E">
        <w:rPr>
          <w:b w:val="0"/>
          <w:u w:val="none"/>
        </w:rPr>
        <w:t>Oberkörperhochlagerung und beine tief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F</w:t>
      </w:r>
      <w:r w:rsidRPr="00530C50">
        <w:rPr>
          <w:u w:val="none"/>
        </w:rPr>
        <w:t> </w:t>
      </w:r>
    </w:p>
    <w:p w14:paraId="38511846" w14:textId="00E8A1B9" w:rsidR="00530C50" w:rsidRPr="00530C50" w:rsidRDefault="00530C50" w:rsidP="00530C50">
      <w:pPr>
        <w:pStyle w:val="1EbeneStandarttext"/>
        <w:rPr>
          <w:u w:val="none"/>
        </w:rPr>
      </w:pPr>
      <w:proofErr w:type="gramStart"/>
      <w:r w:rsidRPr="00530C50">
        <w:rPr>
          <w:bCs/>
          <w:u w:val="none"/>
        </w:rPr>
        <w:t>[  ]</w:t>
      </w:r>
      <w:proofErr w:type="gramEnd"/>
      <w:r w:rsidRPr="00530C50">
        <w:rPr>
          <w:u w:val="none"/>
        </w:rPr>
        <w:t> </w:t>
      </w:r>
      <w:r w:rsidRPr="00905E4E">
        <w:rPr>
          <w:b w:val="0"/>
          <w:u w:val="none"/>
        </w:rPr>
        <w:t>Stabile Seitenlage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 </w:t>
      </w:r>
      <w:r w:rsidRPr="00905E4E">
        <w:rPr>
          <w:b w:val="0"/>
          <w:u w:val="none"/>
        </w:rPr>
        <w:tab/>
      </w:r>
      <w:r w:rsidR="00905E4E">
        <w:rPr>
          <w:b w:val="0"/>
          <w:u w:val="none"/>
        </w:rPr>
        <w:tab/>
      </w:r>
      <w:r w:rsidRPr="00905E4E">
        <w:rPr>
          <w:b w:val="0"/>
          <w:u w:val="none"/>
        </w:rPr>
        <w:t>W </w:t>
      </w:r>
    </w:p>
    <w:p w14:paraId="1A1D19E9" w14:textId="7790D526" w:rsidR="00530C50" w:rsidRPr="00905E4E" w:rsidRDefault="00530C50" w:rsidP="00530C50">
      <w:pPr>
        <w:pStyle w:val="1EbeneStandarttext"/>
        <w:rPr>
          <w:b w:val="0"/>
          <w:u w:val="none"/>
        </w:rPr>
      </w:pPr>
      <w:proofErr w:type="gramStart"/>
      <w:r w:rsidRPr="00530C50">
        <w:rPr>
          <w:bCs/>
          <w:u w:val="none"/>
        </w:rPr>
        <w:t>[  ]</w:t>
      </w:r>
      <w:proofErr w:type="gramEnd"/>
      <w:r w:rsidRPr="00530C50">
        <w:rPr>
          <w:bCs/>
          <w:u w:val="none"/>
        </w:rPr>
        <w:t> </w:t>
      </w:r>
      <w:r w:rsidRPr="00905E4E">
        <w:rPr>
          <w:b w:val="0"/>
          <w:u w:val="none"/>
        </w:rPr>
        <w:t>Oberkörperflachlagerung und Beine hoch</w:t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</w:r>
      <w:r w:rsidRPr="00905E4E">
        <w:rPr>
          <w:b w:val="0"/>
          <w:u w:val="none"/>
        </w:rPr>
        <w:tab/>
        <w:t>K</w:t>
      </w:r>
    </w:p>
    <w:p w14:paraId="49AEA07E" w14:textId="77777777" w:rsidR="00F9637F" w:rsidRPr="00905E4E" w:rsidRDefault="00F9637F" w:rsidP="007D0882">
      <w:pPr>
        <w:pStyle w:val="1EbeneStandarttext"/>
        <w:rPr>
          <w:b w:val="0"/>
          <w:u w:val="none"/>
        </w:rPr>
      </w:pPr>
    </w:p>
    <w:p w14:paraId="7082880C" w14:textId="77777777" w:rsidR="00530C50" w:rsidRDefault="00530C50" w:rsidP="007D0882">
      <w:pPr>
        <w:pStyle w:val="1EbeneStandarttext"/>
        <w:rPr>
          <w:u w:val="none"/>
        </w:rPr>
      </w:pPr>
    </w:p>
    <w:p w14:paraId="4E6D2CF5" w14:textId="5CBBC751" w:rsidR="00530C50" w:rsidRDefault="00530C50" w:rsidP="007D0882">
      <w:pPr>
        <w:pStyle w:val="1EbeneStandarttext"/>
        <w:rPr>
          <w:bCs/>
          <w:u w:val="none"/>
        </w:rPr>
      </w:pPr>
      <w:r w:rsidRPr="00530C50">
        <w:rPr>
          <w:bCs/>
          <w:u w:val="none"/>
        </w:rPr>
        <w:t>Wie nennt sich der schlechteste Verständlichkeitswert? </w:t>
      </w:r>
    </w:p>
    <w:p w14:paraId="6D4241EE" w14:textId="77777777" w:rsidR="00530C50" w:rsidRDefault="00530C50" w:rsidP="007D0882">
      <w:pPr>
        <w:pStyle w:val="1EbeneStandarttext"/>
        <w:rPr>
          <w:bCs/>
          <w:u w:val="none"/>
        </w:rPr>
      </w:pPr>
    </w:p>
    <w:p w14:paraId="679090D0" w14:textId="77777777" w:rsidR="00530C50" w:rsidRDefault="00530C50" w:rsidP="007D0882">
      <w:pPr>
        <w:pStyle w:val="1EbeneStandarttext"/>
        <w:rPr>
          <w:bCs/>
          <w:u w:val="none"/>
        </w:rPr>
      </w:pPr>
    </w:p>
    <w:p w14:paraId="0035A4BD" w14:textId="7413B185" w:rsidR="00530C50" w:rsidRPr="00530C50" w:rsidRDefault="00530C50" w:rsidP="007D0882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530C50" w:rsidRPr="00530C50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841B" w14:textId="77777777" w:rsidR="001D3C62" w:rsidRDefault="001D3C62" w:rsidP="009C73F0">
      <w:r>
        <w:separator/>
      </w:r>
    </w:p>
  </w:endnote>
  <w:endnote w:type="continuationSeparator" w:id="0">
    <w:p w14:paraId="70F696AE" w14:textId="77777777" w:rsidR="001D3C62" w:rsidRDefault="001D3C62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B296" w14:textId="77777777" w:rsidR="001D3C62" w:rsidRDefault="001D3C62" w:rsidP="009C73F0">
      <w:r>
        <w:separator/>
      </w:r>
    </w:p>
  </w:footnote>
  <w:footnote w:type="continuationSeparator" w:id="0">
    <w:p w14:paraId="41389036" w14:textId="77777777" w:rsidR="001D3C62" w:rsidRDefault="001D3C62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12YHN6UJM1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914CD"/>
    <w:rsid w:val="001D3C62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30C50"/>
    <w:rsid w:val="00583BFF"/>
    <w:rsid w:val="005F261B"/>
    <w:rsid w:val="006969E5"/>
    <w:rsid w:val="006C71CA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05E4E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44B0A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8</cp:revision>
  <dcterms:created xsi:type="dcterms:W3CDTF">2026-07-15T09:19:00Z</dcterms:created>
  <dcterms:modified xsi:type="dcterms:W3CDTF">2026-09-03T19:23:00Z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