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050BB" w:rsidR="005050BB" w:rsidP="005050BB" w:rsidRDefault="005050BB" w14:paraId="24E2F040" w14:textId="739764BC">
      <w:pPr>
        <w:numPr>
          <w:ilvl w:val="0"/>
          <w:numId w:val="1"/>
        </w:numPr>
        <w:rPr/>
      </w:pPr>
      <w:r w:rsidR="71298275">
        <w:rPr/>
        <w:t>Peter</w:t>
      </w:r>
      <w:r w:rsidR="5A3B25B6">
        <w:rPr/>
        <w:t xml:space="preserve">: </w:t>
      </w:r>
      <w:r w:rsidRPr="5F82E92A" w:rsidR="005050BB">
        <w:rPr>
          <w:b w:val="1"/>
          <w:bCs w:val="1"/>
        </w:rPr>
        <w:t>Project Manager</w:t>
      </w:r>
    </w:p>
    <w:p w:rsidR="005050BB" w:rsidP="5F82E92A" w:rsidRDefault="005050BB" w14:paraId="2C448304" w14:textId="37C13D8B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050BB">
        <w:rPr/>
        <w:t>Manages the development, implementation, and evaluation of complex designs.</w:t>
      </w:r>
      <w:r w:rsidR="4B79BA0C">
        <w:rPr/>
        <w:t xml:space="preserve"> </w:t>
      </w:r>
      <w:r w:rsidR="005050BB">
        <w:rPr/>
        <w:t>Oversees product construction and testing to ensure completion of the project as efficiently and effectively as possible</w:t>
      </w:r>
      <w:r w:rsidR="23D833C5">
        <w:rPr/>
        <w:t xml:space="preserve">. </w:t>
      </w:r>
      <w:r w:rsidR="005050BB">
        <w:rPr/>
        <w:t xml:space="preserve">Evaluates and approves changes that impact scope, </w:t>
      </w:r>
      <w:r w:rsidR="005050BB">
        <w:rPr/>
        <w:t>budget,</w:t>
      </w:r>
      <w:r w:rsidR="005050BB">
        <w:rPr/>
        <w:t xml:space="preserve"> or schedule.</w:t>
      </w:r>
    </w:p>
    <w:p w:rsidR="345EF1AE" w:rsidP="5F82E92A" w:rsidRDefault="345EF1AE" w14:paraId="3A1FCEE2" w14:textId="3F007FB0">
      <w:pPr>
        <w:pStyle w:val="Normal"/>
        <w:numPr>
          <w:ilvl w:val="2"/>
          <w:numId w:val="1"/>
        </w:numPr>
        <w:rPr>
          <w:sz w:val="22"/>
          <w:szCs w:val="22"/>
        </w:rPr>
      </w:pPr>
      <w:r w:rsidR="345EF1AE">
        <w:rPr/>
        <w:t>Architecture; Budget; Schedule</w:t>
      </w:r>
    </w:p>
    <w:p w:rsidRPr="005050BB" w:rsidR="005050BB" w:rsidP="005050BB" w:rsidRDefault="005050BB" w14:paraId="4DD2C63A" w14:textId="1DB01931">
      <w:pPr>
        <w:numPr>
          <w:ilvl w:val="0"/>
          <w:numId w:val="1"/>
        </w:numPr>
        <w:rPr/>
      </w:pPr>
      <w:r w:rsidR="0C69738F">
        <w:rPr/>
        <w:t>Ben</w:t>
      </w:r>
      <w:r w:rsidR="52B6D22F">
        <w:rPr/>
        <w:t>:</w:t>
      </w:r>
      <w:r w:rsidR="0C69738F">
        <w:rPr/>
        <w:t xml:space="preserve"> </w:t>
      </w:r>
      <w:r w:rsidRPr="5F82E92A" w:rsidR="005050BB">
        <w:rPr>
          <w:b w:val="1"/>
          <w:bCs w:val="1"/>
        </w:rPr>
        <w:t>Communications Manager</w:t>
      </w:r>
    </w:p>
    <w:p w:rsidR="005050BB" w:rsidP="5F82E92A" w:rsidRDefault="005050BB" w14:paraId="37F1F39E" w14:textId="06860B29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050BB">
        <w:rPr/>
        <w:t>Make sure the team is communicating effectively/efficiently</w:t>
      </w:r>
      <w:r w:rsidR="46992E90">
        <w:rPr/>
        <w:t xml:space="preserve">. </w:t>
      </w:r>
      <w:r w:rsidR="005050BB">
        <w:rPr/>
        <w:t>Communicate with external advisors/stakeholders</w:t>
      </w:r>
      <w:r w:rsidR="381BA348">
        <w:rPr/>
        <w:t xml:space="preserve"> and s</w:t>
      </w:r>
      <w:r w:rsidR="005050BB">
        <w:rPr/>
        <w:t>chedule meetings</w:t>
      </w:r>
      <w:r w:rsidR="66903A10">
        <w:rPr/>
        <w:t>.</w:t>
      </w:r>
    </w:p>
    <w:p w:rsidR="7C20A2E0" w:rsidP="5F82E92A" w:rsidRDefault="7C20A2E0" w14:paraId="0E1CA6E3" w14:textId="1C8CD214">
      <w:pPr>
        <w:pStyle w:val="Normal"/>
        <w:numPr>
          <w:ilvl w:val="2"/>
          <w:numId w:val="1"/>
        </w:numPr>
        <w:rPr>
          <w:sz w:val="22"/>
          <w:szCs w:val="22"/>
        </w:rPr>
      </w:pPr>
      <w:r w:rsidR="7C20A2E0">
        <w:rPr/>
        <w:t>Programming; Software/Hardware Integration</w:t>
      </w:r>
    </w:p>
    <w:p w:rsidRPr="005050BB" w:rsidR="005050BB" w:rsidP="5F82E92A" w:rsidRDefault="005050BB" w14:paraId="146ACF95" w14:textId="5DD8243B">
      <w:pPr>
        <w:numPr>
          <w:ilvl w:val="0"/>
          <w:numId w:val="1"/>
        </w:numPr>
        <w:rPr/>
      </w:pPr>
      <w:r w:rsidR="1769BE1E">
        <w:rPr/>
        <w:t>Ayana</w:t>
      </w:r>
      <w:r w:rsidR="6C6FC747">
        <w:rPr/>
        <w:t>:</w:t>
      </w:r>
      <w:r w:rsidR="1769BE1E">
        <w:rPr/>
        <w:t xml:space="preserve"> </w:t>
      </w:r>
      <w:r w:rsidRPr="5F82E92A" w:rsidR="005050BB">
        <w:rPr>
          <w:b w:val="1"/>
          <w:bCs w:val="1"/>
        </w:rPr>
        <w:t>Logistics Manager</w:t>
      </w:r>
      <w:r w:rsidRPr="5F82E92A" w:rsidR="2558910D">
        <w:rPr>
          <w:b w:val="1"/>
          <w:bCs w:val="1"/>
        </w:rPr>
        <w:t xml:space="preserve"> (1)</w:t>
      </w:r>
    </w:p>
    <w:p w:rsidRPr="005050BB" w:rsidR="005050BB" w:rsidP="005050BB" w:rsidRDefault="005050BB" w14:paraId="60AA507B" w14:textId="77777777">
      <w:pPr>
        <w:numPr>
          <w:ilvl w:val="1"/>
          <w:numId w:val="1"/>
        </w:numPr>
        <w:rPr/>
      </w:pPr>
      <w:r w:rsidR="005050BB">
        <w:rPr/>
        <w:t>Responsible for planning, coordinating, and monitoring inventory, transportation, and supply processes.</w:t>
      </w:r>
    </w:p>
    <w:p w:rsidR="459755CA" w:rsidP="5F82E92A" w:rsidRDefault="459755CA" w14:paraId="5DB92B04" w14:textId="63EFAE1C">
      <w:pPr>
        <w:pStyle w:val="Normal"/>
        <w:numPr>
          <w:ilvl w:val="2"/>
          <w:numId w:val="1"/>
        </w:numPr>
        <w:rPr/>
      </w:pPr>
      <w:r w:rsidR="459755CA">
        <w:rPr/>
        <w:t>Data Analysis; Pre/Post Data Processing; Data Formatting</w:t>
      </w:r>
    </w:p>
    <w:p w:rsidR="084C4178" w:rsidP="5F82E92A" w:rsidRDefault="084C4178" w14:paraId="1FB7A808" w14:textId="43508ADA">
      <w:pPr>
        <w:pStyle w:val="Normal"/>
        <w:numPr>
          <w:ilvl w:val="0"/>
          <w:numId w:val="1"/>
        </w:numPr>
        <w:rPr/>
      </w:pPr>
      <w:r w:rsidR="084C4178">
        <w:rPr/>
        <w:t xml:space="preserve">Jackie: </w:t>
      </w:r>
      <w:r w:rsidRPr="5F82E92A" w:rsidR="084C4178">
        <w:rPr>
          <w:b w:val="1"/>
          <w:bCs w:val="1"/>
        </w:rPr>
        <w:t>Logistics</w:t>
      </w:r>
      <w:r w:rsidRPr="5F82E92A" w:rsidR="084C4178">
        <w:rPr>
          <w:b w:val="1"/>
          <w:bCs w:val="1"/>
        </w:rPr>
        <w:t xml:space="preserve"> Manager (2)</w:t>
      </w:r>
    </w:p>
    <w:p w:rsidR="084C4178" w:rsidP="5F82E92A" w:rsidRDefault="084C4178" w14:paraId="234B9254" w14:textId="450555BB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4C4178">
        <w:rPr/>
        <w:t>Responsible for planning, coordinating, and monitoring inventory, transportation, and supply processes.</w:t>
      </w:r>
    </w:p>
    <w:p w:rsidR="084C4178" w:rsidP="5F82E92A" w:rsidRDefault="084C4178" w14:paraId="5E389E11" w14:textId="370AB93F">
      <w:pPr>
        <w:pStyle w:val="Normal"/>
        <w:numPr>
          <w:ilvl w:val="2"/>
          <w:numId w:val="1"/>
        </w:numPr>
        <w:rPr>
          <w:sz w:val="22"/>
          <w:szCs w:val="22"/>
        </w:rPr>
      </w:pPr>
      <w:r w:rsidR="084C4178">
        <w:rPr/>
        <w:t>Optical/Sensor Hardware; Communications Systems; System Architecture</w:t>
      </w:r>
    </w:p>
    <w:p w:rsidRPr="005050BB" w:rsidR="005050BB" w:rsidP="005050BB" w:rsidRDefault="005050BB" w14:paraId="625D9F39" w14:textId="7A45216F">
      <w:pPr>
        <w:numPr>
          <w:ilvl w:val="0"/>
          <w:numId w:val="1"/>
        </w:numPr>
        <w:rPr/>
      </w:pPr>
      <w:r w:rsidR="589D6FBA">
        <w:rPr/>
        <w:t>Emily</w:t>
      </w:r>
      <w:r w:rsidR="416D5709">
        <w:rPr/>
        <w:t>:</w:t>
      </w:r>
      <w:r w:rsidR="589D6FBA">
        <w:rPr/>
        <w:t xml:space="preserve"> </w:t>
      </w:r>
      <w:r w:rsidRPr="5F82E92A" w:rsidR="005050BB">
        <w:rPr>
          <w:b w:val="1"/>
          <w:bCs w:val="1"/>
        </w:rPr>
        <w:t>Design Manager</w:t>
      </w:r>
    </w:p>
    <w:p w:rsidRPr="005050BB" w:rsidR="005050BB" w:rsidP="5F82E92A" w:rsidRDefault="005050BB" w14:paraId="67B60613" w14:textId="1097E74A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050BB">
        <w:rPr/>
        <w:t xml:space="preserve">Manage design tools, </w:t>
      </w:r>
      <w:r w:rsidR="005050BB">
        <w:rPr/>
        <w:t>methods,</w:t>
      </w:r>
      <w:r w:rsidR="005050BB">
        <w:rPr/>
        <w:t xml:space="preserve"> and activities.</w:t>
      </w:r>
      <w:r w:rsidR="0C712805">
        <w:rPr/>
        <w:t xml:space="preserve"> </w:t>
      </w:r>
      <w:r w:rsidR="005050BB">
        <w:rPr/>
        <w:t>Oversee development and assembly.</w:t>
      </w:r>
      <w:r w:rsidR="45F107C0">
        <w:rPr/>
        <w:t xml:space="preserve"> </w:t>
      </w:r>
      <w:r w:rsidR="005050BB">
        <w:rPr/>
        <w:t>Determine cost issues, producibility, quality, performance, reliability, serviceability, and intended lifespan.</w:t>
      </w:r>
    </w:p>
    <w:p w:rsidR="17430F3E" w:rsidP="5F82E92A" w:rsidRDefault="17430F3E" w14:paraId="2D9F7867" w14:textId="32A7C34A">
      <w:pPr>
        <w:pStyle w:val="Normal"/>
        <w:numPr>
          <w:ilvl w:val="2"/>
          <w:numId w:val="1"/>
        </w:numPr>
        <w:rPr>
          <w:sz w:val="22"/>
          <w:szCs w:val="22"/>
        </w:rPr>
      </w:pPr>
      <w:r w:rsidR="17430F3E">
        <w:rPr/>
        <w:t>Deep Learning; Machine Learning; Programming</w:t>
      </w:r>
    </w:p>
    <w:p w:rsidRPr="005050BB" w:rsidR="005050BB" w:rsidP="005050BB" w:rsidRDefault="005050BB" w14:paraId="0E4BCCEF" w14:textId="51AF1489">
      <w:pPr>
        <w:numPr>
          <w:ilvl w:val="0"/>
          <w:numId w:val="1"/>
        </w:numPr>
        <w:rPr/>
      </w:pPr>
      <w:r w:rsidR="17CECF03">
        <w:rPr/>
        <w:t>Nick</w:t>
      </w:r>
      <w:r w:rsidR="1D519A74">
        <w:rPr/>
        <w:t xml:space="preserve">: </w:t>
      </w:r>
      <w:r w:rsidRPr="5F82E92A" w:rsidR="005050BB">
        <w:rPr>
          <w:b w:val="1"/>
          <w:bCs w:val="1"/>
        </w:rPr>
        <w:t>Test Manager</w:t>
      </w:r>
    </w:p>
    <w:p w:rsidRPr="005050BB" w:rsidR="005050BB" w:rsidP="005050BB" w:rsidRDefault="005050BB" w14:paraId="7949A15B" w14:textId="57394E84">
      <w:pPr>
        <w:numPr>
          <w:ilvl w:val="1"/>
          <w:numId w:val="1"/>
        </w:numPr>
        <w:rPr/>
      </w:pPr>
      <w:r w:rsidR="005050BB">
        <w:rPr/>
        <w:t>Manage the evaluation, recommendation and implementation of testing procedures and strategies for the project’s systems, components, and/or modifications.</w:t>
      </w:r>
    </w:p>
    <w:p w:rsidR="63020F62" w:rsidP="5F82E92A" w:rsidRDefault="63020F62" w14:paraId="6C8C77FC" w14:textId="40B64A68">
      <w:pPr>
        <w:pStyle w:val="Normal"/>
        <w:numPr>
          <w:ilvl w:val="2"/>
          <w:numId w:val="1"/>
        </w:numPr>
        <w:rPr/>
      </w:pPr>
      <w:r w:rsidR="63020F62">
        <w:rPr/>
        <w:t>Mechanical; Electromechanical; 3D printing</w:t>
      </w:r>
    </w:p>
    <w:p w:rsidR="00587BD1" w:rsidRDefault="00587BD1" w14:paraId="5D28B7EA" w14:textId="77777777"/>
    <w:sectPr w:rsidR="00587B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61C9E"/>
    <w:multiLevelType w:val="hybridMultilevel"/>
    <w:tmpl w:val="148C8C4C"/>
    <w:lvl w:ilvl="0" w:tplc="C854E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9648B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8DCE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D06B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9C0D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2FA6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402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786A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C5EA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3C6F1DEA"/>
    <w:multiLevelType w:val="hybridMultilevel"/>
    <w:tmpl w:val="A4524EF8"/>
    <w:lvl w:ilvl="0" w:tplc="026E8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1E3A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5686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CD08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298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6A81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A1E4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F707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4BC9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2112483"/>
    <w:multiLevelType w:val="hybridMultilevel"/>
    <w:tmpl w:val="B74686CC"/>
    <w:lvl w:ilvl="0" w:tplc="ABF0B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4D431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85A0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904E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E246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B20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C149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044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A162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67B134EA"/>
    <w:multiLevelType w:val="hybridMultilevel"/>
    <w:tmpl w:val="7166BFDC"/>
    <w:lvl w:ilvl="0" w:tplc="D9788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37A4C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88CD7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B4AC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8547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1D21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B0E2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CEC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690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78621185"/>
    <w:multiLevelType w:val="hybridMultilevel"/>
    <w:tmpl w:val="82F44398"/>
    <w:lvl w:ilvl="0" w:tplc="AAE0B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37CF8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9C5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EA60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7BA3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700F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0A07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AD26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044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BB"/>
    <w:rsid w:val="00113763"/>
    <w:rsid w:val="005050BB"/>
    <w:rsid w:val="00587BD1"/>
    <w:rsid w:val="00780F69"/>
    <w:rsid w:val="00785DA2"/>
    <w:rsid w:val="007C3DCC"/>
    <w:rsid w:val="00CD6A43"/>
    <w:rsid w:val="00E638A4"/>
    <w:rsid w:val="00F03435"/>
    <w:rsid w:val="084C4178"/>
    <w:rsid w:val="0C69738F"/>
    <w:rsid w:val="0C712805"/>
    <w:rsid w:val="1183735A"/>
    <w:rsid w:val="17430F3E"/>
    <w:rsid w:val="1769BE1E"/>
    <w:rsid w:val="17CECF03"/>
    <w:rsid w:val="17D98C81"/>
    <w:rsid w:val="1D519A74"/>
    <w:rsid w:val="23D833C5"/>
    <w:rsid w:val="2558910D"/>
    <w:rsid w:val="28D6D40C"/>
    <w:rsid w:val="2B2F3E93"/>
    <w:rsid w:val="333A5078"/>
    <w:rsid w:val="345EF1AE"/>
    <w:rsid w:val="381BA348"/>
    <w:rsid w:val="416D5709"/>
    <w:rsid w:val="44ECDAD2"/>
    <w:rsid w:val="459755CA"/>
    <w:rsid w:val="45F107C0"/>
    <w:rsid w:val="46992E90"/>
    <w:rsid w:val="4B79BA0C"/>
    <w:rsid w:val="52B6D22F"/>
    <w:rsid w:val="589D6FBA"/>
    <w:rsid w:val="5A3B25B6"/>
    <w:rsid w:val="5F82E92A"/>
    <w:rsid w:val="61FA5040"/>
    <w:rsid w:val="63020F62"/>
    <w:rsid w:val="63073B90"/>
    <w:rsid w:val="66903A10"/>
    <w:rsid w:val="6C6FC747"/>
    <w:rsid w:val="707C912F"/>
    <w:rsid w:val="71298275"/>
    <w:rsid w:val="79785C59"/>
    <w:rsid w:val="7C20A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8E57"/>
  <w15:chartTrackingRefBased/>
  <w15:docId w15:val="{BEB2DDF0-B4AA-4627-BD7D-23622AAB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8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3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9397FF37FD34FA8E077DEB8FF12FA" ma:contentTypeVersion="4" ma:contentTypeDescription="Create a new document." ma:contentTypeScope="" ma:versionID="2c5d7b5a68a2706554409d7a5b8f1e1a">
  <xsd:schema xmlns:xsd="http://www.w3.org/2001/XMLSchema" xmlns:xs="http://www.w3.org/2001/XMLSchema" xmlns:p="http://schemas.microsoft.com/office/2006/metadata/properties" xmlns:ns2="86f7ac48-50d1-4c10-9dd4-e23031689ecd" targetNamespace="http://schemas.microsoft.com/office/2006/metadata/properties" ma:root="true" ma:fieldsID="690cb9a2f2ddfba7dc1d536a8baed649" ns2:_="">
    <xsd:import namespace="86f7ac48-50d1-4c10-9dd4-e23031689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7ac48-50d1-4c10-9dd4-e23031689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977B82-6E8C-4FE3-BFC4-8FB519B49B8A}"/>
</file>

<file path=customXml/itemProps2.xml><?xml version="1.0" encoding="utf-8"?>
<ds:datastoreItem xmlns:ds="http://schemas.openxmlformats.org/officeDocument/2006/customXml" ds:itemID="{83F30C2A-3C82-488A-9054-527319111C47}"/>
</file>

<file path=customXml/itemProps3.xml><?xml version="1.0" encoding="utf-8"?>
<ds:datastoreItem xmlns:ds="http://schemas.openxmlformats.org/officeDocument/2006/customXml" ds:itemID="{2A2844AB-942C-4C36-AED3-9B6C25CF6F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Garate</dc:creator>
  <keywords/>
  <dc:description/>
  <lastModifiedBy>Peter Garate</lastModifiedBy>
  <revision>2</revision>
  <dcterms:created xsi:type="dcterms:W3CDTF">2020-10-30T02:42:00.0000000Z</dcterms:created>
  <dcterms:modified xsi:type="dcterms:W3CDTF">2020-12-04T17:46:47.6675599Z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0x0101001DB9397FF37FD34FA8E077DEB8FF12FA</vt:lpwstr>
  </property>
</Properties>
</file>