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Systems Deep Dive: Tanish Shah</w:t>
      </w:r>
    </w:p>
    <w:p>
      <w:pPr>
        <w:jc w:val="center"/>
      </w:pPr>
      <w:r>
        <w:rPr>
          <w:b/>
        </w:rPr>
        <w:t>Business Analyst &amp; Core System Designer</w:t>
      </w:r>
    </w:p>
    <w:p>
      <w:pPr>
        <w:jc w:val="both"/>
      </w:pPr>
      <w:r>
        <w:br/>
        <w:br/>
        <w:t>An exhaustive, highly detailed technical and business breakdown of every microscopic implementation, functioning feature, and real-world market advantage directly spearheaded by this role.</w:t>
        <w:br/>
        <w:br/>
      </w:r>
    </w:p>
    <w:p>
      <w:r>
        <w:br w:type="page"/>
      </w:r>
    </w:p>
    <w:p>
      <w:pPr>
        <w:pStyle w:val="Heading1"/>
      </w:pPr>
      <w:r>
        <w:rPr>
          <w:color w:val="2980B9"/>
        </w:rPr>
        <w:t>Table of Contents</w:t>
      </w:r>
    </w:p>
    <w:p>
      <w:pPr>
        <w:pStyle w:val="ListNumber"/>
      </w:pPr>
      <w:r>
        <w:t>Chapter 1: Executive Summary &amp; Role Definition</w:t>
      </w:r>
    </w:p>
    <w:p>
      <w:pPr>
        <w:pStyle w:val="ListNumber"/>
      </w:pPr>
      <w:r>
        <w:t>Chapter 2: Core Technical Responsibilities &amp; Setup</w:t>
      </w:r>
    </w:p>
    <w:p>
      <w:pPr>
        <w:pStyle w:val="ListNumber"/>
      </w:pPr>
      <w:r>
        <w:t>Chapter 3: Working Implementation Details: Decision Tree Logic</w:t>
      </w:r>
    </w:p>
    <w:p>
      <w:pPr>
        <w:pStyle w:val="ListNumber"/>
      </w:pPr>
      <w:r>
        <w:t>Chapter 4: Advanced Feature: Security &amp; Identity Lock Strategies</w:t>
      </w:r>
    </w:p>
    <w:p>
      <w:pPr>
        <w:pStyle w:val="ListNumber"/>
      </w:pPr>
      <w:r>
        <w:t>Chapter 5: Synthetic Environment Designing</w:t>
      </w:r>
    </w:p>
    <w:p>
      <w:pPr>
        <w:pStyle w:val="ListNumber"/>
      </w:pPr>
      <w:r>
        <w:t>Chapter 6: Algorithmic Friction Abstraction</w:t>
      </w:r>
    </w:p>
    <w:p>
      <w:pPr>
        <w:pStyle w:val="ListNumber"/>
      </w:pPr>
      <w:r>
        <w:t>Chapter 7: Comparative Analysis vs Real-World Implementations</w:t>
      </w:r>
    </w:p>
    <w:p>
      <w:pPr>
        <w:pStyle w:val="ListNumber"/>
      </w:pPr>
      <w:r>
        <w:t>Chapter 8: Market Advantages &amp; ROI Impact</w:t>
      </w:r>
    </w:p>
    <w:p>
      <w:pPr>
        <w:pStyle w:val="ListNumber"/>
      </w:pPr>
      <w:r>
        <w:t>Chapter 9: How This Helps People (Consumer Impact)</w:t>
      </w:r>
    </w:p>
    <w:p>
      <w:pPr>
        <w:pStyle w:val="ListNumber"/>
      </w:pPr>
      <w:r>
        <w:t>Chapter 10: Future Prospects &amp; Scaling</w:t>
      </w:r>
    </w:p>
    <w:p>
      <w:r>
        <w:br w:type="page"/>
      </w:r>
    </w:p>
    <w:p>
      <w:pPr>
        <w:pStyle w:val="Heading1"/>
      </w:pPr>
      <w:r>
        <w:rPr>
          <w:color w:val="2980B9"/>
        </w:rPr>
        <w:t>Chapter 1: Executive Summary &amp; Role Definition</w:t>
      </w:r>
    </w:p>
    <w:p>
      <w:pPr>
        <w:jc w:val="both"/>
      </w:pPr>
      <w:r>
        <w:t>As the Business Analyst and Core System Designer, Tanish Shah successfully mapped the chaotic, multi-layered demands of enterprise personal lending into a streamlined, executable framework.</w:t>
      </w:r>
    </w:p>
    <w:p/>
    <w:p>
      <w:pPr>
        <w:jc w:val="both"/>
      </w:pPr>
      <w:r>
        <w:t>Tanish Shah acted as the critical bridge spanning business objectives (increasing conversions, lowering CAC) and deep technical implementation, ensuring every computational node in the Agentic AI served an explicit financial goal.</w:t>
      </w:r>
    </w:p>
    <w:p/>
    <w:p>
      <w:r>
        <w:br w:type="page"/>
      </w:r>
    </w:p>
    <w:p>
      <w:pPr>
        <w:pStyle w:val="Heading1"/>
      </w:pPr>
      <w:r>
        <w:rPr>
          <w:color w:val="2980B9"/>
        </w:rPr>
        <w:t>Chapter 2: Core Technical Responsibilities &amp; Setup</w:t>
      </w:r>
    </w:p>
    <w:p>
      <w:pPr>
        <w:pStyle w:val="Heading2"/>
      </w:pPr>
      <w:r>
        <w:t>Defining the State Graph Architecture</w:t>
      </w:r>
    </w:p>
    <w:p/>
    <w:p>
      <w:pPr>
        <w:jc w:val="both"/>
      </w:pPr>
      <w:r>
        <w:t>Tanish Shah conceptualized the 16-stage workflow. Before a single line of Python was written, he utilized flowcharting methodologies to break down the complex human sales pitch into a directed acyclic graph.</w:t>
      </w:r>
    </w:p>
    <w:p/>
    <w:p>
      <w:pPr>
        <w:jc w:val="both"/>
      </w:pPr>
      <w:r>
        <w:t>He defined precisely where empathy was required (Stage 1-5 regarding loan purposes) and exactly where ruthless deterministic logic must supersede AI (Stage 8 OTP and Stage 14 Underwriting).</w:t>
      </w:r>
    </w:p>
    <w:p/>
    <w:p>
      <w:r>
        <w:br w:type="page"/>
      </w:r>
    </w:p>
    <w:p>
      <w:pPr>
        <w:pStyle w:val="Heading1"/>
      </w:pPr>
      <w:r>
        <w:rPr>
          <w:color w:val="2980B9"/>
        </w:rPr>
        <w:t>Chapter 3: Working Implementation Details: Decision Tree Logic</w:t>
      </w:r>
    </w:p>
    <w:p>
      <w:pPr>
        <w:pStyle w:val="Heading2"/>
      </w:pPr>
      <w:r>
        <w:t>The Underwriting Decision Node Mapping</w:t>
      </w:r>
    </w:p>
    <w:p/>
    <w:p>
      <w:pPr>
        <w:jc w:val="both"/>
      </w:pPr>
      <w:r>
        <w:t>Tanish mapped out the massive Boolean logic tree necessary for automating risk decisions without human intervention.</w:t>
      </w:r>
    </w:p>
    <w:p/>
    <w:p>
      <w:pPr>
        <w:pStyle w:val="ListBullet"/>
      </w:pPr>
      <w:r>
        <w:t>Designed Rule 1: Instant rejection for scores under 600.</w:t>
      </w:r>
    </w:p>
    <w:p/>
    <w:p>
      <w:pPr>
        <w:pStyle w:val="ListBullet"/>
      </w:pPr>
      <w:r>
        <w:t>Designed Rule 2: Automatic Limit Thresholds. If a user requests a loan that is less than or equal to their dynamically assigned FOIR limit, they are approved immediately.</w:t>
      </w:r>
    </w:p>
    <w:p/>
    <w:p>
      <w:pPr>
        <w:pStyle w:val="ListBullet"/>
      </w:pPr>
      <w:r>
        <w:t>Designed the critical 'Double Limit Friction Point'. If a user requests greater than 200% of their algorithmic limit, the system MUST halt and legally require an Income Document scan. This specific design protects the bank while providing a seamless fast lane for lower-risk users.</w:t>
      </w:r>
    </w:p>
    <w:p/>
    <w:p>
      <w:r>
        <w:br w:type="page"/>
      </w:r>
    </w:p>
    <w:p>
      <w:pPr>
        <w:pStyle w:val="Heading1"/>
      </w:pPr>
      <w:r>
        <w:rPr>
          <w:color w:val="2980B9"/>
        </w:rPr>
        <w:t>Chapter 4: Advanced Feature: Security &amp; Identity Lock Strategies</w:t>
      </w:r>
    </w:p>
    <w:p>
      <w:pPr>
        <w:pStyle w:val="Heading2"/>
      </w:pPr>
      <w:r>
        <w:t>Mitigating Social Engineering of AI</w:t>
      </w:r>
    </w:p>
    <w:p/>
    <w:p>
      <w:pPr>
        <w:jc w:val="both"/>
      </w:pPr>
      <w:r>
        <w:t>Tanish Shah identified that clever users might attempt to trick the chatbot into generating multiple approvals under fake names.</w:t>
      </w:r>
    </w:p>
    <w:p/>
    <w:p>
      <w:pPr>
        <w:jc w:val="both"/>
      </w:pPr>
      <w:r>
        <w:t>He engineered the 'Identity Lock' architectural requirement. After the Verification Agent successfully processes an SMS OTP against a mobile number, the system creates a permanent cryptographic lock on the `session_state`. The user can no longer ask the AI to change their name, DTI profile, or PAN mid-conversation, simulating highly secure core banking infrastructure natively.</w:t>
      </w:r>
    </w:p>
    <w:p/>
    <w:p>
      <w:r>
        <w:br w:type="page"/>
      </w:r>
    </w:p>
    <w:p>
      <w:pPr>
        <w:pStyle w:val="Heading1"/>
      </w:pPr>
      <w:r>
        <w:rPr>
          <w:color w:val="2980B9"/>
        </w:rPr>
        <w:t>Chapter 5: Synthetic Environment Designing</w:t>
      </w:r>
    </w:p>
    <w:p>
      <w:pPr>
        <w:pStyle w:val="Heading2"/>
      </w:pPr>
      <w:r>
        <w:t>Designing the Mock Ecosystem Data Models</w:t>
      </w:r>
    </w:p>
    <w:p/>
    <w:p>
      <w:pPr>
        <w:jc w:val="both"/>
      </w:pPr>
      <w:r>
        <w:t>An AI system is impossible to demonstrate effectively without an authentic environment. Tanish Shah hand-crafted the schema design for the CRM Mock Database (Port 5001).</w:t>
      </w:r>
    </w:p>
    <w:p/>
    <w:p>
      <w:pPr>
        <w:jc w:val="both"/>
      </w:pPr>
      <w:r>
        <w:t>He architected 10+ distinct user profiles featuring complex edge cases (e.g., highly leveraged users, prime returning users, undocumented users) to comprehensively test and prove the varied graph transitions of the backend algorithms.</w:t>
      </w:r>
    </w:p>
    <w:p/>
    <w:p>
      <w:r>
        <w:br w:type="page"/>
      </w:r>
    </w:p>
    <w:p>
      <w:pPr>
        <w:pStyle w:val="Heading1"/>
      </w:pPr>
      <w:r>
        <w:rPr>
          <w:color w:val="2980B9"/>
        </w:rPr>
        <w:t>Chapter 6: Algorithmic Friction Abstraction</w:t>
      </w:r>
    </w:p>
    <w:p>
      <w:pPr>
        <w:pStyle w:val="Heading2"/>
      </w:pPr>
      <w:r>
        <w:t>The Psychology of Data Gathering</w:t>
      </w:r>
    </w:p>
    <w:p/>
    <w:p>
      <w:pPr>
        <w:jc w:val="both"/>
      </w:pPr>
      <w:r>
        <w:t>Instead of asking for Income, PAN, and DOB simultaneously (which historically causes 40%+ drop-offs), Tanish designed the system to interleave these requests within conversational flattery.</w:t>
      </w:r>
    </w:p>
    <w:p/>
    <w:p>
      <w:pPr>
        <w:jc w:val="both"/>
      </w:pPr>
      <w:r>
        <w:t>By pushing heavy friction points (like uploading Salary Slips) exclusively to the bottom of the funnel after the user is heavily invested in the conversation, he architected an algorithmic approach to consumer compliance.</w:t>
      </w:r>
    </w:p>
    <w:p/>
    <w:p>
      <w:r>
        <w:br w:type="page"/>
      </w:r>
    </w:p>
    <w:p>
      <w:pPr>
        <w:pStyle w:val="Heading1"/>
      </w:pPr>
      <w:r>
        <w:rPr>
          <w:color w:val="2980B9"/>
        </w:rPr>
        <w:t>Chapter 7: Comparative Analysis vs Real-World Implementations</w:t>
      </w:r>
    </w:p>
    <w:p>
      <w:pPr>
        <w:pStyle w:val="Heading2"/>
      </w:pPr>
      <w:r>
        <w:t>Eliminating the 'Silo' Problem</w:t>
      </w:r>
    </w:p>
    <w:p/>
    <w:p>
      <w:pPr>
        <w:jc w:val="both"/>
      </w:pPr>
      <w:r>
        <w:t>In a real-world institution, the Sales team handles the pitch, the KYC team demands the documents, and the Risk team models the math. These silos suffer massive communication lags.</w:t>
      </w:r>
    </w:p>
    <w:p/>
    <w:p>
      <w:pPr>
        <w:jc w:val="both"/>
      </w:pPr>
      <w:r>
        <w:t>Tanish Shah's design converges these three distinct enterprise departments into one unified session. The Agentic framework pitches, verifies, and calculates simultaneously in a continuous unbroken stream, effectively turning a 3-department operation spanning a week into a 4-minute chat.</w:t>
      </w:r>
    </w:p>
    <w:p/>
    <w:p>
      <w:r>
        <w:br w:type="page"/>
      </w:r>
    </w:p>
    <w:p>
      <w:pPr>
        <w:pStyle w:val="Heading1"/>
      </w:pPr>
      <w:r>
        <w:rPr>
          <w:color w:val="2980B9"/>
        </w:rPr>
        <w:t>Chapter 8: Market Advantages &amp; ROI Impact</w:t>
      </w:r>
    </w:p>
    <w:p>
      <w:pPr>
        <w:pStyle w:val="Heading2"/>
      </w:pPr>
      <w:r>
        <w:t>Drastic Cost Reduction</w:t>
      </w:r>
    </w:p>
    <w:p/>
    <w:p>
      <w:pPr>
        <w:jc w:val="both"/>
      </w:pPr>
      <w:r>
        <w:t>Tanish's system design eliminates the need for Tier-1 Sales Executives, Manual KYC Document Reviewers, and Level-1 Underwriters.</w:t>
      </w:r>
    </w:p>
    <w:p/>
    <w:p>
      <w:pPr>
        <w:pStyle w:val="Heading2"/>
      </w:pPr>
      <w:r>
        <w:t>Capturing the 'Impulse' Market</w:t>
      </w:r>
    </w:p>
    <w:p/>
    <w:p>
      <w:pPr>
        <w:jc w:val="both"/>
      </w:pPr>
      <w:r>
        <w:t>By offering an instant, mobile-friendly conversational interface that returns a mathematically flawless Pre-Approved limit within minutes, the NBFC captures prospects at their point of highest intent. This gives the client an immediate First-Mover advantage against competitors who require physical branch visits.</w:t>
      </w:r>
    </w:p>
    <w:p/>
    <w:p>
      <w:r>
        <w:br w:type="page"/>
      </w:r>
    </w:p>
    <w:p>
      <w:pPr>
        <w:pStyle w:val="Heading1"/>
      </w:pPr>
      <w:r>
        <w:rPr>
          <w:color w:val="2980B9"/>
        </w:rPr>
        <w:t>Chapter 9: How This Helps People (Consumer Impact)</w:t>
      </w:r>
    </w:p>
    <w:p>
      <w:pPr>
        <w:pStyle w:val="Heading2"/>
      </w:pPr>
      <w:r>
        <w:t>Eliminating Information Asymmetry</w:t>
      </w:r>
    </w:p>
    <w:p/>
    <w:p>
      <w:pPr>
        <w:jc w:val="both"/>
      </w:pPr>
      <w:r>
        <w:t>Financial institutions hold all the cards when reviewing applications out of sight. Tanish's transparent system design ensures consumers instantly understand why they are asked to upload a document or how their EMI is generated. The conversational AI educates the user as it processes them, leading to fundamentally higher financial literacy among applicants.</w:t>
      </w:r>
    </w:p>
    <w:p/>
    <w:p>
      <w:r>
        <w:br w:type="page"/>
      </w:r>
    </w:p>
    <w:p>
      <w:pPr>
        <w:pStyle w:val="Heading1"/>
      </w:pPr>
      <w:r>
        <w:rPr>
          <w:color w:val="2980B9"/>
        </w:rPr>
        <w:t>Chapter 10: Future Prospects &amp; Scaling</w:t>
      </w:r>
    </w:p>
    <w:p>
      <w:pPr>
        <w:pStyle w:val="Heading2"/>
      </w:pPr>
      <w:r>
        <w:t>Omnichannel Architecture Blueprint</w:t>
      </w:r>
    </w:p>
    <w:p/>
    <w:p>
      <w:pPr>
        <w:jc w:val="both"/>
      </w:pPr>
      <w:r>
        <w:t>Tanish Shah structured the data workflows such that the core logic is entirely channel-agnostic. The overarching business roadmap positions this AI to be directly plugged into the WhatsApp Business API, tapping into hundreds of millions of daily active users purely native to their mobile environment, without altering a single node in the routing graph.</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