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7DB" w:rsidRPr="008F7D9A" w:rsidRDefault="00C127DB">
      <w:pPr>
        <w:rPr>
          <w:sz w:val="22"/>
          <w:szCs w:val="22"/>
        </w:rPr>
      </w:pPr>
      <w:r w:rsidRPr="008F7D9A">
        <w:rPr>
          <w:sz w:val="22"/>
          <w:szCs w:val="22"/>
        </w:rPr>
        <w:t>ACN</w:t>
      </w:r>
      <w:r w:rsidR="00C0562E" w:rsidRPr="008F7D9A">
        <w:rPr>
          <w:sz w:val="22"/>
          <w:szCs w:val="22"/>
        </w:rPr>
        <w:t xml:space="preserve"> </w:t>
      </w:r>
      <w:r w:rsidRPr="008F7D9A">
        <w:rPr>
          <w:sz w:val="22"/>
          <w:szCs w:val="22"/>
        </w:rPr>
        <w:sym w:font="Wingdings" w:char="F0E0"/>
      </w:r>
      <w:r w:rsidRPr="008F7D9A">
        <w:rPr>
          <w:sz w:val="22"/>
          <w:szCs w:val="22"/>
        </w:rPr>
        <w:t xml:space="preserve"> </w:t>
      </w:r>
      <w:proofErr w:type="spellStart"/>
      <w:r w:rsidRPr="008F7D9A">
        <w:rPr>
          <w:sz w:val="22"/>
          <w:szCs w:val="22"/>
        </w:rPr>
        <w:t>Adaptive</w:t>
      </w:r>
      <w:proofErr w:type="spellEnd"/>
      <w:r w:rsidRPr="008F7D9A">
        <w:rPr>
          <w:sz w:val="22"/>
          <w:szCs w:val="22"/>
        </w:rPr>
        <w:t xml:space="preserve"> </w:t>
      </w:r>
      <w:proofErr w:type="spellStart"/>
      <w:r w:rsidRPr="008F7D9A">
        <w:rPr>
          <w:sz w:val="22"/>
          <w:szCs w:val="22"/>
        </w:rPr>
        <w:t>Charging</w:t>
      </w:r>
      <w:proofErr w:type="spellEnd"/>
      <w:r w:rsidRPr="008F7D9A">
        <w:rPr>
          <w:sz w:val="22"/>
          <w:szCs w:val="22"/>
        </w:rPr>
        <w:t xml:space="preserve"> Networks</w:t>
      </w:r>
      <w:r w:rsidR="00434523" w:rsidRPr="008F7D9A">
        <w:rPr>
          <w:sz w:val="22"/>
          <w:szCs w:val="22"/>
        </w:rPr>
        <w:t xml:space="preserve"> (la sigla ha un senso, scontato effettivamente, ma io non ci avevo pensato)</w:t>
      </w:r>
    </w:p>
    <w:p w:rsidR="008F7D9A" w:rsidRPr="008F7D9A" w:rsidRDefault="008F7D9A">
      <w:pPr>
        <w:rPr>
          <w:sz w:val="22"/>
          <w:szCs w:val="22"/>
        </w:rPr>
      </w:pPr>
    </w:p>
    <w:p w:rsidR="00434523" w:rsidRPr="008F7D9A" w:rsidRDefault="00C127DB">
      <w:pPr>
        <w:rPr>
          <w:sz w:val="22"/>
          <w:szCs w:val="22"/>
        </w:rPr>
      </w:pPr>
      <w:r w:rsidRPr="008F7D9A">
        <w:rPr>
          <w:sz w:val="22"/>
          <w:szCs w:val="22"/>
        </w:rPr>
        <w:t xml:space="preserve">DUE </w:t>
      </w:r>
      <w:r w:rsidR="00434523" w:rsidRPr="008F7D9A">
        <w:rPr>
          <w:sz w:val="22"/>
          <w:szCs w:val="22"/>
        </w:rPr>
        <w:t>ZONE DI RACCOLTA DATI</w:t>
      </w:r>
      <w:r w:rsidR="008F7D9A" w:rsidRPr="008F7D9A">
        <w:rPr>
          <w:sz w:val="22"/>
          <w:szCs w:val="22"/>
        </w:rPr>
        <w:t xml:space="preserve"> (parcheggioni con torrette di ricarica)</w:t>
      </w:r>
      <w:r w:rsidR="00434523" w:rsidRPr="008F7D9A">
        <w:rPr>
          <w:sz w:val="22"/>
          <w:szCs w:val="22"/>
        </w:rPr>
        <w:t>:</w:t>
      </w:r>
    </w:p>
    <w:p w:rsidR="00F53810" w:rsidRPr="008F7D9A" w:rsidRDefault="00F53810">
      <w:pPr>
        <w:rPr>
          <w:sz w:val="22"/>
          <w:szCs w:val="22"/>
        </w:rPr>
      </w:pPr>
    </w:p>
    <w:p w:rsidR="00434523" w:rsidRPr="008F7D9A" w:rsidRDefault="00C127DB" w:rsidP="00434523">
      <w:pPr>
        <w:ind w:firstLine="360"/>
        <w:rPr>
          <w:sz w:val="22"/>
          <w:szCs w:val="22"/>
        </w:rPr>
      </w:pPr>
      <w:proofErr w:type="spellStart"/>
      <w:r w:rsidRPr="008F7D9A">
        <w:rPr>
          <w:sz w:val="22"/>
          <w:szCs w:val="22"/>
        </w:rPr>
        <w:t>Caltech</w:t>
      </w:r>
      <w:proofErr w:type="spellEnd"/>
      <w:r w:rsidR="00DB56A7" w:rsidRPr="008F7D9A">
        <w:rPr>
          <w:sz w:val="22"/>
          <w:szCs w:val="22"/>
        </w:rPr>
        <w:t xml:space="preserve"> </w:t>
      </w:r>
      <w:r w:rsidR="00434523" w:rsidRPr="008F7D9A">
        <w:rPr>
          <w:sz w:val="22"/>
          <w:szCs w:val="22"/>
        </w:rPr>
        <w:t xml:space="preserve"> </w:t>
      </w:r>
    </w:p>
    <w:p w:rsidR="00434523" w:rsidRPr="008F7D9A" w:rsidRDefault="00C127DB" w:rsidP="00434523">
      <w:pPr>
        <w:pStyle w:val="Paragrafoelenco"/>
        <w:numPr>
          <w:ilvl w:val="0"/>
          <w:numId w:val="6"/>
        </w:numPr>
        <w:rPr>
          <w:sz w:val="22"/>
          <w:szCs w:val="22"/>
        </w:rPr>
      </w:pPr>
      <w:r w:rsidRPr="008F7D9A">
        <w:rPr>
          <w:sz w:val="22"/>
          <w:szCs w:val="22"/>
        </w:rPr>
        <w:t>aperta al pubblico</w:t>
      </w:r>
      <w:r w:rsidR="00434523" w:rsidRPr="008F7D9A">
        <w:rPr>
          <w:sz w:val="22"/>
          <w:szCs w:val="22"/>
        </w:rPr>
        <w:t>: dentro a un college e vicino a una palestra (</w:t>
      </w:r>
      <w:r w:rsidR="008F7D9A">
        <w:rPr>
          <w:sz w:val="22"/>
          <w:szCs w:val="22"/>
        </w:rPr>
        <w:t>potrebbe influenzare gli orari di accesso al servizio degli utenti)</w:t>
      </w:r>
      <w:r w:rsidR="008F7D9A" w:rsidRPr="008F7D9A">
        <w:rPr>
          <w:sz w:val="22"/>
          <w:szCs w:val="22"/>
        </w:rPr>
        <w:t xml:space="preserve"> </w:t>
      </w:r>
    </w:p>
    <w:p w:rsidR="00434523" w:rsidRPr="008F7D9A" w:rsidRDefault="00C127DB" w:rsidP="00434523">
      <w:pPr>
        <w:pStyle w:val="Paragrafoelenco"/>
        <w:numPr>
          <w:ilvl w:val="0"/>
          <w:numId w:val="6"/>
        </w:numPr>
        <w:rPr>
          <w:sz w:val="22"/>
          <w:szCs w:val="22"/>
        </w:rPr>
      </w:pPr>
      <w:r w:rsidRPr="008F7D9A">
        <w:rPr>
          <w:sz w:val="22"/>
          <w:szCs w:val="22"/>
        </w:rPr>
        <w:t xml:space="preserve">54 </w:t>
      </w:r>
      <w:r w:rsidR="00DB56A7" w:rsidRPr="008F7D9A">
        <w:rPr>
          <w:sz w:val="22"/>
          <w:szCs w:val="22"/>
        </w:rPr>
        <w:t>torrette</w:t>
      </w:r>
      <w:r w:rsidR="008F7D9A" w:rsidRPr="008F7D9A">
        <w:rPr>
          <w:sz w:val="18"/>
          <w:szCs w:val="18"/>
        </w:rPr>
        <w:t>*</w:t>
      </w:r>
    </w:p>
    <w:p w:rsidR="00434523" w:rsidRPr="008F7D9A" w:rsidRDefault="00C0562E" w:rsidP="00434523">
      <w:pPr>
        <w:pStyle w:val="Paragrafoelenco"/>
        <w:numPr>
          <w:ilvl w:val="0"/>
          <w:numId w:val="6"/>
        </w:numPr>
        <w:rPr>
          <w:sz w:val="22"/>
          <w:szCs w:val="22"/>
        </w:rPr>
      </w:pPr>
      <w:r w:rsidRPr="008F7D9A">
        <w:rPr>
          <w:sz w:val="22"/>
          <w:szCs w:val="22"/>
        </w:rPr>
        <w:t>inizialmente quasi totalmente gratuit</w:t>
      </w:r>
      <w:r w:rsidR="00434523" w:rsidRPr="008F7D9A">
        <w:rPr>
          <w:sz w:val="22"/>
          <w:szCs w:val="22"/>
        </w:rPr>
        <w:t>a</w:t>
      </w:r>
    </w:p>
    <w:p w:rsidR="00434523" w:rsidRPr="008F7D9A" w:rsidRDefault="00434523" w:rsidP="00434523">
      <w:pPr>
        <w:pStyle w:val="Paragrafoelenco"/>
        <w:rPr>
          <w:sz w:val="22"/>
          <w:szCs w:val="22"/>
        </w:rPr>
      </w:pPr>
    </w:p>
    <w:p w:rsidR="00434523" w:rsidRPr="008F7D9A" w:rsidRDefault="00C127DB" w:rsidP="00434523">
      <w:pPr>
        <w:ind w:firstLine="360"/>
        <w:rPr>
          <w:sz w:val="22"/>
          <w:szCs w:val="22"/>
        </w:rPr>
      </w:pPr>
      <w:r w:rsidRPr="008F7D9A">
        <w:rPr>
          <w:sz w:val="22"/>
          <w:szCs w:val="22"/>
        </w:rPr>
        <w:t>JPL</w:t>
      </w:r>
      <w:r w:rsidR="00DB56A7" w:rsidRPr="008F7D9A">
        <w:rPr>
          <w:sz w:val="22"/>
          <w:szCs w:val="22"/>
        </w:rPr>
        <w:t xml:space="preserve"> </w:t>
      </w:r>
      <w:r w:rsidR="00434523" w:rsidRPr="008F7D9A">
        <w:rPr>
          <w:sz w:val="22"/>
          <w:szCs w:val="22"/>
        </w:rPr>
        <w:t xml:space="preserve">         </w:t>
      </w:r>
    </w:p>
    <w:p w:rsidR="00434523" w:rsidRPr="008F7D9A" w:rsidRDefault="00DB56A7" w:rsidP="00434523">
      <w:pPr>
        <w:pStyle w:val="Paragrafoelenco"/>
        <w:numPr>
          <w:ilvl w:val="0"/>
          <w:numId w:val="7"/>
        </w:numPr>
        <w:rPr>
          <w:sz w:val="22"/>
          <w:szCs w:val="22"/>
        </w:rPr>
      </w:pPr>
      <w:r w:rsidRPr="008F7D9A">
        <w:rPr>
          <w:sz w:val="22"/>
          <w:szCs w:val="22"/>
        </w:rPr>
        <w:t>privata</w:t>
      </w:r>
      <w:r w:rsidR="00434523" w:rsidRPr="008F7D9A">
        <w:rPr>
          <w:sz w:val="22"/>
          <w:szCs w:val="22"/>
        </w:rPr>
        <w:t>: utilizzabile solo dai dipendenti di un ufficio</w:t>
      </w:r>
    </w:p>
    <w:p w:rsidR="00434523" w:rsidRPr="008F7D9A" w:rsidRDefault="00DB56A7" w:rsidP="00434523">
      <w:pPr>
        <w:pStyle w:val="Paragrafoelenco"/>
        <w:numPr>
          <w:ilvl w:val="0"/>
          <w:numId w:val="7"/>
        </w:numPr>
        <w:rPr>
          <w:sz w:val="22"/>
          <w:szCs w:val="22"/>
        </w:rPr>
      </w:pPr>
      <w:r w:rsidRPr="008F7D9A">
        <w:rPr>
          <w:sz w:val="22"/>
          <w:szCs w:val="22"/>
        </w:rPr>
        <w:t>52 torrette</w:t>
      </w:r>
      <w:r w:rsidR="008F7D9A" w:rsidRPr="008F7D9A">
        <w:rPr>
          <w:sz w:val="18"/>
          <w:szCs w:val="18"/>
        </w:rPr>
        <w:t>*</w:t>
      </w:r>
    </w:p>
    <w:p w:rsidR="00C127DB" w:rsidRPr="008F7D9A" w:rsidRDefault="00C0562E" w:rsidP="00434523">
      <w:pPr>
        <w:pStyle w:val="Paragrafoelenco"/>
        <w:numPr>
          <w:ilvl w:val="0"/>
          <w:numId w:val="7"/>
        </w:numPr>
        <w:rPr>
          <w:sz w:val="22"/>
          <w:szCs w:val="22"/>
        </w:rPr>
      </w:pPr>
      <w:r w:rsidRPr="008F7D9A">
        <w:rPr>
          <w:sz w:val="22"/>
          <w:szCs w:val="22"/>
        </w:rPr>
        <w:t>da sempre a pagamento</w:t>
      </w:r>
    </w:p>
    <w:p w:rsidR="00DB56A7" w:rsidRPr="008F7D9A" w:rsidRDefault="008F7D9A">
      <w:pPr>
        <w:rPr>
          <w:sz w:val="18"/>
          <w:szCs w:val="18"/>
        </w:rPr>
      </w:pPr>
      <w:r w:rsidRPr="008F7D9A">
        <w:rPr>
          <w:sz w:val="18"/>
          <w:szCs w:val="18"/>
        </w:rPr>
        <w:t>*Informazioni sul numero di torrette solo per chiarire che sono simili come dimensioni</w:t>
      </w:r>
    </w:p>
    <w:p w:rsidR="0032200B" w:rsidRPr="008F7D9A" w:rsidRDefault="0032200B">
      <w:pPr>
        <w:rPr>
          <w:sz w:val="22"/>
          <w:szCs w:val="22"/>
        </w:rPr>
      </w:pPr>
    </w:p>
    <w:p w:rsidR="00DB56A7" w:rsidRDefault="00DB56A7">
      <w:r w:rsidRPr="008F7D9A">
        <w:rPr>
          <w:sz w:val="22"/>
          <w:szCs w:val="22"/>
        </w:rPr>
        <w:t>CLAIMED</w:t>
      </w:r>
      <w:r w:rsidR="00C0562E" w:rsidRPr="008F7D9A">
        <w:rPr>
          <w:sz w:val="22"/>
          <w:szCs w:val="22"/>
        </w:rPr>
        <w:t xml:space="preserve"> VS UNCLAIMED </w:t>
      </w:r>
      <w:r w:rsidR="00C0562E" w:rsidRPr="008F7D9A">
        <w:rPr>
          <w:sz w:val="22"/>
          <w:szCs w:val="22"/>
        </w:rPr>
        <w:sym w:font="Wingdings" w:char="F0E0"/>
      </w:r>
      <w:r w:rsidR="00C0562E" w:rsidRPr="008F7D9A">
        <w:rPr>
          <w:sz w:val="22"/>
          <w:szCs w:val="22"/>
        </w:rPr>
        <w:t xml:space="preserve"> Parte dei client utilizza un’</w:t>
      </w:r>
      <w:proofErr w:type="spellStart"/>
      <w:r w:rsidR="00C0562E" w:rsidRPr="008F7D9A">
        <w:rPr>
          <w:sz w:val="22"/>
          <w:szCs w:val="22"/>
        </w:rPr>
        <w:t>app</w:t>
      </w:r>
      <w:proofErr w:type="spellEnd"/>
      <w:r w:rsidR="00C0562E" w:rsidRPr="008F7D9A">
        <w:rPr>
          <w:sz w:val="22"/>
          <w:szCs w:val="22"/>
        </w:rPr>
        <w:t xml:space="preserve">: nel </w:t>
      </w:r>
      <w:proofErr w:type="spellStart"/>
      <w:r w:rsidR="00C0562E" w:rsidRPr="008F7D9A">
        <w:rPr>
          <w:sz w:val="22"/>
          <w:szCs w:val="22"/>
        </w:rPr>
        <w:t>paper</w:t>
      </w:r>
      <w:proofErr w:type="spellEnd"/>
      <w:r w:rsidR="00C0562E" w:rsidRPr="008F7D9A">
        <w:rPr>
          <w:sz w:val="22"/>
          <w:szCs w:val="22"/>
        </w:rPr>
        <w:t xml:space="preserve"> si asserisce a questi utenti come </w:t>
      </w:r>
      <w:proofErr w:type="spellStart"/>
      <w:r w:rsidR="00C0562E" w:rsidRPr="008F7D9A">
        <w:rPr>
          <w:sz w:val="22"/>
          <w:szCs w:val="22"/>
        </w:rPr>
        <w:t>claimed</w:t>
      </w:r>
      <w:proofErr w:type="spellEnd"/>
      <w:r w:rsidR="00C0562E" w:rsidRPr="008F7D9A">
        <w:rPr>
          <w:sz w:val="22"/>
          <w:szCs w:val="22"/>
        </w:rPr>
        <w:t>. Gli utilizzatori dell’</w:t>
      </w:r>
      <w:proofErr w:type="spellStart"/>
      <w:r w:rsidR="00C0562E" w:rsidRPr="008F7D9A">
        <w:rPr>
          <w:sz w:val="22"/>
          <w:szCs w:val="22"/>
        </w:rPr>
        <w:t>app</w:t>
      </w:r>
      <w:proofErr w:type="spellEnd"/>
      <w:r w:rsidR="00C0562E" w:rsidRPr="008F7D9A">
        <w:rPr>
          <w:sz w:val="22"/>
          <w:szCs w:val="22"/>
        </w:rPr>
        <w:t xml:space="preserve"> hanno un sistema tariffario diverso, e al momento della connessione inseriscono una propria stima per </w:t>
      </w:r>
      <w:r w:rsidR="00DA05CA">
        <w:rPr>
          <w:sz w:val="22"/>
          <w:szCs w:val="22"/>
        </w:rPr>
        <w:t>i)</w:t>
      </w:r>
      <w:r w:rsidR="00C0562E" w:rsidRPr="008F7D9A">
        <w:rPr>
          <w:sz w:val="22"/>
          <w:szCs w:val="22"/>
        </w:rPr>
        <w:t xml:space="preserve"> l’ammontare dell’energia richiesta e </w:t>
      </w:r>
      <w:r w:rsidR="00DA05CA">
        <w:rPr>
          <w:sz w:val="22"/>
          <w:szCs w:val="22"/>
        </w:rPr>
        <w:t>ii)</w:t>
      </w:r>
      <w:r w:rsidR="00C0562E" w:rsidRPr="008F7D9A">
        <w:rPr>
          <w:sz w:val="22"/>
          <w:szCs w:val="22"/>
        </w:rPr>
        <w:t xml:space="preserve"> l’orario di “ritiro” dell’auto (quando pensano di riprendere la macchina e quindi staccarla dalla carica).</w:t>
      </w:r>
      <w:r w:rsidR="00C0562E">
        <w:t xml:space="preserve"> </w:t>
      </w:r>
    </w:p>
    <w:p w:rsidR="0032200B" w:rsidRDefault="0032200B"/>
    <w:p w:rsidR="00C0562E" w:rsidRPr="0055251B" w:rsidRDefault="00C0562E">
      <w:pPr>
        <w:rPr>
          <w:sz w:val="22"/>
          <w:szCs w:val="22"/>
        </w:rPr>
      </w:pPr>
      <w:r w:rsidRPr="0055251B">
        <w:rPr>
          <w:sz w:val="22"/>
          <w:szCs w:val="22"/>
        </w:rPr>
        <w:t xml:space="preserve">1 NOV 2018 </w:t>
      </w:r>
      <w:r w:rsidRPr="0055251B">
        <w:rPr>
          <w:sz w:val="22"/>
          <w:szCs w:val="22"/>
        </w:rPr>
        <w:sym w:font="Wingdings" w:char="F0E0"/>
      </w:r>
      <w:r w:rsidRPr="0055251B">
        <w:rPr>
          <w:sz w:val="22"/>
          <w:szCs w:val="22"/>
        </w:rPr>
        <w:t xml:space="preserve"> Aumento delle tariffe</w:t>
      </w:r>
      <w:r w:rsidR="0032200B" w:rsidRPr="0055251B">
        <w:rPr>
          <w:sz w:val="22"/>
          <w:szCs w:val="22"/>
        </w:rPr>
        <w:t xml:space="preserve">: </w:t>
      </w:r>
      <w:r w:rsidRPr="0055251B">
        <w:rPr>
          <w:sz w:val="22"/>
          <w:szCs w:val="22"/>
        </w:rPr>
        <w:t>per entrambi i siti, in modo diverso poiché presentano piani tariffari divers</w:t>
      </w:r>
      <w:r w:rsidR="0055251B" w:rsidRPr="0055251B">
        <w:rPr>
          <w:sz w:val="22"/>
          <w:szCs w:val="22"/>
        </w:rPr>
        <w:t>i. Prima di questa data quasi tutti gli accessi sono CLAIMED (circa 50% dei dati).</w:t>
      </w:r>
    </w:p>
    <w:p w:rsidR="00434523" w:rsidRDefault="00434523"/>
    <w:p w:rsidR="0032200B" w:rsidRDefault="00434523">
      <w:r>
        <w:rPr>
          <w:noProof/>
        </w:rPr>
        <w:drawing>
          <wp:inline distT="0" distB="0" distL="0" distR="0">
            <wp:extent cx="6116320" cy="2736850"/>
            <wp:effectExtent l="0" t="0" r="5080" b="635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20-03-31 alle 09.38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9A" w:rsidRDefault="008F7D9A"/>
    <w:p w:rsidR="00DA05CA" w:rsidRDefault="008F7D9A" w:rsidP="00DA05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3858944</wp:posOffset>
                </wp:positionH>
                <wp:positionV relativeFrom="paragraph">
                  <wp:posOffset>5324</wp:posOffset>
                </wp:positionV>
                <wp:extent cx="2511083" cy="2067951"/>
                <wp:effectExtent l="0" t="0" r="3810" b="254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083" cy="2067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7D9A" w:rsidRDefault="008F7D9A"/>
                          <w:p w:rsidR="00BD72F7" w:rsidRDefault="00BD72F7"/>
                          <w:p w:rsidR="00BD72F7" w:rsidRDefault="00BD72F7"/>
                          <w:p w:rsidR="00BD72F7" w:rsidRDefault="00BD72F7"/>
                          <w:p w:rsidR="00BD72F7" w:rsidRDefault="00BD72F7"/>
                          <w:p w:rsidR="00BD72F7" w:rsidRDefault="00BD72F7"/>
                          <w:p w:rsidR="00BD72F7" w:rsidRDefault="00BD72F7"/>
                          <w:p w:rsidR="00BD72F7" w:rsidRPr="00BD72F7" w:rsidRDefault="00BD72F7">
                            <w:pPr>
                              <w:rPr>
                                <w:rFonts w:cs="Times New Roman (Corpo CS)"/>
                                <w:sz w:val="20"/>
                              </w:rPr>
                            </w:pPr>
                            <w:r>
                              <w:sym w:font="Wingdings" w:char="F0DF"/>
                            </w:r>
                            <w:proofErr w:type="spellStart"/>
                            <w:r w:rsidRPr="00BD72F7">
                              <w:rPr>
                                <w:rFonts w:cs="Times New Roman (Corpo CS)"/>
                                <w:sz w:val="20"/>
                              </w:rPr>
                              <w:t>pilotSignal</w:t>
                            </w:r>
                            <w:proofErr w:type="spellEnd"/>
                            <w:r w:rsidRPr="00BD72F7">
                              <w:rPr>
                                <w:rFonts w:cs="Times New Roman (Corpo CS)"/>
                                <w:sz w:val="20"/>
                              </w:rPr>
                              <w:t xml:space="preserve"> e </w:t>
                            </w:r>
                            <w:proofErr w:type="spellStart"/>
                            <w:r w:rsidRPr="00BD72F7">
                              <w:rPr>
                                <w:rFonts w:cs="Times New Roman (Corpo CS)"/>
                                <w:sz w:val="20"/>
                              </w:rPr>
                              <w:t>ChargingCurrent</w:t>
                            </w:r>
                            <w:proofErr w:type="spellEnd"/>
                          </w:p>
                          <w:p w:rsidR="00BD72F7" w:rsidRDefault="00BD72F7">
                            <w:pPr>
                              <w:rPr>
                                <w:rFonts w:cs="Times New Roman (Corpo CS)"/>
                                <w:sz w:val="20"/>
                              </w:rPr>
                            </w:pPr>
                            <w:r w:rsidRPr="00BD72F7">
                              <w:rPr>
                                <w:rFonts w:cs="Times New Roman (Corpo CS)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cs="Times New Roman (Corpo CS)"/>
                                <w:sz w:val="20"/>
                              </w:rPr>
                              <w:t xml:space="preserve"> n</w:t>
                            </w:r>
                            <w:r w:rsidRPr="00BD72F7">
                              <w:rPr>
                                <w:rFonts w:cs="Times New Roman (Corpo CS)"/>
                                <w:sz w:val="20"/>
                              </w:rPr>
                              <w:t xml:space="preserve">on sono presenti nel nostro </w:t>
                            </w:r>
                            <w:proofErr w:type="spellStart"/>
                            <w:r w:rsidRPr="00BD72F7">
                              <w:rPr>
                                <w:rFonts w:cs="Times New Roman (Corpo CS)"/>
                                <w:sz w:val="20"/>
                              </w:rPr>
                              <w:t>dataset</w:t>
                            </w:r>
                            <w:proofErr w:type="spellEnd"/>
                          </w:p>
                          <w:p w:rsidR="00BD72F7" w:rsidRDefault="00BD72F7">
                            <w:pPr>
                              <w:rPr>
                                <w:rFonts w:cs="Times New Roman (Corpo CS)"/>
                                <w:sz w:val="20"/>
                              </w:rPr>
                            </w:pPr>
                          </w:p>
                          <w:p w:rsidR="00BD72F7" w:rsidRPr="00BD72F7" w:rsidRDefault="00BD72F7">
                            <w:pPr>
                              <w:rPr>
                                <w:rFonts w:cs="Times New Roman (Corpo CS)"/>
                                <w:sz w:val="20"/>
                              </w:rPr>
                            </w:pPr>
                            <w:r>
                              <w:rPr>
                                <w:rFonts w:cs="Times New Roman (Corpo CS)"/>
                                <w:sz w:val="20"/>
                              </w:rPr>
                              <w:t>*sono presenti solo nei dati ‘CLAIMED’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303.85pt;margin-top:.4pt;width:197.7pt;height:16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" fillcolor="white [3201]" stroked="f" strokeweight=".5pt">
                <v:textbox>
                  <w:txbxContent>
                    <w:p w:rsidR="008F7D9A" w:rsidRDefault="008F7D9A"/>
                    <w:p w:rsidR="00BD72F7" w:rsidRDefault="00BD72F7"/>
                    <w:p w:rsidR="00BD72F7" w:rsidRDefault="00BD72F7"/>
                    <w:p w:rsidR="00BD72F7" w:rsidRDefault="00BD72F7"/>
                    <w:p w:rsidR="00BD72F7" w:rsidRDefault="00BD72F7"/>
                    <w:p w:rsidR="00BD72F7" w:rsidRDefault="00BD72F7"/>
                    <w:p w:rsidR="00BD72F7" w:rsidRDefault="00BD72F7"/>
                    <w:p w:rsidR="00BD72F7" w:rsidRPr="00BD72F7" w:rsidRDefault="00BD72F7">
                      <w:pPr>
                        <w:rPr>
                          <w:rFonts w:cs="Times New Roman (Corpo CS)"/>
                          <w:sz w:val="20"/>
                        </w:rPr>
                      </w:pPr>
                      <w:r>
                        <w:sym w:font="Wingdings" w:char="F0DF"/>
                      </w:r>
                      <w:proofErr w:type="spellStart"/>
                      <w:r w:rsidRPr="00BD72F7">
                        <w:rPr>
                          <w:rFonts w:cs="Times New Roman (Corpo CS)"/>
                          <w:sz w:val="20"/>
                        </w:rPr>
                        <w:t>pilotSignal</w:t>
                      </w:r>
                      <w:proofErr w:type="spellEnd"/>
                      <w:r w:rsidRPr="00BD72F7">
                        <w:rPr>
                          <w:rFonts w:cs="Times New Roman (Corpo CS)"/>
                          <w:sz w:val="20"/>
                        </w:rPr>
                        <w:t xml:space="preserve"> e </w:t>
                      </w:r>
                      <w:proofErr w:type="spellStart"/>
                      <w:r w:rsidRPr="00BD72F7">
                        <w:rPr>
                          <w:rFonts w:cs="Times New Roman (Corpo CS)"/>
                          <w:sz w:val="20"/>
                        </w:rPr>
                        <w:t>ChargingCurrent</w:t>
                      </w:r>
                      <w:proofErr w:type="spellEnd"/>
                    </w:p>
                    <w:p w:rsidR="00BD72F7" w:rsidRDefault="00BD72F7">
                      <w:pPr>
                        <w:rPr>
                          <w:rFonts w:cs="Times New Roman (Corpo CS)"/>
                          <w:sz w:val="20"/>
                        </w:rPr>
                      </w:pPr>
                      <w:r w:rsidRPr="00BD72F7">
                        <w:rPr>
                          <w:rFonts w:cs="Times New Roman (Corpo CS)"/>
                          <w:sz w:val="20"/>
                        </w:rPr>
                        <w:t xml:space="preserve">    </w:t>
                      </w:r>
                      <w:r>
                        <w:rPr>
                          <w:rFonts w:cs="Times New Roman (Corpo CS)"/>
                          <w:sz w:val="20"/>
                        </w:rPr>
                        <w:t xml:space="preserve"> n</w:t>
                      </w:r>
                      <w:r w:rsidRPr="00BD72F7">
                        <w:rPr>
                          <w:rFonts w:cs="Times New Roman (Corpo CS)"/>
                          <w:sz w:val="20"/>
                        </w:rPr>
                        <w:t xml:space="preserve">on sono presenti nel nostro </w:t>
                      </w:r>
                      <w:proofErr w:type="spellStart"/>
                      <w:r w:rsidRPr="00BD72F7">
                        <w:rPr>
                          <w:rFonts w:cs="Times New Roman (Corpo CS)"/>
                          <w:sz w:val="20"/>
                        </w:rPr>
                        <w:t>dataset</w:t>
                      </w:r>
                      <w:proofErr w:type="spellEnd"/>
                    </w:p>
                    <w:p w:rsidR="00BD72F7" w:rsidRDefault="00BD72F7">
                      <w:pPr>
                        <w:rPr>
                          <w:rFonts w:cs="Times New Roman (Corpo CS)"/>
                          <w:sz w:val="20"/>
                        </w:rPr>
                      </w:pPr>
                    </w:p>
                    <w:p w:rsidR="00BD72F7" w:rsidRPr="00BD72F7" w:rsidRDefault="00BD72F7">
                      <w:pPr>
                        <w:rPr>
                          <w:rFonts w:cs="Times New Roman (Corpo CS)"/>
                          <w:sz w:val="20"/>
                        </w:rPr>
                      </w:pPr>
                      <w:r>
                        <w:rPr>
                          <w:rFonts w:cs="Times New Roman (Corpo CS)"/>
                          <w:sz w:val="20"/>
                        </w:rPr>
                        <w:t>*sono presenti solo nei dati ‘CLAIMED’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727001" cy="2067951"/>
            <wp:effectExtent l="0" t="0" r="0" b="254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20-03-31 alle 09.38.5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9"/>
                    <a:stretch/>
                  </pic:blipFill>
                  <pic:spPr bwMode="auto">
                    <a:xfrm>
                      <a:off x="0" y="0"/>
                      <a:ext cx="3790589" cy="210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14F" w:rsidRPr="0055251B" w:rsidRDefault="00DA05CA" w:rsidP="00DA05CA">
      <w:pPr>
        <w:rPr>
          <w:sz w:val="22"/>
          <w:szCs w:val="22"/>
        </w:rPr>
      </w:pPr>
      <w:r w:rsidRPr="0055251B">
        <w:rPr>
          <w:sz w:val="22"/>
          <w:szCs w:val="22"/>
        </w:rPr>
        <w:lastRenderedPageBreak/>
        <w:t>ANALISI</w:t>
      </w:r>
      <w:r w:rsidR="00673888" w:rsidRPr="0055251B">
        <w:rPr>
          <w:sz w:val="22"/>
          <w:szCs w:val="22"/>
        </w:rPr>
        <w:t xml:space="preserve"> </w:t>
      </w:r>
      <w:r w:rsidR="0026214F" w:rsidRPr="0055251B">
        <w:rPr>
          <w:sz w:val="22"/>
          <w:szCs w:val="22"/>
        </w:rPr>
        <w:t>SU ALTRI DATASET</w:t>
      </w:r>
      <w:r w:rsidRPr="0055251B">
        <w:rPr>
          <w:sz w:val="22"/>
          <w:szCs w:val="22"/>
        </w:rPr>
        <w:t xml:space="preserve"> CITATE NEL PAPER:</w:t>
      </w:r>
      <w:r w:rsidR="0026214F" w:rsidRPr="0055251B">
        <w:rPr>
          <w:sz w:val="22"/>
          <w:szCs w:val="22"/>
        </w:rPr>
        <w:t xml:space="preserve"> </w:t>
      </w:r>
    </w:p>
    <w:p w:rsidR="00DA05CA" w:rsidRDefault="0026214F" w:rsidP="00DA05CA">
      <w:r w:rsidRPr="0026214F">
        <w:rPr>
          <w:sz w:val="20"/>
          <w:szCs w:val="20"/>
        </w:rPr>
        <w:t>(anche qui l’idea è che in mancanza di idee</w:t>
      </w:r>
      <w:r w:rsidR="00177A38">
        <w:rPr>
          <w:sz w:val="20"/>
          <w:szCs w:val="20"/>
        </w:rPr>
        <w:t xml:space="preserve"> o vogliamo qualche spunto</w:t>
      </w:r>
      <w:r w:rsidRPr="0026214F">
        <w:rPr>
          <w:sz w:val="20"/>
          <w:szCs w:val="20"/>
        </w:rPr>
        <w:t xml:space="preserve"> possiamo darci uno sguardo)</w:t>
      </w:r>
    </w:p>
    <w:p w:rsidR="00DA05CA" w:rsidRDefault="00DA05CA" w:rsidP="00DA05CA"/>
    <w:p w:rsidR="00DA05CA" w:rsidRPr="0055251B" w:rsidRDefault="00DA05CA" w:rsidP="00DA05CA">
      <w:pPr>
        <w:pStyle w:val="Paragrafoelenco"/>
        <w:numPr>
          <w:ilvl w:val="0"/>
          <w:numId w:val="3"/>
        </w:numPr>
        <w:rPr>
          <w:sz w:val="22"/>
          <w:szCs w:val="22"/>
        </w:rPr>
      </w:pPr>
      <w:proofErr w:type="spellStart"/>
      <w:r w:rsidRPr="0055251B">
        <w:rPr>
          <w:sz w:val="22"/>
          <w:szCs w:val="22"/>
        </w:rPr>
        <w:t>ElaadNL</w:t>
      </w:r>
      <w:proofErr w:type="spellEnd"/>
      <w:r w:rsidRPr="0055251B">
        <w:rPr>
          <w:sz w:val="22"/>
          <w:szCs w:val="22"/>
        </w:rPr>
        <w:t xml:space="preserve">: </w:t>
      </w:r>
    </w:p>
    <w:p w:rsidR="00DA05CA" w:rsidRPr="0055251B" w:rsidRDefault="00F97ACE" w:rsidP="00DA05CA">
      <w:pPr>
        <w:pStyle w:val="Paragrafoelenco"/>
        <w:numPr>
          <w:ilvl w:val="1"/>
          <w:numId w:val="3"/>
        </w:numPr>
        <w:rPr>
          <w:sz w:val="22"/>
          <w:szCs w:val="22"/>
          <w:lang w:val="en-US"/>
        </w:rPr>
      </w:pPr>
      <w:r w:rsidRPr="0055251B">
        <w:rPr>
          <w:sz w:val="22"/>
          <w:szCs w:val="22"/>
          <w:lang w:val="en-US"/>
        </w:rPr>
        <w:t>Examine c</w:t>
      </w:r>
      <w:r w:rsidR="00DA05CA" w:rsidRPr="0055251B">
        <w:rPr>
          <w:sz w:val="22"/>
          <w:szCs w:val="22"/>
          <w:lang w:val="en-US"/>
        </w:rPr>
        <w:t>apacity for demand response</w:t>
      </w:r>
    </w:p>
    <w:p w:rsidR="00DA05CA" w:rsidRPr="0055251B" w:rsidRDefault="00DA05CA" w:rsidP="00DA05CA">
      <w:pPr>
        <w:pStyle w:val="Paragrafoelenco"/>
        <w:numPr>
          <w:ilvl w:val="1"/>
          <w:numId w:val="3"/>
        </w:numPr>
        <w:rPr>
          <w:sz w:val="22"/>
          <w:szCs w:val="22"/>
          <w:lang w:val="en-US"/>
        </w:rPr>
      </w:pPr>
      <w:r w:rsidRPr="0055251B">
        <w:rPr>
          <w:sz w:val="22"/>
          <w:szCs w:val="22"/>
          <w:lang w:val="en-US"/>
        </w:rPr>
        <w:t>Planification and evaluation of charging infrastructure</w:t>
      </w:r>
    </w:p>
    <w:p w:rsidR="00DA05CA" w:rsidRPr="0055251B" w:rsidRDefault="00DA05CA" w:rsidP="00DA05CA">
      <w:pPr>
        <w:rPr>
          <w:sz w:val="22"/>
          <w:szCs w:val="22"/>
          <w:lang w:val="en-US"/>
        </w:rPr>
      </w:pPr>
    </w:p>
    <w:p w:rsidR="00DA05CA" w:rsidRPr="0055251B" w:rsidRDefault="00DA05CA" w:rsidP="00DA05CA">
      <w:pPr>
        <w:pStyle w:val="Paragrafoelenco"/>
        <w:numPr>
          <w:ilvl w:val="0"/>
          <w:numId w:val="3"/>
        </w:numPr>
        <w:rPr>
          <w:sz w:val="22"/>
          <w:szCs w:val="22"/>
          <w:lang w:val="en-US"/>
        </w:rPr>
      </w:pPr>
      <w:r w:rsidRPr="0055251B">
        <w:rPr>
          <w:sz w:val="22"/>
          <w:szCs w:val="22"/>
          <w:lang w:val="en-US"/>
        </w:rPr>
        <w:t>China:</w:t>
      </w:r>
    </w:p>
    <w:p w:rsidR="00DA05CA" w:rsidRPr="0055251B" w:rsidRDefault="00DA05CA" w:rsidP="00DA05CA">
      <w:pPr>
        <w:pStyle w:val="Paragrafoelenco"/>
        <w:numPr>
          <w:ilvl w:val="1"/>
          <w:numId w:val="3"/>
        </w:numPr>
        <w:rPr>
          <w:sz w:val="22"/>
          <w:szCs w:val="22"/>
          <w:lang w:val="en-US"/>
        </w:rPr>
      </w:pPr>
      <w:r w:rsidRPr="0055251B">
        <w:rPr>
          <w:sz w:val="22"/>
          <w:szCs w:val="22"/>
          <w:lang w:val="en-US"/>
        </w:rPr>
        <w:t>Correlation in charging session parameters</w:t>
      </w:r>
    </w:p>
    <w:p w:rsidR="00DA05CA" w:rsidRPr="0055251B" w:rsidRDefault="00DA05CA" w:rsidP="00DA05CA">
      <w:pPr>
        <w:rPr>
          <w:sz w:val="22"/>
          <w:szCs w:val="22"/>
          <w:lang w:val="en-US"/>
        </w:rPr>
      </w:pPr>
    </w:p>
    <w:p w:rsidR="00DA05CA" w:rsidRPr="0055251B" w:rsidRDefault="00DA05CA" w:rsidP="00DA05CA">
      <w:pPr>
        <w:pStyle w:val="Paragrafoelenco"/>
        <w:numPr>
          <w:ilvl w:val="0"/>
          <w:numId w:val="4"/>
        </w:numPr>
        <w:rPr>
          <w:sz w:val="22"/>
          <w:szCs w:val="22"/>
          <w:lang w:val="en-US"/>
        </w:rPr>
      </w:pPr>
      <w:r w:rsidRPr="0055251B">
        <w:rPr>
          <w:sz w:val="22"/>
          <w:szCs w:val="22"/>
          <w:lang w:val="en-US"/>
        </w:rPr>
        <w:t>Los Angeles:</w:t>
      </w:r>
    </w:p>
    <w:p w:rsidR="00DA05CA" w:rsidRPr="0055251B" w:rsidRDefault="00DA05CA" w:rsidP="00DA05CA">
      <w:pPr>
        <w:pStyle w:val="Paragrafoelenco"/>
        <w:numPr>
          <w:ilvl w:val="1"/>
          <w:numId w:val="4"/>
        </w:numPr>
        <w:rPr>
          <w:sz w:val="22"/>
          <w:szCs w:val="22"/>
          <w:lang w:val="en-US"/>
        </w:rPr>
      </w:pPr>
      <w:r w:rsidRPr="0055251B">
        <w:rPr>
          <w:sz w:val="22"/>
          <w:szCs w:val="22"/>
          <w:lang w:val="en-US"/>
        </w:rPr>
        <w:t>Predict user behavior</w:t>
      </w:r>
    </w:p>
    <w:p w:rsidR="00DA05CA" w:rsidRPr="0055251B" w:rsidRDefault="00DA05CA" w:rsidP="00DA05CA">
      <w:pPr>
        <w:pStyle w:val="Paragrafoelenco"/>
        <w:numPr>
          <w:ilvl w:val="1"/>
          <w:numId w:val="4"/>
        </w:numPr>
        <w:rPr>
          <w:sz w:val="22"/>
          <w:szCs w:val="22"/>
          <w:lang w:val="en-US"/>
        </w:rPr>
      </w:pPr>
      <w:r w:rsidRPr="0055251B">
        <w:rPr>
          <w:sz w:val="22"/>
          <w:szCs w:val="22"/>
          <w:lang w:val="en-US"/>
        </w:rPr>
        <w:t>Evaluate scheduling algorithms</w:t>
      </w:r>
    </w:p>
    <w:p w:rsidR="00DA05CA" w:rsidRPr="0055251B" w:rsidRDefault="00DA05CA" w:rsidP="00DA05CA">
      <w:pPr>
        <w:rPr>
          <w:sz w:val="22"/>
          <w:szCs w:val="22"/>
          <w:lang w:val="en-US"/>
        </w:rPr>
      </w:pPr>
    </w:p>
    <w:p w:rsidR="00DA05CA" w:rsidRPr="0055251B" w:rsidRDefault="00DA05CA" w:rsidP="00DA05CA">
      <w:pPr>
        <w:pStyle w:val="Paragrafoelenco"/>
        <w:numPr>
          <w:ilvl w:val="0"/>
          <w:numId w:val="5"/>
        </w:numPr>
        <w:rPr>
          <w:sz w:val="22"/>
          <w:szCs w:val="22"/>
          <w:lang w:val="en-US"/>
        </w:rPr>
      </w:pPr>
      <w:r w:rsidRPr="0055251B">
        <w:rPr>
          <w:sz w:val="22"/>
          <w:szCs w:val="22"/>
          <w:lang w:val="en-US"/>
        </w:rPr>
        <w:t>My Electric Avenue:</w:t>
      </w:r>
    </w:p>
    <w:p w:rsidR="00DA05CA" w:rsidRPr="0055251B" w:rsidRDefault="00DA05CA" w:rsidP="00DA05CA">
      <w:pPr>
        <w:pStyle w:val="Paragrafoelenco"/>
        <w:numPr>
          <w:ilvl w:val="1"/>
          <w:numId w:val="5"/>
        </w:numPr>
        <w:rPr>
          <w:sz w:val="22"/>
          <w:szCs w:val="22"/>
          <w:lang w:val="en-US"/>
        </w:rPr>
      </w:pPr>
      <w:r w:rsidRPr="0055251B">
        <w:rPr>
          <w:sz w:val="22"/>
          <w:szCs w:val="22"/>
          <w:lang w:val="en-US"/>
        </w:rPr>
        <w:t>Analysis of residential EV charging (effect on distribution grid)</w:t>
      </w:r>
    </w:p>
    <w:p w:rsidR="00DA05CA" w:rsidRPr="0055251B" w:rsidRDefault="00DA05CA" w:rsidP="00DA05CA">
      <w:pPr>
        <w:rPr>
          <w:sz w:val="22"/>
          <w:szCs w:val="22"/>
          <w:lang w:val="en-US"/>
        </w:rPr>
      </w:pPr>
    </w:p>
    <w:p w:rsidR="0026214F" w:rsidRPr="0055251B" w:rsidRDefault="0026214F" w:rsidP="0026214F">
      <w:pPr>
        <w:rPr>
          <w:sz w:val="22"/>
          <w:szCs w:val="22"/>
        </w:rPr>
      </w:pPr>
      <w:r w:rsidRPr="0055251B">
        <w:rPr>
          <w:sz w:val="22"/>
          <w:szCs w:val="22"/>
        </w:rPr>
        <w:t>VARIABILI PRINCIPALI UTILIZZATE NEI MODELLI PRESENTATI NEL PAPER:</w:t>
      </w:r>
    </w:p>
    <w:p w:rsidR="0026214F" w:rsidRPr="0055251B" w:rsidRDefault="0026214F" w:rsidP="0026214F">
      <w:pPr>
        <w:rPr>
          <w:sz w:val="22"/>
          <w:szCs w:val="22"/>
        </w:rPr>
      </w:pPr>
    </w:p>
    <w:p w:rsidR="0026214F" w:rsidRPr="0055251B" w:rsidRDefault="0026214F" w:rsidP="0026214F">
      <w:pPr>
        <w:pStyle w:val="Paragrafoelenco"/>
        <w:numPr>
          <w:ilvl w:val="0"/>
          <w:numId w:val="4"/>
        </w:numPr>
        <w:rPr>
          <w:sz w:val="22"/>
          <w:szCs w:val="22"/>
        </w:rPr>
      </w:pPr>
      <w:r w:rsidRPr="0055251B">
        <w:rPr>
          <w:sz w:val="22"/>
          <w:szCs w:val="22"/>
        </w:rPr>
        <w:t>Orario di accesso alla torretta (a)</w:t>
      </w:r>
    </w:p>
    <w:p w:rsidR="0026214F" w:rsidRPr="0055251B" w:rsidRDefault="0026214F" w:rsidP="0026214F">
      <w:pPr>
        <w:pStyle w:val="Paragrafoelenco"/>
        <w:numPr>
          <w:ilvl w:val="0"/>
          <w:numId w:val="4"/>
        </w:numPr>
        <w:rPr>
          <w:sz w:val="22"/>
          <w:szCs w:val="22"/>
        </w:rPr>
      </w:pPr>
      <w:r w:rsidRPr="0055251B">
        <w:rPr>
          <w:sz w:val="22"/>
          <w:szCs w:val="22"/>
        </w:rPr>
        <w:t>Orario di distacco dalla torretta (d)</w:t>
      </w:r>
    </w:p>
    <w:p w:rsidR="0026214F" w:rsidRPr="0055251B" w:rsidRDefault="0026214F" w:rsidP="0026214F">
      <w:pPr>
        <w:pStyle w:val="Paragrafoelenco"/>
        <w:numPr>
          <w:ilvl w:val="0"/>
          <w:numId w:val="4"/>
        </w:numPr>
        <w:rPr>
          <w:sz w:val="22"/>
          <w:szCs w:val="22"/>
        </w:rPr>
      </w:pPr>
      <w:r w:rsidRPr="0055251B">
        <w:rPr>
          <w:sz w:val="22"/>
          <w:szCs w:val="22"/>
        </w:rPr>
        <w:t>Energia assorbita nella ricarica (e)</w:t>
      </w:r>
    </w:p>
    <w:p w:rsidR="00DA05CA" w:rsidRPr="0055251B" w:rsidRDefault="00DA05CA" w:rsidP="00DA05CA">
      <w:pPr>
        <w:rPr>
          <w:sz w:val="22"/>
          <w:szCs w:val="22"/>
        </w:rPr>
      </w:pPr>
    </w:p>
    <w:p w:rsidR="00177A38" w:rsidRPr="0055251B" w:rsidRDefault="00177A38" w:rsidP="00DA05CA">
      <w:pPr>
        <w:rPr>
          <w:sz w:val="22"/>
          <w:szCs w:val="22"/>
        </w:rPr>
      </w:pPr>
      <w:r w:rsidRPr="0055251B">
        <w:rPr>
          <w:sz w:val="22"/>
          <w:szCs w:val="22"/>
        </w:rPr>
        <w:t>MODELLI PRESENTATI</w:t>
      </w:r>
    </w:p>
    <w:p w:rsidR="00130D33" w:rsidRDefault="00FF52B9" w:rsidP="00DA05CA">
      <w:pPr>
        <w:rPr>
          <w:sz w:val="22"/>
          <w:szCs w:val="22"/>
        </w:rPr>
      </w:pPr>
      <w:r>
        <w:rPr>
          <w:sz w:val="22"/>
          <w:szCs w:val="22"/>
        </w:rPr>
        <w:t>Precisazioni</w:t>
      </w:r>
      <w:r w:rsidR="00177A38" w:rsidRPr="0055251B">
        <w:rPr>
          <w:sz w:val="22"/>
          <w:szCs w:val="22"/>
        </w:rPr>
        <w:t xml:space="preserve">: </w:t>
      </w:r>
    </w:p>
    <w:p w:rsidR="00130D33" w:rsidRDefault="00177A38" w:rsidP="00DA05CA">
      <w:pPr>
        <w:rPr>
          <w:sz w:val="22"/>
          <w:szCs w:val="22"/>
        </w:rPr>
      </w:pPr>
      <w:r w:rsidRPr="0055251B">
        <w:rPr>
          <w:sz w:val="22"/>
          <w:szCs w:val="22"/>
        </w:rPr>
        <w:t xml:space="preserve">1) all’interno del </w:t>
      </w:r>
      <w:proofErr w:type="spellStart"/>
      <w:r w:rsidRPr="0055251B">
        <w:rPr>
          <w:sz w:val="22"/>
          <w:szCs w:val="22"/>
        </w:rPr>
        <w:t>paper</w:t>
      </w:r>
      <w:proofErr w:type="spellEnd"/>
      <w:r w:rsidRPr="0055251B">
        <w:rPr>
          <w:sz w:val="22"/>
          <w:szCs w:val="22"/>
        </w:rPr>
        <w:t xml:space="preserve"> vengono proposti </w:t>
      </w:r>
      <w:r w:rsidR="00130D33">
        <w:rPr>
          <w:sz w:val="22"/>
          <w:szCs w:val="22"/>
        </w:rPr>
        <w:t xml:space="preserve">principalmente </w:t>
      </w:r>
      <w:r w:rsidRPr="0055251B">
        <w:rPr>
          <w:sz w:val="22"/>
          <w:szCs w:val="22"/>
        </w:rPr>
        <w:t xml:space="preserve">modelli stile </w:t>
      </w:r>
      <w:proofErr w:type="spellStart"/>
      <w:r w:rsidRPr="0055251B">
        <w:rPr>
          <w:sz w:val="22"/>
          <w:szCs w:val="22"/>
        </w:rPr>
        <w:t>optimization</w:t>
      </w:r>
      <w:proofErr w:type="spellEnd"/>
      <w:r w:rsidRPr="0055251B">
        <w:rPr>
          <w:sz w:val="22"/>
          <w:szCs w:val="22"/>
        </w:rPr>
        <w:t>, con l’obbiettivo di minimizzare il tempo di ricarica delle vetture</w:t>
      </w:r>
      <w:r w:rsidR="00130D33">
        <w:rPr>
          <w:sz w:val="22"/>
          <w:szCs w:val="22"/>
        </w:rPr>
        <w:t xml:space="preserve">, </w:t>
      </w:r>
      <w:r w:rsidRPr="0055251B">
        <w:rPr>
          <w:sz w:val="22"/>
          <w:szCs w:val="22"/>
        </w:rPr>
        <w:t>gestire al meglio il flusso di energia elettrica</w:t>
      </w:r>
      <w:r w:rsidR="00130D33">
        <w:rPr>
          <w:sz w:val="22"/>
          <w:szCs w:val="22"/>
        </w:rPr>
        <w:t xml:space="preserve"> o ottimizzare la potenza erogata dai pannelli solari.</w:t>
      </w:r>
    </w:p>
    <w:p w:rsidR="0055251B" w:rsidRDefault="00177A38" w:rsidP="00DA05CA">
      <w:pPr>
        <w:rPr>
          <w:sz w:val="22"/>
          <w:szCs w:val="22"/>
        </w:rPr>
      </w:pPr>
      <w:r w:rsidRPr="0055251B">
        <w:rPr>
          <w:sz w:val="22"/>
          <w:szCs w:val="22"/>
        </w:rPr>
        <w:t xml:space="preserve">2) per tutti i modelli statistici </w:t>
      </w:r>
      <w:r w:rsidR="004E3BC6" w:rsidRPr="0055251B">
        <w:rPr>
          <w:sz w:val="22"/>
          <w:szCs w:val="22"/>
        </w:rPr>
        <w:t xml:space="preserve">le </w:t>
      </w:r>
      <w:proofErr w:type="spellStart"/>
      <w:r w:rsidR="004E3BC6" w:rsidRPr="0055251B">
        <w:rPr>
          <w:sz w:val="22"/>
          <w:szCs w:val="22"/>
        </w:rPr>
        <w:t>distibuzioni</w:t>
      </w:r>
      <w:proofErr w:type="spellEnd"/>
      <w:r w:rsidR="004E3BC6" w:rsidRPr="0055251B">
        <w:rPr>
          <w:sz w:val="22"/>
          <w:szCs w:val="22"/>
        </w:rPr>
        <w:t xml:space="preserve"> congiunte</w:t>
      </w:r>
      <w:r w:rsidR="004E3BC6" w:rsidRPr="0055251B">
        <w:rPr>
          <w:sz w:val="22"/>
          <w:szCs w:val="22"/>
        </w:rPr>
        <w:t xml:space="preserve"> delle variabili (quelle che ho chiamato </w:t>
      </w:r>
      <w:proofErr w:type="spellStart"/>
      <w:proofErr w:type="gramStart"/>
      <w:r w:rsidR="004E3BC6" w:rsidRPr="0055251B">
        <w:rPr>
          <w:sz w:val="22"/>
          <w:szCs w:val="22"/>
        </w:rPr>
        <w:t>a,d</w:t>
      </w:r>
      <w:proofErr w:type="gramEnd"/>
      <w:r w:rsidR="004E3BC6" w:rsidRPr="0055251B">
        <w:rPr>
          <w:sz w:val="22"/>
          <w:szCs w:val="22"/>
        </w:rPr>
        <w:t>,e</w:t>
      </w:r>
      <w:proofErr w:type="spellEnd"/>
      <w:r w:rsidR="004E3BC6" w:rsidRPr="0055251B">
        <w:rPr>
          <w:sz w:val="22"/>
          <w:szCs w:val="22"/>
        </w:rPr>
        <w:t>) vengono descritte usando GMM (</w:t>
      </w:r>
      <w:proofErr w:type="spellStart"/>
      <w:r w:rsidR="004E3BC6" w:rsidRPr="0055251B">
        <w:rPr>
          <w:sz w:val="22"/>
          <w:szCs w:val="22"/>
        </w:rPr>
        <w:t>Gaussian</w:t>
      </w:r>
      <w:proofErr w:type="spellEnd"/>
      <w:r w:rsidR="004E3BC6" w:rsidRPr="0055251B">
        <w:rPr>
          <w:sz w:val="22"/>
          <w:szCs w:val="22"/>
        </w:rPr>
        <w:t xml:space="preserve"> </w:t>
      </w:r>
      <w:proofErr w:type="spellStart"/>
      <w:r w:rsidR="004E3BC6" w:rsidRPr="0055251B">
        <w:rPr>
          <w:sz w:val="22"/>
          <w:szCs w:val="22"/>
        </w:rPr>
        <w:t>Mixture</w:t>
      </w:r>
      <w:proofErr w:type="spellEnd"/>
      <w:r w:rsidR="004E3BC6" w:rsidRPr="0055251B">
        <w:rPr>
          <w:sz w:val="22"/>
          <w:szCs w:val="22"/>
        </w:rPr>
        <w:t xml:space="preserve"> Model). Io personalmente non ci ho capito molto, se qualcuno vuole approfondire vengono introdotte nel capitolo 4</w:t>
      </w:r>
      <w:r w:rsidR="0055251B">
        <w:rPr>
          <w:sz w:val="22"/>
          <w:szCs w:val="22"/>
        </w:rPr>
        <w:t>.</w:t>
      </w:r>
    </w:p>
    <w:p w:rsidR="0055251B" w:rsidRDefault="004E3BC6" w:rsidP="00DA05CA">
      <w:pPr>
        <w:rPr>
          <w:sz w:val="22"/>
          <w:szCs w:val="22"/>
        </w:rPr>
      </w:pPr>
      <w:r w:rsidRPr="0055251B">
        <w:rPr>
          <w:sz w:val="22"/>
          <w:szCs w:val="22"/>
        </w:rPr>
        <w:t>Vengono proposti due diversi approcci: i) IGMM (</w:t>
      </w:r>
      <w:proofErr w:type="spellStart"/>
      <w:r w:rsidRPr="0055251B">
        <w:rPr>
          <w:sz w:val="22"/>
          <w:szCs w:val="22"/>
        </w:rPr>
        <w:t>Individual</w:t>
      </w:r>
      <w:proofErr w:type="spellEnd"/>
      <w:r w:rsidRPr="0055251B">
        <w:rPr>
          <w:sz w:val="22"/>
          <w:szCs w:val="22"/>
        </w:rPr>
        <w:t>-GMM) analisi del comportamento individuale (</w:t>
      </w:r>
      <w:r w:rsidR="0055251B" w:rsidRPr="0055251B">
        <w:rPr>
          <w:sz w:val="22"/>
          <w:szCs w:val="22"/>
        </w:rPr>
        <w:t>si raggruppano i dati per utente</w:t>
      </w:r>
      <w:r w:rsidR="0055251B">
        <w:rPr>
          <w:sz w:val="22"/>
          <w:szCs w:val="22"/>
        </w:rPr>
        <w:t xml:space="preserve"> CLAIMED in un certo periodo se l’utente ha più di 20 accessi</w:t>
      </w:r>
      <w:r w:rsidRPr="0055251B">
        <w:rPr>
          <w:sz w:val="22"/>
          <w:szCs w:val="22"/>
        </w:rPr>
        <w:t>)</w:t>
      </w:r>
      <w:r w:rsidR="0055251B">
        <w:rPr>
          <w:sz w:val="22"/>
          <w:szCs w:val="22"/>
        </w:rPr>
        <w:t>,</w:t>
      </w:r>
      <w:r w:rsidRPr="0055251B">
        <w:rPr>
          <w:sz w:val="22"/>
          <w:szCs w:val="22"/>
        </w:rPr>
        <w:t xml:space="preserve"> ii) PGMM (</w:t>
      </w:r>
      <w:proofErr w:type="spellStart"/>
      <w:r w:rsidRPr="0055251B">
        <w:rPr>
          <w:sz w:val="22"/>
          <w:szCs w:val="22"/>
        </w:rPr>
        <w:t>Population</w:t>
      </w:r>
      <w:proofErr w:type="spellEnd"/>
      <w:r w:rsidR="0055251B" w:rsidRPr="0055251B">
        <w:rPr>
          <w:sz w:val="22"/>
          <w:szCs w:val="22"/>
        </w:rPr>
        <w:t>-GMM) analisi di comportamento dell’intera popolazione</w:t>
      </w:r>
      <w:r w:rsidR="0055251B">
        <w:rPr>
          <w:sz w:val="22"/>
          <w:szCs w:val="22"/>
        </w:rPr>
        <w:t xml:space="preserve"> (tutti gli utenti CLA/UNCL)</w:t>
      </w:r>
      <w:r w:rsidR="0055251B" w:rsidRPr="0055251B">
        <w:rPr>
          <w:sz w:val="22"/>
          <w:szCs w:val="22"/>
        </w:rPr>
        <w:t>.</w:t>
      </w:r>
    </w:p>
    <w:p w:rsidR="00130D33" w:rsidRDefault="00130D33" w:rsidP="00DA05CA">
      <w:pPr>
        <w:rPr>
          <w:sz w:val="22"/>
          <w:szCs w:val="22"/>
        </w:rPr>
      </w:pPr>
    </w:p>
    <w:p w:rsidR="00815110" w:rsidRDefault="00130D33" w:rsidP="00DA05CA">
      <w:pPr>
        <w:rPr>
          <w:sz w:val="22"/>
          <w:szCs w:val="22"/>
        </w:rPr>
      </w:pPr>
      <w:r>
        <w:rPr>
          <w:sz w:val="22"/>
          <w:szCs w:val="22"/>
        </w:rPr>
        <w:t>In generale quello che mi è parso molto utile è la scelta delle variabili su cui concentrarsi e la differenza di approccio tra individuale e sull’intera popolazione. Altra cosa importante è che viene rimarcata una spiccata differenza tra giorni feriali (</w:t>
      </w:r>
      <w:proofErr w:type="spellStart"/>
      <w:r>
        <w:rPr>
          <w:sz w:val="22"/>
          <w:szCs w:val="22"/>
        </w:rPr>
        <w:t>lun-ven</w:t>
      </w:r>
      <w:proofErr w:type="spellEnd"/>
      <w:r>
        <w:rPr>
          <w:sz w:val="22"/>
          <w:szCs w:val="22"/>
        </w:rPr>
        <w:t xml:space="preserve">) e weekend, in particolare nel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di JPL (ufficio), dove gli accessi nel fine settimana sono praticamente nulli. Il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su JPL essendo riferito ad un parcheggio aziendale penso abbia una variabilità minore nel comportamento dei dipendenti: lo si potrebbe usare come </w:t>
      </w:r>
      <w:proofErr w:type="spellStart"/>
      <w:r>
        <w:rPr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“prova”, </w:t>
      </w:r>
      <w:r w:rsidR="0092783F">
        <w:rPr>
          <w:sz w:val="22"/>
          <w:szCs w:val="22"/>
        </w:rPr>
        <w:t>per vedere se idee o modelli che ci vengono i</w:t>
      </w:r>
      <w:r w:rsidR="00815110">
        <w:rPr>
          <w:sz w:val="22"/>
          <w:szCs w:val="22"/>
        </w:rPr>
        <w:t xml:space="preserve">n </w:t>
      </w:r>
      <w:r w:rsidR="0092783F">
        <w:rPr>
          <w:sz w:val="22"/>
          <w:szCs w:val="22"/>
        </w:rPr>
        <w:t>mente possano avere un</w:t>
      </w:r>
      <w:r w:rsidR="00815110">
        <w:rPr>
          <w:sz w:val="22"/>
          <w:szCs w:val="22"/>
        </w:rPr>
        <w:t xml:space="preserve"> senso. </w:t>
      </w:r>
      <w:proofErr w:type="gramStart"/>
      <w:r w:rsidR="00815110">
        <w:rPr>
          <w:sz w:val="22"/>
          <w:szCs w:val="22"/>
        </w:rPr>
        <w:t>Inoltre</w:t>
      </w:r>
      <w:proofErr w:type="gramEnd"/>
      <w:r w:rsidR="00815110">
        <w:rPr>
          <w:sz w:val="22"/>
          <w:szCs w:val="22"/>
        </w:rPr>
        <w:t xml:space="preserve"> così facendo potremo avere anche un confronto tra i risultati ottenuti su entrambi i </w:t>
      </w:r>
      <w:proofErr w:type="spellStart"/>
      <w:r w:rsidR="00815110">
        <w:rPr>
          <w:sz w:val="22"/>
          <w:szCs w:val="22"/>
        </w:rPr>
        <w:t>dataset</w:t>
      </w:r>
      <w:proofErr w:type="spellEnd"/>
      <w:r w:rsidR="00815110">
        <w:rPr>
          <w:sz w:val="22"/>
          <w:szCs w:val="22"/>
        </w:rPr>
        <w:t>.</w:t>
      </w:r>
    </w:p>
    <w:p w:rsidR="00815110" w:rsidRDefault="00815110" w:rsidP="00DA05CA">
      <w:pPr>
        <w:rPr>
          <w:sz w:val="22"/>
          <w:szCs w:val="22"/>
        </w:rPr>
      </w:pPr>
    </w:p>
    <w:p w:rsidR="00130D33" w:rsidRDefault="00815110" w:rsidP="00DA05CA">
      <w:pPr>
        <w:rPr>
          <w:sz w:val="22"/>
          <w:szCs w:val="22"/>
        </w:rPr>
      </w:pPr>
      <w:r>
        <w:rPr>
          <w:sz w:val="22"/>
          <w:szCs w:val="22"/>
        </w:rPr>
        <w:t xml:space="preserve">Non ho riportato dettagliatamente i modelli presentati perché secondo me esulano dalle nostre competenze e sinceramente non li ho capiti abbastanza da spiegarli bene. </w:t>
      </w:r>
      <w:r w:rsidR="00130D33">
        <w:rPr>
          <w:sz w:val="22"/>
          <w:szCs w:val="22"/>
        </w:rPr>
        <w:t xml:space="preserve">  </w:t>
      </w:r>
    </w:p>
    <w:p w:rsidR="00130D33" w:rsidRPr="00130D33" w:rsidRDefault="00130D33" w:rsidP="00130D33">
      <w:pPr>
        <w:rPr>
          <w:sz w:val="22"/>
          <w:szCs w:val="22"/>
        </w:rPr>
      </w:pPr>
    </w:p>
    <w:p w:rsidR="00FF52B9" w:rsidRPr="00FF52B9" w:rsidRDefault="00FF52B9" w:rsidP="00FF52B9">
      <w:pPr>
        <w:rPr>
          <w:sz w:val="22"/>
          <w:szCs w:val="22"/>
        </w:rPr>
      </w:pPr>
    </w:p>
    <w:p w:rsidR="004E3BC6" w:rsidRPr="0026214F" w:rsidRDefault="004E3BC6" w:rsidP="00DA05CA"/>
    <w:p w:rsidR="005C0664" w:rsidRPr="0026214F" w:rsidRDefault="005C0664" w:rsidP="005C0664"/>
    <w:p w:rsidR="00E35D3B" w:rsidRPr="0026214F" w:rsidRDefault="00E35D3B" w:rsidP="005C0664"/>
    <w:p w:rsidR="005C0664" w:rsidRPr="0026214F" w:rsidRDefault="005C0664" w:rsidP="005C0664"/>
    <w:p w:rsidR="005C0664" w:rsidRPr="0026214F" w:rsidRDefault="005C0664" w:rsidP="005C0664"/>
    <w:p w:rsidR="005C0664" w:rsidRPr="0026214F" w:rsidRDefault="005C0664" w:rsidP="005C0664"/>
    <w:sectPr w:rsidR="005C0664" w:rsidRPr="0026214F" w:rsidSect="00BD72F7">
      <w:pgSz w:w="11900" w:h="16840"/>
      <w:pgMar w:top="1417" w:right="1134" w:bottom="62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Corpo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2251"/>
    <w:multiLevelType w:val="hybridMultilevel"/>
    <w:tmpl w:val="6484BC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562FD"/>
    <w:multiLevelType w:val="hybridMultilevel"/>
    <w:tmpl w:val="D188D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1446ED"/>
    <w:multiLevelType w:val="multilevel"/>
    <w:tmpl w:val="61241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332BEA"/>
    <w:multiLevelType w:val="hybridMultilevel"/>
    <w:tmpl w:val="F38AA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CC019D"/>
    <w:multiLevelType w:val="hybridMultilevel"/>
    <w:tmpl w:val="1BB2F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AC59A1"/>
    <w:multiLevelType w:val="hybridMultilevel"/>
    <w:tmpl w:val="804C4646"/>
    <w:lvl w:ilvl="0" w:tplc="0410000F">
      <w:start w:val="1"/>
      <w:numFmt w:val="decimal"/>
      <w:lvlText w:val="%1."/>
      <w:lvlJc w:val="left"/>
      <w:pPr>
        <w:ind w:left="864" w:hanging="360"/>
      </w:pPr>
    </w:lvl>
    <w:lvl w:ilvl="1" w:tplc="04100019" w:tentative="1">
      <w:start w:val="1"/>
      <w:numFmt w:val="lowerLetter"/>
      <w:lvlText w:val="%2."/>
      <w:lvlJc w:val="left"/>
      <w:pPr>
        <w:ind w:left="1584" w:hanging="360"/>
      </w:pPr>
    </w:lvl>
    <w:lvl w:ilvl="2" w:tplc="0410001B" w:tentative="1">
      <w:start w:val="1"/>
      <w:numFmt w:val="lowerRoman"/>
      <w:lvlText w:val="%3."/>
      <w:lvlJc w:val="right"/>
      <w:pPr>
        <w:ind w:left="2304" w:hanging="180"/>
      </w:pPr>
    </w:lvl>
    <w:lvl w:ilvl="3" w:tplc="0410000F" w:tentative="1">
      <w:start w:val="1"/>
      <w:numFmt w:val="decimal"/>
      <w:lvlText w:val="%4."/>
      <w:lvlJc w:val="left"/>
      <w:pPr>
        <w:ind w:left="3024" w:hanging="360"/>
      </w:pPr>
    </w:lvl>
    <w:lvl w:ilvl="4" w:tplc="04100019" w:tentative="1">
      <w:start w:val="1"/>
      <w:numFmt w:val="lowerLetter"/>
      <w:lvlText w:val="%5."/>
      <w:lvlJc w:val="left"/>
      <w:pPr>
        <w:ind w:left="3744" w:hanging="360"/>
      </w:pPr>
    </w:lvl>
    <w:lvl w:ilvl="5" w:tplc="0410001B" w:tentative="1">
      <w:start w:val="1"/>
      <w:numFmt w:val="lowerRoman"/>
      <w:lvlText w:val="%6."/>
      <w:lvlJc w:val="right"/>
      <w:pPr>
        <w:ind w:left="4464" w:hanging="180"/>
      </w:pPr>
    </w:lvl>
    <w:lvl w:ilvl="6" w:tplc="0410000F" w:tentative="1">
      <w:start w:val="1"/>
      <w:numFmt w:val="decimal"/>
      <w:lvlText w:val="%7."/>
      <w:lvlJc w:val="left"/>
      <w:pPr>
        <w:ind w:left="5184" w:hanging="360"/>
      </w:pPr>
    </w:lvl>
    <w:lvl w:ilvl="7" w:tplc="04100019" w:tentative="1">
      <w:start w:val="1"/>
      <w:numFmt w:val="lowerLetter"/>
      <w:lvlText w:val="%8."/>
      <w:lvlJc w:val="left"/>
      <w:pPr>
        <w:ind w:left="5904" w:hanging="360"/>
      </w:pPr>
    </w:lvl>
    <w:lvl w:ilvl="8" w:tplc="041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5D211161"/>
    <w:multiLevelType w:val="hybridMultilevel"/>
    <w:tmpl w:val="EF088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7A486D"/>
    <w:multiLevelType w:val="hybridMultilevel"/>
    <w:tmpl w:val="FCD2A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64"/>
    <w:rsid w:val="00130D33"/>
    <w:rsid w:val="00177A38"/>
    <w:rsid w:val="0026214F"/>
    <w:rsid w:val="0028232D"/>
    <w:rsid w:val="002C441E"/>
    <w:rsid w:val="0032200B"/>
    <w:rsid w:val="00434523"/>
    <w:rsid w:val="004E3BC6"/>
    <w:rsid w:val="0055251B"/>
    <w:rsid w:val="005C0664"/>
    <w:rsid w:val="00673888"/>
    <w:rsid w:val="00815110"/>
    <w:rsid w:val="008F7D9A"/>
    <w:rsid w:val="0092783F"/>
    <w:rsid w:val="00A976C5"/>
    <w:rsid w:val="00BD72F7"/>
    <w:rsid w:val="00C0562E"/>
    <w:rsid w:val="00C127DB"/>
    <w:rsid w:val="00D364BF"/>
    <w:rsid w:val="00DA05CA"/>
    <w:rsid w:val="00DB56A7"/>
    <w:rsid w:val="00E35D3B"/>
    <w:rsid w:val="00F53810"/>
    <w:rsid w:val="00F97ACE"/>
    <w:rsid w:val="00FE40DA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6DC3"/>
  <w14:defaultImageDpi w14:val="32767"/>
  <w15:chartTrackingRefBased/>
  <w15:docId w15:val="{C7D113B8-9B69-044A-AEA8-40220ABF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Isidoro Cioffi</dc:creator>
  <cp:keywords/>
  <dc:description/>
  <cp:lastModifiedBy>Andrea Isidoro Cioffi</cp:lastModifiedBy>
  <cp:revision>5</cp:revision>
  <dcterms:created xsi:type="dcterms:W3CDTF">2020-03-31T06:48:00Z</dcterms:created>
  <dcterms:modified xsi:type="dcterms:W3CDTF">2020-03-31T22:49:00Z</dcterms:modified>
</cp:coreProperties>
</file>