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0FD8" w14:textId="77C90449" w:rsidR="0040735B" w:rsidRDefault="00EF7A6D" w:rsidP="00DE11B2">
      <w:pPr>
        <w:ind w:left="-1418"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B9DF3" wp14:editId="4D91EF97">
                <wp:simplePos x="0" y="0"/>
                <wp:positionH relativeFrom="page">
                  <wp:posOffset>8076565</wp:posOffset>
                </wp:positionH>
                <wp:positionV relativeFrom="paragraph">
                  <wp:posOffset>647700</wp:posOffset>
                </wp:positionV>
                <wp:extent cx="638175" cy="262255"/>
                <wp:effectExtent l="0" t="0" r="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875C4" w14:textId="39E60834" w:rsidR="00DE11B2" w:rsidRPr="003932DD" w:rsidRDefault="00CE5942" w:rsidP="00DE11B2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w w:val="110"/>
                                <w:position w:val="2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w w:val="110"/>
                                <w:position w:val="2"/>
                                <w:sz w:val="24"/>
                              </w:rPr>
                              <w:instrText xml:space="preserve"> MERGEFIELD No </w:instrTex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w w:val="110"/>
                                <w:position w:val="2"/>
                                <w:sz w:val="24"/>
                              </w:rPr>
                              <w:fldChar w:fldCharType="separate"/>
                            </w:r>
                            <w:r w:rsidRPr="006F4E26">
                              <w:rPr>
                                <w:rFonts w:ascii="Bookman Old Style" w:hAnsi="Bookman Old Style"/>
                                <w:b/>
                                <w:noProof/>
                                <w:w w:val="110"/>
                                <w:position w:val="2"/>
                                <w:sz w:val="24"/>
                              </w:rPr>
                              <w:t>0212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w w:val="110"/>
                                <w:position w:val="2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B9D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5.95pt;margin-top:51pt;width:50.25pt;height:2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" filled="f" stroked="f">
                <v:textbox>
                  <w:txbxContent>
                    <w:p w14:paraId="3E3875C4" w14:textId="39E60834" w:rsidR="00DE11B2" w:rsidRPr="003932DD" w:rsidRDefault="00CE5942" w:rsidP="00DE11B2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w w:val="110"/>
                          <w:position w:val="2"/>
                          <w:sz w:val="24"/>
                        </w:rPr>
                        <w:fldChar w:fldCharType="begin"/>
                      </w:r>
                      <w:r>
                        <w:rPr>
                          <w:rFonts w:ascii="Bookman Old Style" w:hAnsi="Bookman Old Style"/>
                          <w:b/>
                          <w:w w:val="110"/>
                          <w:position w:val="2"/>
                          <w:sz w:val="24"/>
                        </w:rPr>
                        <w:instrText xml:space="preserve"> MERGEFIELD No </w:instrText>
                      </w:r>
                      <w:r>
                        <w:rPr>
                          <w:rFonts w:ascii="Bookman Old Style" w:hAnsi="Bookman Old Style"/>
                          <w:b/>
                          <w:w w:val="110"/>
                          <w:position w:val="2"/>
                          <w:sz w:val="24"/>
                        </w:rPr>
                        <w:fldChar w:fldCharType="separate"/>
                      </w:r>
                      <w:r w:rsidRPr="006F4E26">
                        <w:rPr>
                          <w:rFonts w:ascii="Bookman Old Style" w:hAnsi="Bookman Old Style"/>
                          <w:b/>
                          <w:noProof/>
                          <w:w w:val="110"/>
                          <w:position w:val="2"/>
                          <w:sz w:val="24"/>
                        </w:rPr>
                        <w:t>0212</w:t>
                      </w:r>
                      <w:r>
                        <w:rPr>
                          <w:rFonts w:ascii="Bookman Old Style" w:hAnsi="Bookman Old Style"/>
                          <w:b/>
                          <w:w w:val="110"/>
                          <w:position w:val="2"/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3AD237" wp14:editId="760D9EBC">
                <wp:simplePos x="0" y="0"/>
                <wp:positionH relativeFrom="margin">
                  <wp:posOffset>123825</wp:posOffset>
                </wp:positionH>
                <wp:positionV relativeFrom="paragraph">
                  <wp:posOffset>3562350</wp:posOffset>
                </wp:positionV>
                <wp:extent cx="7886700" cy="94551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0" cy="945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34334" w14:textId="41A122F3" w:rsidR="00DC170A" w:rsidRPr="0030617E" w:rsidRDefault="0030617E" w:rsidP="00507E4C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617E"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A TVETA training </w:t>
                            </w:r>
                            <w:r w:rsidR="00F504EC"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held at </w:t>
                            </w:r>
                            <w:r w:rsidR="00EF7A6D"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Lysak Haven Park Hotel, Machakos from 20</w:t>
                            </w:r>
                            <w:r w:rsidR="00EF7A6D" w:rsidRPr="00EF7A6D"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="00EF7A6D"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 – 24</w:t>
                            </w:r>
                            <w:r w:rsidR="00EF7A6D" w:rsidRPr="00EF7A6D"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="00EF7A6D"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 March, 2023 </w:t>
                            </w:r>
                            <w:r w:rsidRPr="0030617E"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under the initiative “InJob! Pathways to inclusive education and promotion of employability for vulnerable youth in the public vocational training centers (AID 012590/03/3)” supported by the Italian Agency for Development Cooperation and led by NO ONE OUT"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D237" id="_x0000_s1027" type="#_x0000_t202" style="position:absolute;left:0;text-align:left;margin-left:9.75pt;margin-top:280.5pt;width:621pt;height:7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" filled="f" stroked="f">
                <v:textbox>
                  <w:txbxContent>
                    <w:p w14:paraId="2ED34334" w14:textId="41A122F3" w:rsidR="00DC170A" w:rsidRPr="0030617E" w:rsidRDefault="0030617E" w:rsidP="00507E4C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30617E"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  <w:lang w:val="en-GB"/>
                        </w:rPr>
                        <w:t xml:space="preserve">A TVETA training </w:t>
                      </w:r>
                      <w:r w:rsidR="00F504EC"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  <w:lang w:val="en-GB"/>
                        </w:rPr>
                        <w:t xml:space="preserve">held at </w:t>
                      </w:r>
                      <w:r w:rsidR="00EF7A6D"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  <w:lang w:val="en-GB"/>
                        </w:rPr>
                        <w:t>Lysak Haven Park Hotel, Machakos from 20</w:t>
                      </w:r>
                      <w:r w:rsidR="00EF7A6D" w:rsidRPr="00EF7A6D"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  <w:vertAlign w:val="superscript"/>
                          <w:lang w:val="en-GB"/>
                        </w:rPr>
                        <w:t>th</w:t>
                      </w:r>
                      <w:r w:rsidR="00EF7A6D"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  <w:lang w:val="en-GB"/>
                        </w:rPr>
                        <w:t xml:space="preserve"> – 24</w:t>
                      </w:r>
                      <w:r w:rsidR="00EF7A6D" w:rsidRPr="00EF7A6D"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  <w:vertAlign w:val="superscript"/>
                          <w:lang w:val="en-GB"/>
                        </w:rPr>
                        <w:t>th</w:t>
                      </w:r>
                      <w:r w:rsidR="00EF7A6D"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  <w:lang w:val="en-GB"/>
                        </w:rPr>
                        <w:t xml:space="preserve"> March, 2023 </w:t>
                      </w:r>
                      <w:r w:rsidRPr="0030617E"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  <w:lang w:val="en-GB"/>
                        </w:rPr>
                        <w:t xml:space="preserve">under the initiative “InJob! Pathways to inclusive education and promotion of employability for vulnerable youth in the public vocational training centers (AID 012590/03/3)” supported by the Italian Agency for Development Cooperation and led by NO ONE OUT"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E4C">
        <w:rPr>
          <w:noProof/>
        </w:rPr>
        <w:drawing>
          <wp:anchor distT="0" distB="0" distL="114300" distR="114300" simplePos="0" relativeHeight="251670528" behindDoc="0" locked="0" layoutInCell="1" allowOverlap="1" wp14:anchorId="0461B0DD" wp14:editId="12826096">
            <wp:simplePos x="0" y="0"/>
            <wp:positionH relativeFrom="margin">
              <wp:posOffset>3171825</wp:posOffset>
            </wp:positionH>
            <wp:positionV relativeFrom="paragraph">
              <wp:posOffset>6340475</wp:posOffset>
            </wp:positionV>
            <wp:extent cx="1495425" cy="892441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92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E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0A006" wp14:editId="73BBD419">
                <wp:simplePos x="0" y="0"/>
                <wp:positionH relativeFrom="margin">
                  <wp:posOffset>-219075</wp:posOffset>
                </wp:positionH>
                <wp:positionV relativeFrom="page">
                  <wp:posOffset>4829175</wp:posOffset>
                </wp:positionV>
                <wp:extent cx="4274185" cy="1781175"/>
                <wp:effectExtent l="0" t="0" r="0" b="0"/>
                <wp:wrapThrough wrapText="bothSides">
                  <wp:wrapPolygon edited="0">
                    <wp:start x="289" y="0"/>
                    <wp:lineTo x="289" y="21253"/>
                    <wp:lineTo x="21276" y="21253"/>
                    <wp:lineTo x="21276" y="0"/>
                    <wp:lineTo x="289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09FD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 xml:space="preserve">Overview of TVET Act, Reforms and Trends  </w:t>
                            </w:r>
                          </w:p>
                          <w:p w14:paraId="69612692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 xml:space="preserve">Governance –Roles &amp; Functions of Board Members </w:t>
                            </w:r>
                          </w:p>
                          <w:p w14:paraId="4F11976A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>Strategic Management</w:t>
                            </w:r>
                          </w:p>
                          <w:p w14:paraId="70EA9851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 xml:space="preserve">National Values, Cohesion, Ethics and Anti- Corruption  </w:t>
                            </w:r>
                          </w:p>
                          <w:p w14:paraId="72E26152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>Accreditation Process/TVET Regulations</w:t>
                            </w:r>
                          </w:p>
                          <w:p w14:paraId="71BC7767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>Introduction to Quality Assurance Concepts and Benefits</w:t>
                            </w:r>
                          </w:p>
                          <w:p w14:paraId="663DAAEB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>Input Process Output (IPO) Model</w:t>
                            </w:r>
                          </w:p>
                          <w:p w14:paraId="246957B5" w14:textId="66D2E6FD" w:rsidR="003932DD" w:rsidRPr="00982755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0A006" id="Text Box 5" o:spid="_x0000_s1028" type="#_x0000_t202" style="position:absolute;left:0;text-align:left;margin-left:-17.25pt;margin-top:380.25pt;width:336.5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" filled="f" stroked="f" strokeweight=".5pt">
                <v:textbox>
                  <w:txbxContent>
                    <w:p w14:paraId="68D909FD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 xml:space="preserve">Overview of TVET Act, Reforms and Trends  </w:t>
                      </w:r>
                    </w:p>
                    <w:p w14:paraId="69612692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 xml:space="preserve">Governance –Roles &amp; Functions of Board Members </w:t>
                      </w:r>
                    </w:p>
                    <w:p w14:paraId="4F11976A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>Strategic Management</w:t>
                      </w:r>
                    </w:p>
                    <w:p w14:paraId="70EA9851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 xml:space="preserve">National Values, Cohesion, Ethics and Anti- Corruption  </w:t>
                      </w:r>
                    </w:p>
                    <w:p w14:paraId="72E26152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>Accreditation Process/TVET Regulations</w:t>
                      </w:r>
                    </w:p>
                    <w:p w14:paraId="71BC7767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>Introduction to Quality Assurance Concepts and Benefits</w:t>
                      </w:r>
                    </w:p>
                    <w:p w14:paraId="663DAAEB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>Input Process Output (IPO) Model</w:t>
                      </w:r>
                    </w:p>
                    <w:p w14:paraId="246957B5" w14:textId="66D2E6FD" w:rsidR="003932DD" w:rsidRPr="00982755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>Project Management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507E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A82F8" wp14:editId="62592F6C">
                <wp:simplePos x="0" y="0"/>
                <wp:positionH relativeFrom="margin">
                  <wp:posOffset>4012565</wp:posOffset>
                </wp:positionH>
                <wp:positionV relativeFrom="page">
                  <wp:posOffset>4800600</wp:posOffset>
                </wp:positionV>
                <wp:extent cx="4274185" cy="1828165"/>
                <wp:effectExtent l="0" t="0" r="0" b="635"/>
                <wp:wrapThrough wrapText="bothSides">
                  <wp:wrapPolygon edited="0">
                    <wp:start x="289" y="0"/>
                    <wp:lineTo x="289" y="21382"/>
                    <wp:lineTo x="21276" y="21382"/>
                    <wp:lineTo x="21276" y="0"/>
                    <wp:lineTo x="289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182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F548B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>Quality Standards for TVET Providers</w:t>
                            </w:r>
                          </w:p>
                          <w:p w14:paraId="30BB29F2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 xml:space="preserve">Gender and Disability Mainstreaming </w:t>
                            </w:r>
                          </w:p>
                          <w:p w14:paraId="1744ED67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>Quality Assurance Gap Analysis and Challenges</w:t>
                            </w:r>
                          </w:p>
                          <w:p w14:paraId="4A543CA5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 xml:space="preserve">Research and Innovation </w:t>
                            </w:r>
                          </w:p>
                          <w:p w14:paraId="1CA75093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>Curriculum Implementation</w:t>
                            </w:r>
                          </w:p>
                          <w:p w14:paraId="59CAC794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 xml:space="preserve">CBET Implementation </w:t>
                            </w:r>
                          </w:p>
                          <w:p w14:paraId="53577119" w14:textId="77777777" w:rsidR="00507E4C" w:rsidRPr="00507E4C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>Human Capital Management</w:t>
                            </w:r>
                          </w:p>
                          <w:p w14:paraId="18D8ABC7" w14:textId="5C9AC158" w:rsidR="003932DD" w:rsidRPr="00982755" w:rsidRDefault="00507E4C" w:rsidP="00507E4C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</w:pPr>
                            <w:r w:rsidRPr="00507E4C">
                              <w:rPr>
                                <w:rFonts w:ascii="Bookman Old Style" w:hAnsi="Bookman Old Style" w:cs="Arial"/>
                                <w:b/>
                                <w:lang w:val="en-GB"/>
                              </w:rPr>
                              <w:t>Recognition of Prior Learning and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82F8" id="Text Box 6" o:spid="_x0000_s1029" type="#_x0000_t202" style="position:absolute;left:0;text-align:left;margin-left:315.95pt;margin-top:378pt;width:336.55pt;height:143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" filled="f" stroked="f" strokeweight=".5pt">
                <v:textbox>
                  <w:txbxContent>
                    <w:p w14:paraId="36DF548B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>Quality Standards for TVET Providers</w:t>
                      </w:r>
                    </w:p>
                    <w:p w14:paraId="30BB29F2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 xml:space="preserve">Gender and Disability Mainstreaming </w:t>
                      </w:r>
                    </w:p>
                    <w:p w14:paraId="1744ED67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>Quality Assurance Gap Analysis and Challenges</w:t>
                      </w:r>
                    </w:p>
                    <w:p w14:paraId="4A543CA5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 xml:space="preserve">Research and Innovation </w:t>
                      </w:r>
                    </w:p>
                    <w:p w14:paraId="1CA75093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>Curriculum Implementation</w:t>
                      </w:r>
                    </w:p>
                    <w:p w14:paraId="59CAC794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 xml:space="preserve">CBET Implementation </w:t>
                      </w:r>
                    </w:p>
                    <w:p w14:paraId="53577119" w14:textId="77777777" w:rsidR="00507E4C" w:rsidRPr="00507E4C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>Human Capital Management</w:t>
                      </w:r>
                    </w:p>
                    <w:p w14:paraId="18D8ABC7" w14:textId="5C9AC158" w:rsidR="003932DD" w:rsidRPr="00982755" w:rsidRDefault="00507E4C" w:rsidP="00507E4C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b/>
                          <w:lang w:val="en-GB"/>
                        </w:rPr>
                      </w:pPr>
                      <w:r w:rsidRPr="00507E4C">
                        <w:rPr>
                          <w:rFonts w:ascii="Bookman Old Style" w:hAnsi="Bookman Old Style" w:cs="Arial"/>
                          <w:b/>
                          <w:lang w:val="en-GB"/>
                        </w:rPr>
                        <w:t>Recognition of Prior Learning and Assessment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1155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D1B91" wp14:editId="2A7156F6">
                <wp:simplePos x="0" y="0"/>
                <wp:positionH relativeFrom="margin">
                  <wp:posOffset>1300480</wp:posOffset>
                </wp:positionH>
                <wp:positionV relativeFrom="paragraph">
                  <wp:posOffset>2762250</wp:posOffset>
                </wp:positionV>
                <wp:extent cx="56292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2C170" w14:textId="07580647" w:rsidR="00DE11B2" w:rsidRPr="003932DD" w:rsidRDefault="00CE5942" w:rsidP="00DC170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/>
                                <w:i/>
                                <w:noProof/>
                                <w:color w:val="385623" w:themeColor="accent6" w:themeShade="80"/>
                                <w:sz w:val="36"/>
                                <w:szCs w:val="28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rFonts w:ascii="Bookman Old Style" w:hAnsi="Bookman Old Style" w:cs="Arial"/>
                                <w:b/>
                                <w:i/>
                                <w:noProof/>
                                <w:color w:val="385623" w:themeColor="accent6" w:themeShade="80"/>
                                <w:sz w:val="36"/>
                                <w:szCs w:val="28"/>
                                <w:lang w:val="en-GB"/>
                              </w:rPr>
                              <w:instrText xml:space="preserve"> MERGEFIELD Names </w:instrText>
                            </w:r>
                            <w:r>
                              <w:rPr>
                                <w:rFonts w:ascii="Bookman Old Style" w:hAnsi="Bookman Old Style" w:cs="Arial"/>
                                <w:b/>
                                <w:i/>
                                <w:noProof/>
                                <w:color w:val="385623" w:themeColor="accent6" w:themeShade="80"/>
                                <w:sz w:val="36"/>
                                <w:szCs w:val="28"/>
                                <w:lang w:val="en-GB"/>
                              </w:rPr>
                              <w:fldChar w:fldCharType="separate"/>
                            </w:r>
                            <w:r w:rsidRPr="006F4E26">
                              <w:rPr>
                                <w:rFonts w:ascii="Bookman Old Style" w:hAnsi="Bookman Old Style" w:cs="Arial"/>
                                <w:b/>
                                <w:i/>
                                <w:noProof/>
                                <w:color w:val="385623" w:themeColor="accent6" w:themeShade="80"/>
                                <w:sz w:val="36"/>
                                <w:szCs w:val="28"/>
                                <w:lang w:val="en-GB"/>
                              </w:rPr>
                              <w:t>KHENDI MERCY KHAVAI</w:t>
                            </w:r>
                            <w:r>
                              <w:rPr>
                                <w:rFonts w:ascii="Bookman Old Style" w:hAnsi="Bookman Old Style" w:cs="Arial"/>
                                <w:b/>
                                <w:i/>
                                <w:noProof/>
                                <w:color w:val="385623" w:themeColor="accent6" w:themeShade="80"/>
                                <w:sz w:val="36"/>
                                <w:szCs w:val="28"/>
                                <w:lang w:val="en-G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D1B91" id="_x0000_s1030" type="#_x0000_t202" style="position:absolute;left:0;text-align:left;margin-left:102.4pt;margin-top:217.5pt;width:44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" filled="f" stroked="f">
                <v:textbox style="mso-fit-shape-to-text:t">
                  <w:txbxContent>
                    <w:p w14:paraId="7522C170" w14:textId="07580647" w:rsidR="00DE11B2" w:rsidRPr="003932DD" w:rsidRDefault="00CE5942" w:rsidP="00DC170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385623" w:themeColor="accent6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 w:cs="Arial"/>
                          <w:b/>
                          <w:i/>
                          <w:noProof/>
                          <w:color w:val="385623" w:themeColor="accent6" w:themeShade="80"/>
                          <w:sz w:val="36"/>
                          <w:szCs w:val="28"/>
                          <w:lang w:val="en-GB"/>
                        </w:rPr>
                        <w:fldChar w:fldCharType="begin"/>
                      </w:r>
                      <w:r>
                        <w:rPr>
                          <w:rFonts w:ascii="Bookman Old Style" w:hAnsi="Bookman Old Style" w:cs="Arial"/>
                          <w:b/>
                          <w:i/>
                          <w:noProof/>
                          <w:color w:val="385623" w:themeColor="accent6" w:themeShade="80"/>
                          <w:sz w:val="36"/>
                          <w:szCs w:val="28"/>
                          <w:lang w:val="en-GB"/>
                        </w:rPr>
                        <w:instrText xml:space="preserve"> MERGEFIELD Names </w:instrText>
                      </w:r>
                      <w:r>
                        <w:rPr>
                          <w:rFonts w:ascii="Bookman Old Style" w:hAnsi="Bookman Old Style" w:cs="Arial"/>
                          <w:b/>
                          <w:i/>
                          <w:noProof/>
                          <w:color w:val="385623" w:themeColor="accent6" w:themeShade="80"/>
                          <w:sz w:val="36"/>
                          <w:szCs w:val="28"/>
                          <w:lang w:val="en-GB"/>
                        </w:rPr>
                        <w:fldChar w:fldCharType="separate"/>
                      </w:r>
                      <w:r w:rsidRPr="006F4E26">
                        <w:rPr>
                          <w:rFonts w:ascii="Bookman Old Style" w:hAnsi="Bookman Old Style" w:cs="Arial"/>
                          <w:b/>
                          <w:i/>
                          <w:noProof/>
                          <w:color w:val="385623" w:themeColor="accent6" w:themeShade="80"/>
                          <w:sz w:val="36"/>
                          <w:szCs w:val="28"/>
                          <w:lang w:val="en-GB"/>
                        </w:rPr>
                        <w:t>KHENDI MERCY KHAVAI</w:t>
                      </w:r>
                      <w:r>
                        <w:rPr>
                          <w:rFonts w:ascii="Bookman Old Style" w:hAnsi="Bookman Old Style" w:cs="Arial"/>
                          <w:b/>
                          <w:i/>
                          <w:noProof/>
                          <w:color w:val="385623" w:themeColor="accent6" w:themeShade="80"/>
                          <w:sz w:val="36"/>
                          <w:szCs w:val="28"/>
                          <w:lang w:val="en-GB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32D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5A09B0" wp14:editId="338762EC">
                <wp:simplePos x="0" y="0"/>
                <wp:positionH relativeFrom="margin">
                  <wp:posOffset>7658100</wp:posOffset>
                </wp:positionH>
                <wp:positionV relativeFrom="paragraph">
                  <wp:posOffset>638175</wp:posOffset>
                </wp:positionV>
                <wp:extent cx="676275" cy="262255"/>
                <wp:effectExtent l="0" t="0" r="0" b="444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2F4D7" w14:textId="1EA8DB97" w:rsidR="00DE11B2" w:rsidRPr="003932DD" w:rsidRDefault="00DE11B2" w:rsidP="00DE11B2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3932DD">
                              <w:rPr>
                                <w:rFonts w:ascii="Bookman Old Style" w:hAnsi="Bookman Old Style"/>
                                <w:b/>
                                <w:w w:val="110"/>
                                <w:position w:val="2"/>
                                <w:sz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09B0" id="Text Box 3" o:spid="_x0000_s1031" type="#_x0000_t202" style="position:absolute;left:0;text-align:left;margin-left:603pt;margin-top:50.25pt;width:53.25pt;height:2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" filled="f" stroked="f">
                <v:textbox>
                  <w:txbxContent>
                    <w:p w14:paraId="5892F4D7" w14:textId="1EA8DB97" w:rsidR="00DE11B2" w:rsidRPr="003932DD" w:rsidRDefault="00DE11B2" w:rsidP="00DE11B2">
                      <w:pPr>
                        <w:rPr>
                          <w:rFonts w:ascii="Bookman Old Style" w:hAnsi="Bookman Old Style"/>
                        </w:rPr>
                      </w:pPr>
                      <w:r w:rsidRPr="003932DD">
                        <w:rPr>
                          <w:rFonts w:ascii="Bookman Old Style" w:hAnsi="Bookman Old Style"/>
                          <w:b/>
                          <w:w w:val="110"/>
                          <w:position w:val="2"/>
                          <w:sz w:val="24"/>
                        </w:rPr>
                        <w:t>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11B2">
        <w:rPr>
          <w:noProof/>
        </w:rPr>
        <w:drawing>
          <wp:inline distT="0" distB="0" distL="0" distR="0" wp14:anchorId="0FE92C39" wp14:editId="603272AB">
            <wp:extent cx="10058400" cy="776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949" cy="776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35B" w:rsidSect="00DE11B2">
      <w:pgSz w:w="15840" w:h="12240" w:orient="landscape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G\Desktop\Outreach 2023\no one out\machako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RG\Desktop\Outreach 2023\no one out\machako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B2"/>
    <w:rsid w:val="0030617E"/>
    <w:rsid w:val="00311553"/>
    <w:rsid w:val="003932DD"/>
    <w:rsid w:val="0040735B"/>
    <w:rsid w:val="00507E4C"/>
    <w:rsid w:val="00A24FEA"/>
    <w:rsid w:val="00A5626A"/>
    <w:rsid w:val="00CE5942"/>
    <w:rsid w:val="00DC170A"/>
    <w:rsid w:val="00DE11B2"/>
    <w:rsid w:val="00EF7A6D"/>
    <w:rsid w:val="00F5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429B"/>
  <w15:chartTrackingRefBased/>
  <w15:docId w15:val="{29107529-EDF1-4FD1-AB62-73F26CD6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C170A"/>
    <w:pPr>
      <w:widowControl w:val="0"/>
      <w:autoSpaceDE w:val="0"/>
      <w:autoSpaceDN w:val="0"/>
      <w:spacing w:after="0" w:line="240" w:lineRule="auto"/>
      <w:ind w:left="660" w:right="1019"/>
      <w:jc w:val="center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170A"/>
    <w:rPr>
      <w:rFonts w:ascii="Cambria" w:eastAsia="Cambria" w:hAnsi="Cambria" w:cs="Cambri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G\Desktop\Outreach%202023\no%20one%20out\machakos.xlsx" TargetMode="External"/><Relationship Id="rId1" Type="http://schemas.openxmlformats.org/officeDocument/2006/relationships/mailMergeSource" Target="file:///C:\Users\RG\Desktop\Outreach%202023\no%20one%20out\machako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Gikaru</dc:creator>
  <cp:keywords/>
  <dc:description/>
  <cp:lastModifiedBy>Ahmed Ferej</cp:lastModifiedBy>
  <cp:revision>36</cp:revision>
  <cp:lastPrinted>2023-03-22T11:37:00Z</cp:lastPrinted>
  <dcterms:created xsi:type="dcterms:W3CDTF">2023-03-22T07:28:00Z</dcterms:created>
  <dcterms:modified xsi:type="dcterms:W3CDTF">2023-03-22T11:43:00Z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ce44e8a9-f9ab-4f0c-97f5-19624edcaa66</vt:lpwstr>
  </property>
</Properties>
</file>