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eastAsia="Times New Roman"/>
          <w:b/>
          <w:sz w:val="28"/>
        </w:rPr>
        <w:t>ĐẶC TẢ CHI TIẾT CÁC USE CASE TỔNG QUÁT</w:t>
      </w:r>
    </w:p>
    <w:p>
      <w:pPr>
        <w:spacing w:after="100"/>
      </w:pPr>
      <w:r>
        <w:rPr>
          <w:rFonts w:ascii="Times New Roman" w:hAnsi="Times New Roman" w:eastAsia="Times New Roman"/>
          <w:b/>
          <w:sz w:val="26"/>
        </w:rPr>
        <w:t>2.2.1. Use case “Đăng ký, đăng nhập”</w:t>
      </w:r>
    </w:p>
    <w:p>
      <w:pPr>
        <w:spacing w:after="100"/>
      </w:pPr>
      <w:r>
        <w:rPr>
          <w:rFonts w:ascii="Times New Roman" w:hAnsi="Times New Roman" w:eastAsia="Times New Roman"/>
          <w:b/>
          <w:sz w:val="26"/>
        </w:rPr>
        <w:t>Bảng 2.1 Đặc tả chi tiết use case tổng quát “Đăng ký, đăng nhập”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GUC01</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Đăng ký, đăng nhập</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Khách truy cập, Học viên, Gia sư, 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sử dụng chức năng này để đăng ký tài khoản, đăng nhập, đăng xuất và tạo phiên làm việc theo vai trò trong hệ thống.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người dùng mở chức năng tài khoản hoặc cần xác thực để sử dụng hệ thống.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đã truy cập hệ thống và có email hợp lệ để đăng ký hoặc đăng nhập.</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Tài khoản được tạo khi đăng ký thành công hoặc phiên đăng nhập được tạo khi xác thực thành công.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Mở chức năng đăng ký hoặc đăng nhập.</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thông tin tài khoản gồm họ tên, email, mật khẩu và vai trò khi đăng ký; hoặc email và mật khẩu khi đăng nhập.</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định dạng dữ liệu, email trùng lặp và thông tin xác thực.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tài khoản mới hoặc tạo token phiên đăng nhập.</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Điều hướng người dùng đến giao diện phù hợp với vai trò.</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có thể đăng xuất; hệ thống xóa token/cookie phiên đăng nhập.</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email đã tồn tại, mật khẩu không hợp lệ hoặc thông tin đăng nhập sai, hệ thống hiển thị thông báo lỗi.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Email là duy nhất; mật khẩu phải được mã hóa trước khi lưu; vai trò tài khoản thuộc STUDENT, TUTOR hoặc ADMIN.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Đăng ký tài khoản, đăng nhập, đăng xuất.</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2.2.2. Use case “Quản lý hồ sơ cá nhân”</w:t>
      </w:r>
    </w:p>
    <w:p>
      <w:pPr>
        <w:spacing w:after="100"/>
      </w:pPr>
      <w:r>
        <w:rPr>
          <w:rFonts w:ascii="Times New Roman" w:hAnsi="Times New Roman" w:eastAsia="Times New Roman"/>
          <w:b/>
          <w:sz w:val="26"/>
        </w:rPr>
        <w:t>Bảng 2.2 Đặc tả chi tiết use case tổng quát “Quản lý hồ sơ cá nhân”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GUC02</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Quản lý hồ sơ cá nhân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sử dụng chức năng này để xem và cập nhật thông tin cá nhân, đổi mật khẩu và upload ảnh đại diện.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người dùng truy cập trang hồ sơ cá nhân.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đã đăng nhập hệ thống.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Thông tin cá nhân hoặc mật khẩu mới được lưu khi cập nhật thành công.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Truy cập trang hồ sơ cá nhân.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Hiển thị thông tin hiện tại gồm họ tên, email, giới tính và ảnh đại diện.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cập nhật thông tin, đổi mật khẩu hoặc upload ảnh đại diện.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dữ liệu đầu vào và quyền của người dùng.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dữ liệu vào cơ sở dữ liệu hoặc Cloudinary đối với ảnh đại diện.</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phiên đăng nhập hết hạn, mật khẩu hiện tại sai hoặc upload ảnh thất bại, hệ thống hiển thị thông báo lỗi.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chỉ được xem và cập nhật thông tin thuộc tài khoản của mình.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Cập nhật thông tin cá nhân, đổi mật khẩu, upload ảnh đại diện.</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2.2.3. Use case “Quản lý hồ sơ gia sư”</w:t>
      </w:r>
    </w:p>
    <w:p>
      <w:pPr>
        <w:spacing w:after="100"/>
      </w:pPr>
      <w:r>
        <w:rPr>
          <w:rFonts w:ascii="Times New Roman" w:hAnsi="Times New Roman" w:eastAsia="Times New Roman"/>
          <w:b/>
          <w:sz w:val="26"/>
        </w:rPr>
        <w:t>Bảng 2.3 Đặc tả chi tiết use case tổng quát “Quản lý hồ sơ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GUC03</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Quản lý hồ sơ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sử dụng chức năng này để tạo, cập nhật và nộp hồ sơ dạy học; quản trị viên xét duyệt trước khi hồ sơ hiển thị công khai.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gia sư mở trang quản lý hồ sơ gia sư hoặc admin mở danh sách hồ sơ chờ duyệt.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đã đăng nhập với vai trò TUTOR; quản trị viên đã đăng nhập khi duyệt hồ sơ.</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Hồ sơ gia sư được lưu và trạng thái được cập nhật theo kết quả duyệt.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Truy cập trang quản lý hồ sơ gia sư.</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Hiển thị hồ sơ hiện tại, trạng thái duyệt, học vấn và mạng xã hội.</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bio, phone, môn dạy, khu vực, học phí, kinh nghiệm, bằng cấp và học vấn.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Nộp hồ sơ chờ duyệt.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các trường bắt buộc và chuyển trạng thái sang REVIEWING.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Duyệt hoặc từ chối hồ sơ kèm ghi chú.</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7</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trạng thái APPROVED hoặc REJECTED và gửi thông báo cho gia sư.</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hồ sơ bị từ chối, gia sư có thể chỉnh sửa và nộp lại khi trạng thái cho phép.</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thiếu thông tin bắt buộc hoặc hồ sơ đang ở trạng thái không cho chỉnh sửa, hệ thống từ chối thao tác.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Hồ sơ chỉ được hiển thị công khai khi trạng thái là APPROVED.</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Cập nhật hồ sơ gia sư, nộp hồ sơ, duyệt hồ sơ, từ chối hồ sơ.</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2.2.4. Use case “Tìm kiếm và xem gia sư”</w:t>
      </w:r>
    </w:p>
    <w:p>
      <w:pPr>
        <w:spacing w:after="100"/>
      </w:pPr>
      <w:r>
        <w:rPr>
          <w:rFonts w:ascii="Times New Roman" w:hAnsi="Times New Roman" w:eastAsia="Times New Roman"/>
          <w:b/>
          <w:sz w:val="26"/>
        </w:rPr>
        <w:t>Bảng 2.4 Đặc tả chi tiết use case tổng quát “Tìm kiếm và xem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GUC04</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Tìm kiếm và xem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Khách truy cập, Học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sử dụng chức năng này để tìm kiếm, lọc danh sách gia sư đã được duyệt và xem thông tin chi tiết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người dùng truy cập trang danh sách gia sư hoặc trang chi tiết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Hệ thống có dữ liệu gia sư ở trạng thái APPROVED.</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Truy cập danh sách gia sư.</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hoặc chọn tiêu chí lọc như môn học, khu vực, học phí, hình thức dạy, ca học.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Truy vấn danh sách gia sư APPROVED phù hợp và sắp xếp theo đánh giá.</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Hiển thị danh sách gia sư kèm thông tin tóm tắt.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một gia sư để xem chi tiết.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Hiển thị hồ sơ công khai gồm môn dạy, học vấn, lịch rảnh và đánh giá.</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không nhập tiêu chí, hệ thống hiển thị tất cả gia sư đã được duyệt theo phân trang.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không có kết quả hoặc gia sư không tồn tại, hệ thống hiển thị thông báo phù hợp.</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Chỉ hồ sơ APPROVED được hiển thị cho người dùng công khai.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Tìm kiếm gia sư, xem chi tiết gia sư, gửi yêu cầu thuê gia sư.</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2.2.5. Use case “Đặt lịch / gửi yêu cầu thuê gia sư”</w:t>
      </w:r>
    </w:p>
    <w:p>
      <w:pPr>
        <w:spacing w:after="100"/>
      </w:pPr>
      <w:r>
        <w:rPr>
          <w:rFonts w:ascii="Times New Roman" w:hAnsi="Times New Roman" w:eastAsia="Times New Roman"/>
          <w:b/>
          <w:sz w:val="26"/>
        </w:rPr>
        <w:t>Bảng 2.5 Đặc tả chi tiết use case tổng quát “Đặt lịch / gửi yêu cầu thuê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GUC05</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Đặt lịch / gửi yêu cầu thuê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gửi yêu cầu thuê gia sư kèm thông tin khóa học mong muốn; gia sư phản hồi bằng cách từ chối hoặc tạo khóa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học viên mở form gửi yêu cầu thuê từ trang chi tiết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đã đăng nhập; gia sư được chọn có hồ sơ APPROVED; học viên chưa có booking PENDING với cùng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BookingRequest được tạo hoặc được cập nhật sang ACCEPTED, REJECTED hoặc CANCELLED.</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họ tên, email, môn học, lời nhắn, ngày bắt đầu mong muốn, tổng số buổi, ngày học ưu tiên và giờ học ưu tiên.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gia sư tồn tại, đã duyệt và không phải chính người gửi.</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BookingRequest trạng thái PENDING và gửi thông báo cho gia sư.</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Xem danh sách yêu cầu gửi đến mình.</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Từ chối yêu cầu hoặc tạo khóa học từ booking.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booking và tạo CourseClass chờ thanh toán nếu gia sư chấp nhận.</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có thể hủy booking khi booking còn PENDING.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gia sư chưa được duyệt, học viên gửi yêu cầu cho chính mình hoặc đã có booking PENDING, hệ thống từ chối thao tác.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Mỗi học viên chỉ có một booking PENDING với cùng một gia sư tại một thời điểm.</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Gửi yêu cầu thuê, hủy yêu cầu, từ chối yêu cầu, tạo khóa học từ booking.</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2.2.6. Use case “Quản lý khóa học”</w:t>
      </w:r>
    </w:p>
    <w:p>
      <w:pPr>
        <w:spacing w:after="100"/>
      </w:pPr>
      <w:r>
        <w:rPr>
          <w:rFonts w:ascii="Times New Roman" w:hAnsi="Times New Roman" w:eastAsia="Times New Roman"/>
          <w:b/>
          <w:sz w:val="26"/>
        </w:rPr>
        <w:t>Bảng 2.6 Đặc tả chi tiết use case tổng quát “Quản lý khóa học”</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GUC06</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Quản lý khóa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liên quan sử dụng chức năng này để theo dõi khóa học, lịch học, buổi học, tin nhắn và xác nhận hoàn thành.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gia sư tạo khóa từ booking hoặc người dùng mở danh sách/chi tiết khóa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Booking hợp lệ khi tạo khóa; người dùng đã đăng nhập và là học viên hoặc gia sư liên quan đến khóa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Trạng thái khóa học, buổi học và số buổi hoàn thành được cập nhật theo tiến trình.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khóa học từ booking, nhập môn học, ngày bắt đầu, ngày kết thúc, số buổi, thời lượng, học phí và lịch học.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CourseClass, CourseSchedule và CourseSession ở trạng thái PENDING_PAYMENT.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Gửi thông báo yêu cầu thanh toán cho học viên.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Theo dõi khóa học, buổi học và gửi tin nhắn trong khóa.</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Xác nhận hoàn thành buổi học hoặc yêu cầu kết thúc khóa.</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khóa học sang COMPLETED khi hai bên xác nhận kết thúc.</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Một bên xác nhận kết thúc trước thì hệ thống ghi nhận và chờ bên còn lại.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booking không thuộc gia sư, khóa chưa đúng trạng thái hoặc buổi học chưa diễn ra, hệ thống từ chối thao tác.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Khóa học chỉ bắt đầu sau khi thanh toán thành công; học phí được giải phóng khi khóa hoàn thành.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Tạo khóa học, xem chi tiết khóa học, xác nhận buổi học, nhắn tin, kết thúc khóa học.</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2.2.7. Use case “Thanh toán học phí”</w:t>
      </w:r>
    </w:p>
    <w:p>
      <w:pPr>
        <w:spacing w:after="100"/>
      </w:pPr>
      <w:r>
        <w:rPr>
          <w:rFonts w:ascii="Times New Roman" w:hAnsi="Times New Roman" w:eastAsia="Times New Roman"/>
          <w:b/>
          <w:sz w:val="26"/>
        </w:rPr>
        <w:t>Bảng 2.7 Đặc tả chi tiết use case tổng quát “Thanh toán học phí”</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GUC07</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Thanh toán học phí</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Stripe, Hệ thống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thanh toán học phí khóa học thông qua Stripe Checkout để kích hoạt khóa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học viên chọn thanh toán khóa học đang ở trạng thái PENDING_PAYMENT.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đã đăng nhập; khóa học thuộc về học viên; khóa học có tổng học phí hợp lệ; Stripe được cấu hình.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Payment được cập nhật theo trạng thái Stripe và khóa học chuyển sang UPCOMING khi thanh toán thành công.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Mở khóa học cần thanh toán và chọn thanh toán.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quyền truy cập, trạng thái khóa và tổng học phí.</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Stripe Checkout Session và bản ghi Payment trạng thái PENDING.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Stripe</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Xử lý thanh toán và gửi webhook checkout.session.completed.</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Payment sang PAID, chuyển khóa sang UPCOMING và cộng tiền vào heldAmount của ví gia sư.</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Gửi thông báo thanh toán thành công cho các bên liên quan.</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webhook chậm, hệ thống xác minh lại trạng thái thanh toán bằng session_id khi học viên quay về trang success.</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khóa không ở PENDING_PAYMENT, thiếu tổng học phí, session hết hạn hoặc học viên hủy thanh toán, hệ thống hiển thị trạng thái tương ứng.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Tiền học phí được giữ trong ví gia sư dưới dạng escrow cho đến khi khóa học hoàn thành.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Tạo phiên thanh toán, xác minh thanh toán, xem trạng thái thanh toán.</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2.2.8. Use case “Quản lý ví và rút tiền”</w:t>
      </w:r>
    </w:p>
    <w:p>
      <w:pPr>
        <w:spacing w:after="100"/>
      </w:pPr>
      <w:r>
        <w:rPr>
          <w:rFonts w:ascii="Times New Roman" w:hAnsi="Times New Roman" w:eastAsia="Times New Roman"/>
          <w:b/>
          <w:sz w:val="26"/>
        </w:rPr>
        <w:t>Bảng 2.8 Đặc tả chi tiết use case tổng quát “Quản lý ví và rút tiền”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GUC08</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Quản lý ví và rút tiền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xem ví, quản lý tài khoản ngân hàng nhận tiền qua BankAccount và gửi yêu cầu rút tiền; quản trị viên xử lý yêu cầu rút tiền.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gia sư mở trang ví hoặc admin mở danh sách yêu cầu rút tiền.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đã đăng nhập, có hồ sơ gia sư, có số dư khả dụng và có tài khoản ngân hàng hợp lệ khi rút tiền.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Withdrawal được tạo, balance được cập nhật và trạng thái xử lý được admin cập nhật.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Truy cập trang ví.</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Hiển thị balance, heldAmount, totalEarned, tài khoản ngân hàng và lịch sử rút tiền.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Thêm, chỉnh sửa, xóa hoặc đặt tài khoản ngân hàng mặc định nếu cần.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tài khoản ngân hàng và nhập số tiền muốn rút.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số tiền, quyền sở hữu tài khoản ngân hàng và lưu bankSnapshot khi tạo Withdrawal.</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trạng thái yêu cầu rút tiền sang PROCESSING, COMPLETED hoặc FAILED.</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7</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Thông báo kết quả và hoàn balance nếu yêu cầu FAILED.</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tài khoản mặc định bị xóa, hệ thống chuyển mặc định sang tài khoản mới nhất còn lại nếu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số tiền vượt balance, thiếu tài khoản ngân hàng hoặc withdrawal đã COMPLETED, hệ thống từ chối thao tác.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chỉ được sử dụng tài khoản ngân hàng thuộc hồ sơ của mình; bankSnapshot được lưu tại thời điểm rút tiền.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Quản lý tài khoản ngân hàng, gửi yêu cầu rút tiền, xử lý yêu cầu rút tiền.</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2.2.9. Use case “Đánh giá gia sư”</w:t>
      </w:r>
    </w:p>
    <w:p>
      <w:pPr>
        <w:spacing w:after="100"/>
      </w:pPr>
      <w:r>
        <w:rPr>
          <w:rFonts w:ascii="Times New Roman" w:hAnsi="Times New Roman" w:eastAsia="Times New Roman"/>
          <w:b/>
          <w:sz w:val="26"/>
        </w:rPr>
        <w:t>Bảng 2.9 Đặc tả chi tiết use case tổng quát “Đánh giá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GUC09</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Đánh giá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Gia sư, 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đánh giá gia sư sau khi khóa học hoàn thành; hệ thống cập nhật điểm trung bình và admin quản lý đánh giá.</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học viên mở khóa học đã hoàn thành hoặc admin mở danh sách đánh giá.</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đã đăng nhập; khóa học thuộc học viên và đã COMPLETED; khóa học chưa có đánh giá.</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Review được lưu và rating, totalReviews của gia sư được tính lại.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Mở chi tiết khóa học đã hoàn thành.</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điểm đánh giá từ 1 đến 5 và bình luận nếu có.</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quyền học viên, trạng thái khóa và việc đã đánh giá hay chưa.</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Review và tính lại rating trung bình của gia sư.</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Gửi thông báo đánh giá mới cho gia sư/Admin.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Xem danh sách đánh giá, lọc đánh giá thấp hoặc xóa đánh giá không phù hợp.</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rating ngoài khoảng 1-5, khóa chưa hoàn thành hoặc đã có đánh giá, hệ thống hiển thị lỗi.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Mỗi CourseClass chỉ có một Review; khi admin xóa review, hệ thống phải tính lại rating của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Tạo đánh giá, xem đánh giá, xóa đánh giá.</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2.2.10. Use case “Quản lý thông báo”</w:t>
      </w:r>
    </w:p>
    <w:p>
      <w:pPr>
        <w:spacing w:after="100"/>
      </w:pPr>
      <w:r>
        <w:rPr>
          <w:rFonts w:ascii="Times New Roman" w:hAnsi="Times New Roman" w:eastAsia="Times New Roman"/>
          <w:b/>
          <w:sz w:val="26"/>
        </w:rPr>
        <w:t>Bảng 2.10 Đặc tả chi tiết use case tổng quát “Quản lý thông báo”</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GUC10</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Quản lý thông báo</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Gia sư, 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nhận thông báo thời gian thực qua SSE, xem danh sách thông báo, đánh dấu đã đọc hoặc xóa thông báo.</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người dùng đăng nhập, mở luồng SSE hoặc truy cập trang thông báo.</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đã đăng nhập hoặc có token hợp lệ khi mở SSE stream.</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Thông báo được lưu, gửi tới đúng người dùng và trạng thái đọc/xóa được cập nhật.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Đăng nhập vào hệ thống.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Mở kết nối SSE và xác thực token.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Notification khi phát sinh sự kiện booking, thanh toán, khóa học, review hoặc rút tiền.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Đẩy thông báo thời gian thực tới client đang kết nối.</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Mở trang thông báo, đánh dấu đã đọc hoặc xóa thông báo.</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trạng thái thông báo.</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có thể lọc chỉ xem thông báo chưa đọc hoặc đánh dấu tất cả là đã đọc.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token SSE không hợp lệ hoặc thông báo không thuộc người dùng, hệ thống từ chối thao tác.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chỉ được xem và quản lý thông báo thuộc tài khoản của mình.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Xem thông báo, đánh dấu đã đọc, xóa thông báo.</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2.2.11. Use case “Quản trị hệ thống”</w:t>
      </w:r>
    </w:p>
    <w:p>
      <w:pPr>
        <w:spacing w:after="100"/>
      </w:pPr>
      <w:r>
        <w:rPr>
          <w:rFonts w:ascii="Times New Roman" w:hAnsi="Times New Roman" w:eastAsia="Times New Roman"/>
          <w:b/>
          <w:sz w:val="26"/>
        </w:rPr>
        <w:t>Bảng 2.11 Đặc tả chi tiết use case tổng quát “Quản trị hệ thống”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GUC11</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Quản trị hệ thống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 sử dụng chức năng này để xem thống kê, quản lý người dùng, môn học, hồ sơ gia sư, khóa học, thanh toán, yêu cầu rút tiền và đánh giá.</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Use case này kích hoạt khi quản trị viên truy cập trang quản trị.</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 đã đăng nhập với vai trò ADMIN; token quản trị hợp lệ.</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Dữ liệu quản trị được hiển thị hoặc cập nhật theo thao tác của 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Truy cập trang quản trị.</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quyền ADMIN.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Hiển thị thống kê tổng quan gồm người dùng, gia sư, học viên, khóa học, doanh thu, yêu cầu duyệt và yêu cầu rút tiền.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Quản lý danh mục môn học: thêm, đổi tên, ẩn/hiện hoặc xóa môn học.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Quản lý người dùng, duyệt hồ sơ gia sư, xem khóa học, thanh toán, yêu cầu rút tiền và đánh giá.</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6</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dữ liệu theo thao tác và gửi thông báo cho người dùng liên quan khi cần.</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không có dữ liệu ở một phân hệ, hệ thống hiển thị danh sách rỗng.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người dùng không phải ADMIN, tên môn học trống/trùng, trạng thái rút tiền không hợp lệ hoặc dữ liệu cần thao tác không tồn tại, hệ thống hiển thị lỗi.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Chỉ ADMIN được truy cập route quản trị; tên môn học phải duy nhất; admin không được tự khóa chính mình.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Quản lý môn học, quản lý người dùng, duyệt hồ sơ gia sư, xử lý rút tiền, quản lý đánh giá.</w:t>
            </w:r>
          </w:p>
        </w:tc>
      </w:tr>
    </w:tbl>
    <w:p>
      <w:pPr>
        <w:spacing w:after="100"/>
      </w:pPr>
      <w:r>
        <w:rPr>
          <w:rFonts w:ascii="Times New Roman" w:hAnsi="Times New Roman" w:eastAsia="Times New Roman"/>
          <w:b w:val="0"/>
          <w:sz w:val="26"/>
        </w:rPr>
      </w:r>
    </w:p>
    <w:p>
      <w:pPr>
        <w:spacing w:after="100"/>
        <w:jc w:val="center"/>
      </w:pPr>
      <w:r>
        <w:rPr>
          <w:rFonts w:ascii="Times New Roman" w:hAnsi="Times New Roman" w:eastAsia="Times New Roman"/>
          <w:b/>
          <w:sz w:val="28"/>
        </w:rPr>
        <w:t>ĐẶC TẢ CHI TIẾT MỘT SỐ USE CASE PHÂN RÃ</w:t>
      </w:r>
    </w:p>
    <w:p>
      <w:pPr>
        <w:spacing w:after="100"/>
      </w:pPr>
      <w:r>
        <w:rPr>
          <w:rFonts w:ascii="Times New Roman" w:hAnsi="Times New Roman" w:eastAsia="Times New Roman"/>
          <w:b/>
          <w:sz w:val="26"/>
        </w:rPr>
        <w:t>2.3.1. Use case “Cập nhật thông tin cá nhân”</w:t>
      </w:r>
    </w:p>
    <w:p>
      <w:pPr>
        <w:spacing w:after="100"/>
      </w:pPr>
      <w:r>
        <w:rPr>
          <w:rFonts w:ascii="Times New Roman" w:hAnsi="Times New Roman" w:eastAsia="Times New Roman"/>
          <w:b/>
          <w:sz w:val="26"/>
        </w:rPr>
        <w:t>Bảng 2.12 Đặc tả chi tiết use case “Cập nhật thông tin cá nhân”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DUC01</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Cập nhật thông tin cá nhân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cập nhật họ tên, giới tính, mật khẩu hoặc ảnh đại diện.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chọn chỉnh sửa hồ sơ cá nhân.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đã đăng nhập.</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Mở trang hồ sơ cá nhân.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thông tin cần cập nhật hoặc chọn ảnh đại diện mới.</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dữ liệu và quyền tài khoản.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Lưu thông tin và hiển thị thông báo thành công.</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mật khẩu hiện tại sai hoặc ảnh không hợp lệ, hệ thống từ chối cập nhật.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chỉ được cập nhật tài khoản của mình.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2.3.2. Use case “Nộp hồ sơ gia sư”</w:t>
      </w:r>
    </w:p>
    <w:p>
      <w:pPr>
        <w:spacing w:after="100"/>
      </w:pPr>
      <w:r>
        <w:rPr>
          <w:rFonts w:ascii="Times New Roman" w:hAnsi="Times New Roman" w:eastAsia="Times New Roman"/>
          <w:b/>
          <w:sz w:val="26"/>
        </w:rPr>
        <w:t>Bảng 2.13 Đặc tả chi tiết use case “Nộp hồ sơ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DUC02</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Nộp hồ sơ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hoàn thiện và nộp hồ sơ để chờ quản trị viên xét duyệt.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chọn nộp hồ sơ.</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đã đăng nhập với vai trò TUTOR.</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thông tin hồ sơ, môn dạy, học phí, bằng cấp và học vấn.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các trường bắt buộc.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Chuyển trạng thái hồ sơ sang REVIEWING.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Gửi thông báo hồ sơ mới cho Admin.</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thiếu bio, phone, subjects, pricePerHour hoặc qualification, hệ thống yêu cầu bổ sung.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Hồ sơ REVIEWING, APPROVED hoặc SUSPENDED không được chỉnh sửa tùy tiện.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2.3.3. Use case “Duyệt hồ sơ gia sư”</w:t>
      </w:r>
    </w:p>
    <w:p>
      <w:pPr>
        <w:spacing w:after="100"/>
      </w:pPr>
      <w:r>
        <w:rPr>
          <w:rFonts w:ascii="Times New Roman" w:hAnsi="Times New Roman" w:eastAsia="Times New Roman"/>
          <w:b/>
          <w:sz w:val="26"/>
        </w:rPr>
        <w:t>Bảng 2.14 Đặc tả chi tiết use case “Duyệt hồ sơ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DUC03</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Duyệt hồ sơ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duyệt hoặc từ chối hồ sơ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mở danh sách hồ sơ chờ duyệt.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đã đăng nhập; hồ sơ tồn tại.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Xem danh sách hồ sơ chờ duyệt.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Mở chi tiết hồ sơ.</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duyệt hoặc từ chối kèm ghi chú.</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trạng thái APPROVED hoặc REJECTED và thông báo cho gia sư.</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hồ sơ không tồn tại hoặc trạng thái không phù hợp, hệ thống hiển thị lỗi.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Chỉ hồ sơ APPROVED được hiển thị công khai.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2.3.4. Use case “Tìm kiếm gia sư”</w:t>
      </w:r>
    </w:p>
    <w:p>
      <w:pPr>
        <w:spacing w:after="100"/>
      </w:pPr>
      <w:r>
        <w:rPr>
          <w:rFonts w:ascii="Times New Roman" w:hAnsi="Times New Roman" w:eastAsia="Times New Roman"/>
          <w:b/>
          <w:sz w:val="26"/>
        </w:rPr>
        <w:t>Bảng 2.15 Đặc tả chi tiết use case “Tìm kiếm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DUC04</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Tìm kiếm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Khách truy cập, Học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tìm gia sư theo môn học, khu vực, học phí, hình thức dạy và ca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nhập tiêu chí tìm kiếm trên danh sách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Hệ thống có hồ sơ gia sư APPROVED.</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hoặc chọn tiêu chí lọc.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Truy vấn gia sư APPROVED phù hợp.</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Hiển thị danh sách kết quả theo phân trang.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gia sư để xem chi tiết.</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không có kết quả, hệ thống hiển thị danh sách rỗng.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hiển thị hồ sơ chưa APPROVED.</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2.3.5. Use case “Gửi yêu cầu thuê gia sư”</w:t>
      </w:r>
    </w:p>
    <w:p>
      <w:pPr>
        <w:spacing w:after="100"/>
      </w:pPr>
      <w:r>
        <w:rPr>
          <w:rFonts w:ascii="Times New Roman" w:hAnsi="Times New Roman" w:eastAsia="Times New Roman"/>
          <w:b/>
          <w:sz w:val="26"/>
        </w:rPr>
        <w:t>Bảng 2.16 Đặc tả chi tiết use case “Gửi yêu cầu thuê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DUC05</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Gửi yêu cầu thuê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gửi BookingRequest đến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chọn gửi yêu cầu từ trang chi tiết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đã đăng nhập; gia sư APPROVED.</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môn học, lời nhắn và thông tin lịch mong muốn.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gia sư, quyền gửi và booking trùng.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BookingRequest PENDING.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Gửi thông báo cho gia sư.</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đã có booking PENDING với cùng gia sư, hệ thống từ chối tạo mới.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Booking lưu startDate, totalSessions, preferredDays và preferredTime nếu học viên cung cấp.</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2.3.6. Use case “Tạo khóa học từ booking”</w:t>
      </w:r>
    </w:p>
    <w:p>
      <w:pPr>
        <w:spacing w:after="100"/>
      </w:pPr>
      <w:r>
        <w:rPr>
          <w:rFonts w:ascii="Times New Roman" w:hAnsi="Times New Roman" w:eastAsia="Times New Roman"/>
          <w:b/>
          <w:sz w:val="26"/>
        </w:rPr>
        <w:t>Bảng 2.17 Đặc tả chi tiết use case “Tạo khóa học từ booking”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DUC06</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Tạo khóa học từ booking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chấp nhận booking và tạo CourseClass chờ thanh toán.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chọn tạo khóa từ yêu cầu thuê.</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Booking đang PENDING và thuộc về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thông tin khóa học, học phí, số buổi và lịch học.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CourseClass trạng thái PENDING_PAYMENT.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lịch học và các buổi học.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Gửi thông báo yêu cầu thanh toán cho học viên.</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thiếu lịch học hoặc booking không hợp lệ, hệ thống không tạo khóa.</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Khóa học chưa được học cho đến khi thanh toán thành công.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2.3.7. Use case “Thanh toán học phí”</w:t>
      </w:r>
    </w:p>
    <w:p>
      <w:pPr>
        <w:spacing w:after="100"/>
      </w:pPr>
      <w:r>
        <w:rPr>
          <w:rFonts w:ascii="Times New Roman" w:hAnsi="Times New Roman" w:eastAsia="Times New Roman"/>
          <w:b/>
          <w:sz w:val="26"/>
        </w:rPr>
        <w:t>Bảng 2.18 Đặc tả chi tiết use case “Thanh toán học phí”</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DUC07</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Thanh toán học phí</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Stripe</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thanh toán khóa học bằng Stripe Checkout.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chọn thanh toán khóa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Khóa thuộc học viên và đang PENDING_PAYMENT.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thanh toán.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Stripe Checkout Session.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Stripe</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Xử lý thanh toán.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Nhận webhook, cập nhật Payment PAID và khóa UPCOMING.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Cộng tiền vào heldAmount của ví gia sư.</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session hết hạn hoặc học viên hủy, Payment giữ PENDING hoặc chuyển FAILED.</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Tiền thanh toán được giữ escrow đến khi khóa hoàn thành.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2.3.8. Use case “Xác nhận hoàn thành buổi học”</w:t>
      </w:r>
    </w:p>
    <w:p>
      <w:pPr>
        <w:spacing w:after="100"/>
      </w:pPr>
      <w:r>
        <w:rPr>
          <w:rFonts w:ascii="Times New Roman" w:hAnsi="Times New Roman" w:eastAsia="Times New Roman"/>
          <w:b/>
          <w:sz w:val="26"/>
        </w:rPr>
        <w:t>Bảng 2.19 Đặc tả chi tiết use case “Xác nhận hoàn thành buổi học”</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DUC08</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Xác nhận hoàn thành buổi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Hai bên xác nhận một buổi học đã hoàn thành.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Người dùng mở chi tiết buổi học trong khóa ONGOING.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Khóa học đang ONGOING và buổi học đã đến thời gian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Người dùng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xác nhận hoàn thành buổi học.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Ghi nhận xác nhận của bên thực hiện.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Chờ bên còn lại xác nhận nếu chưa đủ.</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buổi học COMPLETED và tăng sessionsDone khi đủ xác nhận.</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buổi học chưa diễn ra hoặc khóa không ONGOING, hệ thống từ chối xác nhận.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Một buổi học cần xác nhận của cả học viên và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2.3.9. Use case “Quản lý tài khoản ngân hàng”</w:t>
      </w:r>
    </w:p>
    <w:p>
      <w:pPr>
        <w:spacing w:after="100"/>
      </w:pPr>
      <w:r>
        <w:rPr>
          <w:rFonts w:ascii="Times New Roman" w:hAnsi="Times New Roman" w:eastAsia="Times New Roman"/>
          <w:b/>
          <w:sz w:val="26"/>
        </w:rPr>
        <w:t>Bảng 2.20 Đặc tả chi tiết use case “Quản lý tài khoản ngân hàng”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DUC09</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Quản lý tài khoản ngân hàng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thêm, sửa, xóa hoặc đặt mặc định tài khoản ngân hàng nhận tiền.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mở phần tài khoản ngân hàng trong trang ví.</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đã đăng nhập và có TutorProfile.</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bankName, accountNumber, accountHolder, branch và isDefault.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thông tin bắt buộc.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hoặc cập nhật BankAccount.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Bỏ mặc định các tài khoản cũ nếu tài khoản mới được đặt mặc định.</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thiếu tên ngân hàng, số tài khoản hoặc chủ tài khoản, hệ thống hiển thị lỗi.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Tài khoản ngân hàng chỉ thuộc về gia sư sở hữu TutorProfile.</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2.3.10. Use case “Gửi yêu cầu rút tiền”</w:t>
      </w:r>
    </w:p>
    <w:p>
      <w:pPr>
        <w:spacing w:after="100"/>
      </w:pPr>
      <w:r>
        <w:rPr>
          <w:rFonts w:ascii="Times New Roman" w:hAnsi="Times New Roman" w:eastAsia="Times New Roman"/>
          <w:b/>
          <w:sz w:val="26"/>
        </w:rPr>
        <w:t>Bảng 2.21 Đặc tả chi tiết use case “Gửi yêu cầu rút tiền”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DUC10</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Gửi yêu cầu rút tiền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tạo Withdrawal để rút tiền từ ví về tài khoản ngân hàng.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chọn rút tiền trong trang ví.</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Gia sư có balance đủ và chọn BankAccount hợp lệ.</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Gia sư</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tài khoản ngân hàng và nhập số tiền.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số tiền và quyền sở hữu tài khoản.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Withdrawal PENDING, lưu bankAccountId và bankSnapshot.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Trừ balance và thông báo cho Admin.</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số tiền vượt balance hoặc chưa chọn tài khoản ngân hàng, hệ thống từ chối tạo yêu cầu.</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bankSnapshot phải lưu thông tin ngân hàng tại thời điểm rút.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2.3.11. Use case “Xử lý yêu cầu rút tiền”</w:t>
      </w:r>
    </w:p>
    <w:p>
      <w:pPr>
        <w:spacing w:after="100"/>
      </w:pPr>
      <w:r>
        <w:rPr>
          <w:rFonts w:ascii="Times New Roman" w:hAnsi="Times New Roman" w:eastAsia="Times New Roman"/>
          <w:b/>
          <w:sz w:val="26"/>
        </w:rPr>
        <w:t>Bảng 2.22 Đặc tả chi tiết use case “Xử lý yêu cầu rút tiền”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DUC11</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Xử lý yêu cầu rút tiền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cập nhật trạng thái yêu cầu rút tiền của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mở danh sách withdrawal.</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đã đăng nhập; withdrawal tồn tại.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Xem yêu cầu rút tiền kèm thông tin ngân hàng nhận tiền.</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Chọn PROCESSING, COMPLETED hoặc FAILED.</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trạng thái withdrawal.</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Ghi completedAt nếu COMPLETED hoặc hoàn balance nếu FAILED.</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Thông báo kết quả cho gia sư.</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withdrawal đã COMPLETED hoặc trạng thái không hợp lệ, hệ thống từ chối cập nhật.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Yêu cầu FAILED phải hoàn lại số tiền vào ví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2.3.12. Use case “Đánh giá gia sư”</w:t>
      </w:r>
    </w:p>
    <w:p>
      <w:pPr>
        <w:spacing w:after="100"/>
      </w:pPr>
      <w:r>
        <w:rPr>
          <w:rFonts w:ascii="Times New Roman" w:hAnsi="Times New Roman" w:eastAsia="Times New Roman"/>
          <w:b/>
          <w:sz w:val="26"/>
        </w:rPr>
        <w:t>Bảng 2.23 Đặc tả chi tiết use case “Đánh giá gia sư”</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DUC12</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Đánh giá gia sư</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đánh giá gia sư sau khi khóa học hoàn thành.</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Học viên chọn đánh giá trong khóa học COMPLETED.</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Khóa thuộc học viên, đã COMPLETED và chưa có review.</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Học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Nhập rating từ 1 đến 5 và bình luận nếu có.</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quyền và trạng thái khóa học.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Tạo Review.</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Tính lại rating và totalReviews của gia sư.</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rating không hợp lệ hoặc khóa đã có review, hệ thống hiển thị lỗi.</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Mỗi khóa học chỉ có một đánh giá.</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p>
      <w:pPr>
        <w:spacing w:after="100"/>
      </w:pPr>
      <w:r>
        <w:rPr>
          <w:rFonts w:ascii="Times New Roman" w:hAnsi="Times New Roman" w:eastAsia="Times New Roman"/>
          <w:b/>
          <w:sz w:val="26"/>
        </w:rPr>
        <w:t>2.3.13. Use case “Quản lý môn học”</w:t>
      </w:r>
    </w:p>
    <w:p>
      <w:pPr>
        <w:spacing w:after="100"/>
      </w:pPr>
      <w:r>
        <w:rPr>
          <w:rFonts w:ascii="Times New Roman" w:hAnsi="Times New Roman" w:eastAsia="Times New Roman"/>
          <w:b/>
          <w:sz w:val="26"/>
        </w:rPr>
        <w:t>Bảng 2.24 Đặc tả chi tiết use case “Quản lý môn học”</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Mã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DUC13</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Tên use case</w:t>
            </w:r>
          </w:p>
        </w:tc>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Quản lý môn học</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Tác nhân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Mô tả</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quản lý danh mục môn học trong bảng Subject.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Sự kiện kích hoạt chức năng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mở phần quản lý môn học trong trang quản trị.</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Tiền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Admin đã đăng nhập với vai trò ADMIN.</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Hậu điều kiện</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chính</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r>
          </w:p>
          <w:tbl>
            <w:tblPr>
              <w:tblStyle w:val="TableGrid"/>
              <w:tblW w:type="auto" w:w="0"/>
              <w:tblLayout w:type="autofit"/>
              <w:tblLook w:firstColumn="1" w:firstRow="1" w:lastColumn="0" w:lastRow="0" w:noHBand="0" w:noVBand="1" w:val="04A0"/>
            </w:tblPr>
            <w:tblGrid>
              <w:gridCol w:w="2484"/>
              <w:gridCol w:w="2484"/>
              <w:gridCol w:w="2484"/>
            </w:tblGrid>
            <w:tr>
              <w:tc>
                <w:tcPr>
                  <w:tcW w:type="dxa" w:w="504"/>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w:t>
                  </w:r>
                </w:p>
              </w:tc>
              <w:tc>
                <w:tcPr>
                  <w:tcW w:type="dxa" w:w="1728"/>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Thực hiện bởi</w:t>
                  </w:r>
                </w:p>
              </w:tc>
              <w:tc>
                <w:tcPr>
                  <w:tcW w:type="dxa" w:w="7056"/>
                  <w:vAlign w:val="center"/>
                  <w:tcMar>
                    <w:top w:w="90" w:type="dxa"/>
                    <w:start w:w="110" w:type="dxa"/>
                    <w:bottom w:w="90" w:type="dxa"/>
                    <w:end w:w="110" w:type="dxa"/>
                  </w:tcMar>
                  <w:shd w:fill="D9EAF7"/>
                </w:tcPr>
                <w:p>
                  <w:pPr>
                    <w:spacing w:after="0"/>
                    <w:jc w:val="center"/>
                  </w:pPr>
                  <w:r>
                    <w:rPr>
                      <w:rFonts w:ascii="Times New Roman" w:hAnsi="Times New Roman" w:eastAsia="Times New Roman"/>
                      <w:b/>
                      <w:sz w:val="26"/>
                    </w:rPr>
                    <w:t>Hành động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1</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Xem danh sách môn học và lọc theo trạng thái.</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2</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Quản trị viên</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Thêm, đổi tên, ẩn/hiện hoặc xóa môn học.</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3</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Kiểm tra tên môn học không trống và không trùng.</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4</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Cập nhật bảng Subject.</w:t>
                  </w:r>
                </w:p>
              </w:tc>
            </w:tr>
            <w:tr>
              <w:tc>
                <w:tcPr>
                  <w:tcW w:type="dxa" w:w="504"/>
                  <w:vAlign w:val="center"/>
                  <w:tcMar>
                    <w:top w:w="90" w:type="dxa"/>
                    <w:start w:w="110" w:type="dxa"/>
                    <w:bottom w:w="90" w:type="dxa"/>
                    <w:end w:w="110" w:type="dxa"/>
                  </w:tcMar>
                </w:tcPr>
                <w:p>
                  <w:pPr>
                    <w:spacing w:after="0"/>
                    <w:jc w:val="center"/>
                  </w:pPr>
                  <w:r>
                    <w:rPr>
                      <w:rFonts w:ascii="Times New Roman" w:hAnsi="Times New Roman" w:eastAsia="Times New Roman"/>
                      <w:b w:val="0"/>
                      <w:sz w:val="26"/>
                    </w:rPr>
                    <w:t>5</w:t>
                  </w:r>
                </w:p>
              </w:tc>
              <w:tc>
                <w:tcPr>
                  <w:tcW w:type="dxa" w:w="1728"/>
                  <w:vAlign w:val="center"/>
                  <w:tcMar>
                    <w:top w:w="90" w:type="dxa"/>
                    <w:start w:w="110" w:type="dxa"/>
                    <w:bottom w:w="90" w:type="dxa"/>
                    <w:end w:w="110" w:type="dxa"/>
                  </w:tcMar>
                </w:tcPr>
                <w:p>
                  <w:pPr>
                    <w:spacing w:after="0"/>
                  </w:pPr>
                  <w:r>
                    <w:rPr>
                      <w:rFonts w:ascii="Times New Roman" w:hAnsi="Times New Roman" w:eastAsia="Times New Roman"/>
                      <w:b w:val="0"/>
                      <w:sz w:val="26"/>
                    </w:rPr>
                    <w:t>Hệ thống</w:t>
                  </w:r>
                </w:p>
              </w:tc>
              <w:tc>
                <w:tcPr>
                  <w:tcW w:type="dxa" w:w="7056"/>
                  <w:vAlign w:val="center"/>
                  <w:tcMar>
                    <w:top w:w="90" w:type="dxa"/>
                    <w:start w:w="110" w:type="dxa"/>
                    <w:bottom w:w="90" w:type="dxa"/>
                    <w:end w:w="110" w:type="dxa"/>
                  </w:tcMar>
                </w:tcPr>
                <w:p>
                  <w:pPr>
                    <w:spacing w:after="0"/>
                  </w:pPr>
                  <w:r>
                    <w:rPr>
                      <w:rFonts w:ascii="Times New Roman" w:hAnsi="Times New Roman" w:eastAsia="Times New Roman"/>
                      <w:b w:val="0"/>
                      <w:sz w:val="26"/>
                    </w:rPr>
                    <w:t>Chỉ hiển thị môn isActive=true ở màn hình công khai.</w:t>
                  </w:r>
                </w:p>
              </w:tc>
            </w:tr>
          </w:tbl>
          <w:p>
            <w:pPr>
              <w:spacing w:after="0"/>
            </w:pP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thay thế</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Luồng sự kiện ngoại lệ</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Nếu tên môn học trống hoặc trùng, hệ thống từ chối cập nhật.</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Yêu cầu nghiệp vụ</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Tên môn học phải duy nhất trong hệ thống.</w:t>
            </w:r>
          </w:p>
        </w:tc>
      </w:tr>
      <w:tr>
        <w:tc>
          <w:tcPr>
            <w:tcW w:type="dxa" w:w="2484"/>
            <w:vAlign w:val="center"/>
            <w:tcMar>
              <w:top w:w="90" w:type="dxa"/>
              <w:start w:w="110" w:type="dxa"/>
              <w:bottom w:w="90" w:type="dxa"/>
              <w:end w:w="110" w:type="dxa"/>
            </w:tcMar>
          </w:tcPr>
          <w:p>
            <w:pPr>
              <w:spacing w:after="0"/>
            </w:pPr>
            <w:r>
              <w:rPr>
                <w:rFonts w:ascii="Times New Roman" w:hAnsi="Times New Roman" w:eastAsia="Times New Roman"/>
                <w:b w:val="0"/>
                <w:sz w:val="26"/>
              </w:rPr>
              <w:t>Điểm mở rộng</w:t>
            </w:r>
          </w:p>
        </w:tc>
        <w:tc>
          <w:tcPr>
            <w:tcW w:type="dxa" w:w="7452"/>
            <w:gridSpan w:val="3"/>
            <w:vAlign w:val="center"/>
            <w:tcMar>
              <w:top w:w="90" w:type="dxa"/>
              <w:start w:w="110" w:type="dxa"/>
              <w:bottom w:w="90" w:type="dxa"/>
              <w:end w:w="110" w:type="dxa"/>
            </w:tcMar>
          </w:tcPr>
          <w:p>
            <w:pPr>
              <w:spacing w:after="0"/>
            </w:pPr>
            <w:r>
              <w:rPr>
                <w:rFonts w:ascii="Times New Roman" w:hAnsi="Times New Roman" w:eastAsia="Times New Roman"/>
                <w:b w:val="0"/>
                <w:sz w:val="26"/>
              </w:rPr>
              <w:t>Không có.</w:t>
            </w:r>
          </w:p>
        </w:tc>
      </w:tr>
    </w:tbl>
    <w:p>
      <w:pPr>
        <w:spacing w:after="100"/>
      </w:pPr>
      <w:r>
        <w:rPr>
          <w:rFonts w:ascii="Times New Roman" w:hAnsi="Times New Roman" w:eastAsia="Times New Roman"/>
          <w:b w:val="0"/>
          <w:sz w:val="26"/>
        </w:rPr>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