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April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in detail the architecture and operational behavior of Vectorized operations with illustrative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Matrix operations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16.7%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