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CBBB" w14:textId="77777777" w:rsidR="00BE40D9" w:rsidRPr="004F0255" w:rsidRDefault="00BE40D9" w:rsidP="00BE40D9">
      <w:pPr>
        <w:spacing w:before="0" w:after="0" w:line="240" w:lineRule="auto"/>
        <w:rPr>
          <w:rFonts w:eastAsia="Calibri"/>
          <w:sz w:val="22"/>
          <w:szCs w:val="22"/>
        </w:rPr>
      </w:pPr>
      <w:r w:rsidRPr="00BE40D9">
        <w:rPr>
          <w:rFonts w:eastAsia="Calibri"/>
          <w:b/>
          <w:bCs/>
          <w:color w:val="2F5496" w:themeColor="accent1" w:themeShade="BF"/>
          <w:sz w:val="22"/>
          <w:szCs w:val="22"/>
          <w:u w:val="single"/>
        </w:rPr>
        <w:t>Modelo brecha de género</w:t>
      </w:r>
      <w:r w:rsidRPr="004F0255">
        <w:rPr>
          <w:rFonts w:eastAsia="Calibri"/>
          <w:sz w:val="22"/>
          <w:szCs w:val="22"/>
        </w:rPr>
        <w:tab/>
      </w:r>
    </w:p>
    <w:p w14:paraId="2690AEF6" w14:textId="77777777" w:rsidR="00BE40D9" w:rsidRDefault="00BE40D9" w:rsidP="00BE40D9">
      <w:pPr>
        <w:spacing w:before="0" w:after="0" w:line="240" w:lineRule="auto"/>
        <w:ind w:firstLine="0"/>
        <w:rPr>
          <w:rFonts w:eastAsia="Calibri"/>
          <w:color w:val="000000"/>
          <w:sz w:val="22"/>
          <w:szCs w:val="22"/>
          <w:lang w:val="es-CL"/>
        </w:rPr>
      </w:pPr>
    </w:p>
    <w:p w14:paraId="1794C7AC" w14:textId="77777777" w:rsidR="00BE40D9" w:rsidRPr="004F0255" w:rsidRDefault="00BE40D9" w:rsidP="00BE40D9">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En algunas partes del mundo, la cantidad de hombres supera a la cantidad de mujeres de forma importante, esto puede dificultar que algunos hombres consigan una pareja. Tal es el caso de países como China e India, en el primero la política del hijo único y las preferencias culturales por hijos varones incrementó la brecha de género. Para el caso de India, la preferencia cultural de la familia por los hijos varones promovía el aborto selectivo de niñas y la discriminación de género. Por lo tanto, en algunas regiones de este país, existe una escasez de mujeres.</w:t>
      </w:r>
    </w:p>
    <w:p w14:paraId="41BCBCB8" w14:textId="77777777" w:rsidR="00BE40D9" w:rsidRPr="004F0255" w:rsidRDefault="00BE40D9" w:rsidP="00BE40D9">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Asuma que en una remota aldea de la India las niñas son desvaloradas y vendidas a otras aldeas, además las mujeres son compradas de otras aldeas para suplir el déficit y asegurar el matrimonio de los solteros de la aldea.  Aunque este comportamiento resulte contradictorio, algunas comunidades tienen una visión cortoplacista de la problemática. A continuación, se presenta el sistema de ecuaciones, el cuál usted deberá usar para construir el modelo de flujos y niveles. </w:t>
      </w:r>
    </w:p>
    <w:p w14:paraId="00A0B145" w14:textId="77777777" w:rsidR="00BE40D9" w:rsidRPr="004F0255" w:rsidRDefault="00BE40D9" w:rsidP="00BE40D9">
      <w:pPr>
        <w:spacing w:before="0" w:after="0" w:line="240" w:lineRule="auto"/>
        <w:ind w:left="360" w:firstLine="0"/>
        <w:rPr>
          <w:rFonts w:eastAsia="Calibri"/>
          <w:color w:val="000000"/>
          <w:sz w:val="22"/>
          <w:szCs w:val="22"/>
          <w:lang w:val="es-CL"/>
        </w:rPr>
      </w:pPr>
      <w:r w:rsidRPr="004F0255">
        <w:rPr>
          <w:noProof/>
          <w:sz w:val="22"/>
          <w:szCs w:val="22"/>
        </w:rPr>
        <w:drawing>
          <wp:inline distT="0" distB="0" distL="0" distR="0" wp14:anchorId="44F52735" wp14:editId="0BEDF653">
            <wp:extent cx="6179185" cy="3863340"/>
            <wp:effectExtent l="0" t="0" r="0" b="3810"/>
            <wp:docPr id="195033064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0648" name="Imagen 1" descr="Diagrama&#10;&#10;Descripción generada automáticamente"/>
                    <pic:cNvPicPr/>
                  </pic:nvPicPr>
                  <pic:blipFill>
                    <a:blip r:embed="rId9"/>
                    <a:stretch>
                      <a:fillRect/>
                    </a:stretch>
                  </pic:blipFill>
                  <pic:spPr>
                    <a:xfrm>
                      <a:off x="0" y="0"/>
                      <a:ext cx="6179185" cy="3863340"/>
                    </a:xfrm>
                    <a:prstGeom prst="rect">
                      <a:avLst/>
                    </a:prstGeom>
                  </pic:spPr>
                </pic:pic>
              </a:graphicData>
            </a:graphic>
          </wp:inline>
        </w:drawing>
      </w:r>
    </w:p>
    <w:p w14:paraId="2FBD500D" w14:textId="77777777" w:rsidR="00BE40D9" w:rsidRPr="004F0255" w:rsidRDefault="00BE40D9" w:rsidP="00BE40D9">
      <w:pPr>
        <w:spacing w:before="0" w:after="0" w:line="240" w:lineRule="auto"/>
        <w:ind w:left="360" w:firstLine="0"/>
        <w:jc w:val="center"/>
        <w:rPr>
          <w:rFonts w:eastAsia="Calibri"/>
          <w:color w:val="000000"/>
          <w:sz w:val="22"/>
          <w:szCs w:val="22"/>
          <w:lang w:val="es-CL"/>
        </w:rPr>
      </w:pPr>
      <w:r w:rsidRPr="004F0255">
        <w:rPr>
          <w:rFonts w:eastAsia="Calibri"/>
          <w:b/>
          <w:bCs/>
          <w:color w:val="000000"/>
          <w:sz w:val="22"/>
          <w:szCs w:val="22"/>
          <w:lang w:val="es-CL"/>
        </w:rPr>
        <w:t>Figura 2.</w:t>
      </w:r>
      <w:r w:rsidRPr="004F0255">
        <w:rPr>
          <w:rFonts w:eastAsia="Calibri"/>
          <w:color w:val="000000"/>
          <w:sz w:val="22"/>
          <w:szCs w:val="22"/>
          <w:lang w:val="es-CL"/>
        </w:rPr>
        <w:t xml:space="preserve"> Modelo brecha de género</w:t>
      </w:r>
    </w:p>
    <w:p w14:paraId="0CB4CE1B" w14:textId="77777777" w:rsidR="00BE40D9" w:rsidRDefault="00BE40D9" w:rsidP="00BE40D9">
      <w:pPr>
        <w:spacing w:before="0" w:after="0" w:line="240" w:lineRule="auto"/>
        <w:ind w:firstLine="0"/>
        <w:rPr>
          <w:rFonts w:eastAsia="Calibri"/>
          <w:color w:val="000000"/>
          <w:sz w:val="22"/>
          <w:szCs w:val="22"/>
          <w:lang w:val="es-CL"/>
        </w:rPr>
      </w:pPr>
    </w:p>
    <w:p w14:paraId="0F539673" w14:textId="77777777" w:rsidR="00BE40D9" w:rsidRPr="004F0255" w:rsidRDefault="00BE40D9" w:rsidP="00BE40D9">
      <w:pPr>
        <w:spacing w:before="0" w:after="0" w:line="240" w:lineRule="auto"/>
        <w:ind w:firstLine="0"/>
        <w:rPr>
          <w:rFonts w:eastAsia="Calibri"/>
          <w:color w:val="000000"/>
          <w:sz w:val="22"/>
          <w:szCs w:val="22"/>
          <w:lang w:val="es-CL"/>
        </w:rPr>
      </w:pPr>
    </w:p>
    <w:p w14:paraId="0F661180" w14:textId="3053D2D0" w:rsidR="00BE40D9" w:rsidRPr="004133E4" w:rsidRDefault="00BE40D9" w:rsidP="0026725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(01) </w:t>
      </w:r>
      <m:oMath>
        <m:r>
          <w:rPr>
            <w:rFonts w:ascii="Cambria Math" w:eastAsia="Calibri" w:hAnsi="Cambria Math"/>
            <w:color w:val="000000"/>
            <w:sz w:val="20"/>
            <w:szCs w:val="20"/>
            <w:lang w:val="es-CL"/>
          </w:rPr>
          <m:t xml:space="preserve"> Inicialmente hay 100 niñas</m:t>
        </m:r>
      </m:oMath>
    </w:p>
    <w:p w14:paraId="3EF320A6" w14:textId="0B6F4729"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2</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fracción de niñas vendidas= 0.03</m:t>
        </m:r>
      </m:oMath>
    </w:p>
    <w:p w14:paraId="1038514E" w14:textId="77777777"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1/Year</m:t>
        </m:r>
      </m:oMath>
    </w:p>
    <w:p w14:paraId="5B93DE5F" w14:textId="77777777"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también podría expresarse como 3%/</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pero para ingresarlo al vensim se usa 0.03</w:t>
      </w:r>
    </w:p>
    <w:p w14:paraId="4B97845D" w14:textId="57B64638" w:rsidR="00BE40D9" w:rsidRPr="004133E4" w:rsidRDefault="00BE40D9" w:rsidP="00BE40D9">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3</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tiempo de crecimiento de niñas=15</m:t>
        </m:r>
      </m:oMath>
    </w:p>
    <w:p w14:paraId="0EBDBE4D" w14:textId="77777777" w:rsidR="00BE40D9" w:rsidRPr="004133E4" w:rsidRDefault="00BE40D9" w:rsidP="00BE40D9">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78A74883" w14:textId="41EA22D5" w:rsidR="00BE40D9" w:rsidRPr="004133E4" w:rsidRDefault="00BE40D9" w:rsidP="0026725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4</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Inicialmene hay 5 solteras</m:t>
        </m:r>
      </m:oMath>
    </w:p>
    <w:p w14:paraId="212FCAB2" w14:textId="3707D80B" w:rsidR="00BE40D9" w:rsidRDefault="00BE40D9"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(0</w:t>
      </w:r>
      <w:r w:rsidR="00C07C2B">
        <w:rPr>
          <w:rFonts w:eastAsia="Calibri"/>
          <w:color w:val="000000"/>
          <w:sz w:val="20"/>
          <w:szCs w:val="20"/>
          <w:lang w:val="es-CL"/>
        </w:rPr>
        <w:t>5</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proporción de niños niñas= 0.5   </m:t>
        </m:r>
      </m:oMath>
    </w:p>
    <w:p w14:paraId="5641B235"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Units: Dmnl</m:t>
          </m:r>
        </m:oMath>
      </m:oMathPara>
    </w:p>
    <w:p w14:paraId="315E735F"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Se asume que la probabilidad de que nazca un niño o una niña es la misma, es decir ½. Además, </w:t>
      </w:r>
      <w:proofErr w:type="spellStart"/>
      <w:r w:rsidRPr="004133E4">
        <w:rPr>
          <w:rFonts w:eastAsia="Calibri"/>
          <w:color w:val="000000"/>
          <w:sz w:val="20"/>
          <w:szCs w:val="20"/>
          <w:lang w:val="es-CL"/>
        </w:rPr>
        <w:t>Dmnl</w:t>
      </w:r>
      <w:proofErr w:type="spellEnd"/>
      <w:r w:rsidRPr="004133E4">
        <w:rPr>
          <w:rFonts w:eastAsia="Calibri"/>
          <w:color w:val="000000"/>
          <w:sz w:val="20"/>
          <w:szCs w:val="20"/>
          <w:lang w:val="es-CL"/>
        </w:rPr>
        <w:t xml:space="preserve"> significa adimensional</w:t>
      </w:r>
    </w:p>
    <w:p w14:paraId="0F7CCE5E"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06</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Inicialmente hay 100 niños</m:t>
        </m:r>
      </m:oMath>
    </w:p>
    <w:p w14:paraId="4205B13C"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07</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tiempo de crecimiento de niños= 20</m:t>
        </m:r>
      </m:oMath>
    </w:p>
    <w:p w14:paraId="6F6D1067"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461B35CE" w14:textId="77777777" w:rsidR="00DD28A5" w:rsidRPr="004133E4" w:rsidRDefault="00DD28A5" w:rsidP="00DD28A5">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Inicialmente hay 5 solteros</m:t>
          </m:r>
        </m:oMath>
      </m:oMathPara>
    </w:p>
    <w:p w14:paraId="1CEBF961"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lastRenderedPageBreak/>
        <w:t>(</w:t>
      </w:r>
      <w:r>
        <w:rPr>
          <w:rFonts w:eastAsia="Calibri"/>
          <w:color w:val="000000"/>
          <w:sz w:val="20"/>
          <w:szCs w:val="20"/>
          <w:lang w:val="es-CL"/>
        </w:rPr>
        <w:t>08</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fracción de mujeres compradas=1</m:t>
        </m:r>
      </m:oMath>
    </w:p>
    <w:p w14:paraId="23CAB40A"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Units: 1/Year</m:t>
        </m:r>
      </m:oMath>
    </w:p>
    <w:p w14:paraId="3269A725"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Entiéndase que esta variable también podría expresarse como </w:t>
      </w:r>
      <w:r>
        <w:rPr>
          <w:rFonts w:eastAsia="Calibri"/>
          <w:color w:val="000000"/>
          <w:sz w:val="20"/>
          <w:szCs w:val="20"/>
          <w:lang w:val="es-CL"/>
        </w:rPr>
        <w:t>100</w:t>
      </w:r>
      <w:r w:rsidRPr="004133E4">
        <w:rPr>
          <w:rFonts w:eastAsia="Calibri"/>
          <w:color w:val="000000"/>
          <w:sz w:val="20"/>
          <w:szCs w:val="20"/>
          <w:lang w:val="es-CL"/>
        </w:rPr>
        <w:t>%/</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xml:space="preserve">, pero para ingresarlo al vensim se usa </w:t>
      </w:r>
      <w:r>
        <w:rPr>
          <w:rFonts w:eastAsia="Calibri"/>
          <w:color w:val="000000"/>
          <w:sz w:val="20"/>
          <w:szCs w:val="20"/>
          <w:lang w:val="es-CL"/>
        </w:rPr>
        <w:t>1</w:t>
      </w:r>
    </w:p>
    <w:p w14:paraId="1A3E032C" w14:textId="77777777" w:rsidR="00DD28A5" w:rsidRPr="004133E4"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w:t>
      </w:r>
      <w:r>
        <w:rPr>
          <w:rFonts w:eastAsia="Calibri"/>
          <w:color w:val="000000"/>
          <w:sz w:val="20"/>
          <w:szCs w:val="20"/>
          <w:lang w:val="es-CL"/>
        </w:rPr>
        <w:t>09</w:t>
      </w: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Hijos por pareja al año= 3</m:t>
        </m:r>
      </m:oMath>
    </w:p>
    <w:p w14:paraId="580C6275" w14:textId="77777777" w:rsidR="00DD28A5" w:rsidRPr="004133E4" w:rsidRDefault="00DD28A5" w:rsidP="00DD28A5">
      <w:pPr>
        <w:spacing w:before="0" w:after="0" w:line="240" w:lineRule="auto"/>
        <w:ind w:firstLine="0"/>
        <w:rPr>
          <w:rFonts w:eastAsia="Calibri"/>
          <w:color w:val="000000"/>
          <w:sz w:val="20"/>
          <w:szCs w:val="20"/>
          <w:lang w:val="en-US"/>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n-US"/>
          </w:rPr>
          <m:t>Units: 1/Year</m:t>
        </m:r>
      </m:oMath>
    </w:p>
    <w:p w14:paraId="6E2A1A89" w14:textId="77777777" w:rsidR="00DD28A5" w:rsidRDefault="00DD28A5" w:rsidP="00DD28A5">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es un valor promedio, sus unidades se explican por un asunto de consistencia dimensional.</w:t>
      </w:r>
    </w:p>
    <w:p w14:paraId="6048F985" w14:textId="77777777" w:rsidR="00DD28A5" w:rsidRPr="004133E4" w:rsidRDefault="00DD28A5" w:rsidP="00DD28A5">
      <w:pPr>
        <w:spacing w:before="0" w:after="0" w:line="240" w:lineRule="auto"/>
        <w:ind w:firstLine="0"/>
        <w:rPr>
          <w:rFonts w:eastAsia="Calibri"/>
          <w:color w:val="000000"/>
          <w:sz w:val="20"/>
          <w:szCs w:val="20"/>
          <w:lang w:val="es-CL"/>
        </w:rPr>
      </w:pPr>
    </w:p>
    <w:p w14:paraId="6A9957FA" w14:textId="77777777" w:rsidR="00DD28A5" w:rsidRPr="00D903DE" w:rsidRDefault="00DD28A5" w:rsidP="00DD28A5">
      <w:pPr>
        <w:pStyle w:val="Prrafodelista"/>
        <w:numPr>
          <w:ilvl w:val="0"/>
          <w:numId w:val="26"/>
        </w:numPr>
        <w:spacing w:before="0" w:after="0" w:line="240" w:lineRule="auto"/>
        <w:rPr>
          <w:rFonts w:eastAsia="Calibri"/>
          <w:color w:val="000000"/>
          <w:sz w:val="22"/>
          <w:szCs w:val="22"/>
          <w:lang w:val="es-CL"/>
        </w:rPr>
      </w:pPr>
      <w:r w:rsidRPr="00D903DE">
        <w:rPr>
          <w:rFonts w:eastAsia="Calibri"/>
          <w:color w:val="000000"/>
          <w:sz w:val="22"/>
          <w:szCs w:val="22"/>
          <w:lang w:val="es-CL"/>
        </w:rPr>
        <w:t>Explique las ecuaciones asociadas.</w:t>
      </w:r>
    </w:p>
    <w:p w14:paraId="17D10AE8" w14:textId="77777777" w:rsidR="00DD28A5" w:rsidRPr="009541FE" w:rsidRDefault="00DD28A5" w:rsidP="00DD28A5">
      <w:pPr>
        <w:pStyle w:val="Prrafodelista"/>
        <w:numPr>
          <w:ilvl w:val="0"/>
          <w:numId w:val="26"/>
        </w:numPr>
        <w:spacing w:before="0" w:after="0" w:line="240" w:lineRule="auto"/>
        <w:ind w:left="360" w:firstLine="0"/>
        <w:rPr>
          <w:rFonts w:eastAsia="Calibri"/>
          <w:color w:val="000000"/>
          <w:sz w:val="22"/>
          <w:szCs w:val="22"/>
          <w:lang w:val="es-CL"/>
        </w:rPr>
      </w:pPr>
      <w:r w:rsidRPr="00AE474F">
        <w:rPr>
          <w:rFonts w:eastAsia="Calibri"/>
          <w:color w:val="000000"/>
          <w:sz w:val="22"/>
          <w:szCs w:val="22"/>
          <w:lang w:val="es-CL"/>
        </w:rPr>
        <w:t>Construir el diagrama causal correspondiente al diagrama de flujos y niveles, identifique todas las polaridades y los ciclos de retroalimentación presentes, no olvide identificar además la polaridad de cada ciclo</w:t>
      </w:r>
      <w:r>
        <w:rPr>
          <w:rFonts w:eastAsia="Calibri"/>
          <w:color w:val="000000"/>
          <w:sz w:val="22"/>
          <w:szCs w:val="22"/>
          <w:lang w:val="es-CL"/>
        </w:rPr>
        <w:t>.</w:t>
      </w:r>
    </w:p>
    <w:p w14:paraId="3D11283E" w14:textId="77777777" w:rsidR="00DD28A5" w:rsidRDefault="00DD28A5" w:rsidP="00DD28A5">
      <w:pPr>
        <w:spacing w:before="0" w:after="0" w:line="240" w:lineRule="auto"/>
        <w:ind w:firstLine="0"/>
        <w:rPr>
          <w:rFonts w:eastAsia="Calibri"/>
          <w:color w:val="000000"/>
          <w:sz w:val="22"/>
          <w:szCs w:val="22"/>
          <w:lang w:val="es-CL"/>
        </w:rPr>
      </w:pPr>
    </w:p>
    <w:p w14:paraId="36CADDAC" w14:textId="77777777" w:rsidR="00B32CF9" w:rsidRDefault="00B32CF9" w:rsidP="00DD28A5">
      <w:pPr>
        <w:spacing w:before="0" w:after="0" w:line="240" w:lineRule="auto"/>
        <w:ind w:firstLine="0"/>
        <w:rPr>
          <w:rFonts w:eastAsia="Calibri"/>
          <w:color w:val="000000"/>
          <w:sz w:val="22"/>
          <w:szCs w:val="22"/>
          <w:lang w:val="es-CL"/>
        </w:rPr>
      </w:pPr>
    </w:p>
    <w:p w14:paraId="61FB7F31" w14:textId="11879975" w:rsidR="00B32CF9" w:rsidRDefault="00B32CF9" w:rsidP="00DD28A5">
      <w:pPr>
        <w:spacing w:before="0" w:after="0" w:line="240" w:lineRule="auto"/>
        <w:ind w:firstLine="0"/>
        <w:rPr>
          <w:rFonts w:eastAsia="Calibri"/>
          <w:color w:val="000000"/>
          <w:sz w:val="22"/>
          <w:szCs w:val="22"/>
          <w:lang w:val="es-CL"/>
        </w:rPr>
      </w:pPr>
      <w:r>
        <w:rPr>
          <w:noProof/>
        </w:rPr>
        <w:drawing>
          <wp:inline distT="0" distB="0" distL="0" distR="0" wp14:anchorId="1A16C8BD" wp14:editId="771FCD14">
            <wp:extent cx="6179185" cy="3953510"/>
            <wp:effectExtent l="0" t="0" r="0" b="8890"/>
            <wp:docPr id="167021729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7293" name="Imagen 1" descr="Diagrama&#10;&#10;Descripción generada automáticamente"/>
                    <pic:cNvPicPr/>
                  </pic:nvPicPr>
                  <pic:blipFill>
                    <a:blip r:embed="rId10"/>
                    <a:stretch>
                      <a:fillRect/>
                    </a:stretch>
                  </pic:blipFill>
                  <pic:spPr>
                    <a:xfrm>
                      <a:off x="0" y="0"/>
                      <a:ext cx="6179185" cy="3953510"/>
                    </a:xfrm>
                    <a:prstGeom prst="rect">
                      <a:avLst/>
                    </a:prstGeom>
                  </pic:spPr>
                </pic:pic>
              </a:graphicData>
            </a:graphic>
          </wp:inline>
        </w:drawing>
      </w:r>
    </w:p>
    <w:p w14:paraId="7AFBCCFA" w14:textId="77777777" w:rsidR="003E42E8" w:rsidRPr="004F0255" w:rsidRDefault="003E42E8" w:rsidP="003E42E8">
      <w:pPr>
        <w:spacing w:before="0" w:after="0" w:line="240" w:lineRule="auto"/>
        <w:ind w:firstLine="0"/>
        <w:rPr>
          <w:rFonts w:eastAsia="Calibri"/>
          <w:color w:val="000000"/>
          <w:sz w:val="22"/>
          <w:szCs w:val="22"/>
          <w:lang w:val="es-CL"/>
        </w:rPr>
      </w:pPr>
    </w:p>
    <w:p w14:paraId="28F39D11"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(01) </w:t>
      </w:r>
      <m:oMath>
        <m:r>
          <w:rPr>
            <w:rFonts w:ascii="Cambria Math" w:eastAsia="Calibri" w:hAnsi="Cambria Math"/>
            <w:color w:val="000000"/>
            <w:sz w:val="20"/>
            <w:szCs w:val="20"/>
            <w:lang w:val="es-CL"/>
          </w:rPr>
          <m:t>Niñas= INTEG (Niñas que nacen-Niñas vendidas-Tasa de crecimiento2,100)</m:t>
        </m:r>
      </m:oMath>
    </w:p>
    <w:p w14:paraId="24DD4D99"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Units: personas</m:t>
          </m:r>
        </m:oMath>
      </m:oMathPara>
    </w:p>
    <w:p w14:paraId="58F6B7CE"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(02)    </w:t>
      </w:r>
      <m:oMath>
        <m:r>
          <w:rPr>
            <w:rFonts w:ascii="Cambria Math" w:eastAsia="Calibri" w:hAnsi="Cambria Math"/>
            <w:color w:val="000000"/>
            <w:sz w:val="20"/>
            <w:szCs w:val="20"/>
            <w:lang w:val="es-CL"/>
          </w:rPr>
          <m:t>Niñas que nacen=Nacimientos*(1-proporcion de niños niñas)</m:t>
        </m:r>
      </m:oMath>
    </w:p>
    <w:p w14:paraId="0BF62FC8"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personas/Year</m:t>
          </m:r>
        </m:oMath>
      </m:oMathPara>
    </w:p>
    <w:p w14:paraId="7E93CC3E"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(03)    </w:t>
      </w:r>
      <m:oMath>
        <m:r>
          <w:rPr>
            <w:rFonts w:ascii="Cambria Math" w:eastAsia="Calibri" w:hAnsi="Cambria Math"/>
            <w:color w:val="000000"/>
            <w:sz w:val="20"/>
            <w:szCs w:val="20"/>
            <w:lang w:val="es-CL"/>
          </w:rPr>
          <m:t>Niñas vendidas=Niñas*fraccion de niñas vendidas</m:t>
        </m:r>
      </m:oMath>
    </w:p>
    <w:p w14:paraId="070F5665"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personas/year</m:t>
        </m:r>
      </m:oMath>
    </w:p>
    <w:p w14:paraId="72721B82"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(04)    </w:t>
      </w:r>
      <m:oMath>
        <m:r>
          <w:rPr>
            <w:rFonts w:ascii="Cambria Math" w:eastAsia="Calibri" w:hAnsi="Cambria Math"/>
            <w:color w:val="000000"/>
            <w:sz w:val="20"/>
            <w:szCs w:val="20"/>
            <w:lang w:val="es-CL"/>
          </w:rPr>
          <m:t>fracción de niñas vendidas= 0.03</m:t>
        </m:r>
      </m:oMath>
    </w:p>
    <w:p w14:paraId="1E963A9F"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1/Year</m:t>
        </m:r>
      </m:oMath>
    </w:p>
    <w:p w14:paraId="0453AAED"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también podría expresarse como 3%/</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pero para ingresarlo al vensim se usa 0.03</w:t>
      </w:r>
    </w:p>
    <w:p w14:paraId="18D0EC50"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(05)    </w:t>
      </w:r>
      <m:oMath>
        <m:r>
          <w:rPr>
            <w:rFonts w:ascii="Cambria Math" w:eastAsia="Calibri" w:hAnsi="Cambria Math"/>
            <w:color w:val="000000"/>
            <w:sz w:val="20"/>
            <w:szCs w:val="20"/>
            <w:lang w:val="es-CL"/>
          </w:rPr>
          <m:t>Tasa de crecimiento2=Niñas/tiempo de crecimiento de niñas</m:t>
        </m:r>
      </m:oMath>
    </w:p>
    <w:p w14:paraId="220684F8"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n-US"/>
          </w:rPr>
          <m:t>Units</m:t>
        </m:r>
        <m:r>
          <w:rPr>
            <w:rFonts w:ascii="Cambria Math" w:eastAsia="Calibri" w:hAnsi="Cambria Math"/>
            <w:color w:val="000000"/>
            <w:sz w:val="20"/>
            <w:szCs w:val="20"/>
            <w:lang w:val="es-CL"/>
          </w:rPr>
          <m:t xml:space="preserve">: </m:t>
        </m:r>
        <m:r>
          <w:rPr>
            <w:rFonts w:ascii="Cambria Math" w:eastAsia="Calibri" w:hAnsi="Cambria Math"/>
            <w:color w:val="000000"/>
            <w:sz w:val="20"/>
            <w:szCs w:val="20"/>
            <w:lang w:val="en-US"/>
          </w:rPr>
          <m:t>personas</m:t>
        </m:r>
        <m:r>
          <w:rPr>
            <w:rFonts w:ascii="Cambria Math" w:eastAsia="Calibri" w:hAnsi="Cambria Math"/>
            <w:color w:val="000000"/>
            <w:sz w:val="20"/>
            <w:szCs w:val="20"/>
            <w:lang w:val="es-CL"/>
          </w:rPr>
          <m:t>/</m:t>
        </m:r>
        <m:r>
          <w:rPr>
            <w:rFonts w:ascii="Cambria Math" w:eastAsia="Calibri" w:hAnsi="Cambria Math"/>
            <w:color w:val="000000"/>
            <w:sz w:val="20"/>
            <w:szCs w:val="20"/>
            <w:lang w:val="en-US"/>
          </w:rPr>
          <m:t>Year</m:t>
        </m:r>
      </m:oMath>
    </w:p>
    <w:p w14:paraId="6F27D1A4"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(06)    </w:t>
      </w:r>
      <m:oMath>
        <m:r>
          <w:rPr>
            <w:rFonts w:ascii="Cambria Math" w:eastAsia="Calibri" w:hAnsi="Cambria Math"/>
            <w:color w:val="000000"/>
            <w:sz w:val="20"/>
            <w:szCs w:val="20"/>
            <w:lang w:val="es-CL"/>
          </w:rPr>
          <m:t>tiempo de crecimiento de niñas=15</m:t>
        </m:r>
      </m:oMath>
    </w:p>
    <w:p w14:paraId="65A27F94"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26054C79"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(07)    </w:t>
      </w:r>
      <m:oMath>
        <m:r>
          <w:rPr>
            <w:rFonts w:ascii="Cambria Math" w:eastAsia="Calibri" w:hAnsi="Cambria Math"/>
            <w:color w:val="000000"/>
            <w:sz w:val="20"/>
            <w:szCs w:val="20"/>
            <w:lang w:val="es-CL"/>
          </w:rPr>
          <m:t>Solteras= INTEG (Tasa de crecimiento2+Mujeres compradas-Casadas, 5)</m:t>
        </m:r>
      </m:oMath>
    </w:p>
    <w:p w14:paraId="34539387"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m:t>
          </m:r>
        </m:oMath>
      </m:oMathPara>
    </w:p>
    <w:p w14:paraId="054F6628"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(08) </w:t>
      </w:r>
      <m:oMath>
        <m:r>
          <w:rPr>
            <w:rFonts w:ascii="Cambria Math" w:eastAsia="Calibri" w:hAnsi="Cambria Math"/>
            <w:color w:val="000000"/>
            <w:sz w:val="20"/>
            <w:szCs w:val="20"/>
            <w:lang w:val="es-CL"/>
          </w:rPr>
          <m:t>Casadas= parejas/año</m:t>
        </m:r>
      </m:oMath>
    </w:p>
    <w:p w14:paraId="520EC447"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Units: personas/Year</m:t>
          </m:r>
        </m:oMath>
      </m:oMathPara>
    </w:p>
    <w:p w14:paraId="1B8CB708"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lastRenderedPageBreak/>
        <w:t xml:space="preserve">(09)    </w:t>
      </w:r>
      <m:oMath>
        <m:r>
          <w:rPr>
            <w:rFonts w:ascii="Cambria Math" w:eastAsia="Calibri" w:hAnsi="Cambria Math"/>
            <w:color w:val="000000"/>
            <w:sz w:val="20"/>
            <w:szCs w:val="20"/>
            <w:lang w:val="es-CL"/>
          </w:rPr>
          <m:t>proporción de niños niñas= 0.5</m:t>
        </m:r>
      </m:oMath>
    </w:p>
    <w:p w14:paraId="00565C37"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Dmnl</m:t>
          </m:r>
        </m:oMath>
      </m:oMathPara>
    </w:p>
    <w:p w14:paraId="0C1C6733"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Se asume que la probabilidad de que nazca un niño o una niña es la misma, es decir ½. Además, </w:t>
      </w:r>
      <w:proofErr w:type="spellStart"/>
      <w:r w:rsidRPr="004133E4">
        <w:rPr>
          <w:rFonts w:eastAsia="Calibri"/>
          <w:color w:val="000000"/>
          <w:sz w:val="20"/>
          <w:szCs w:val="20"/>
          <w:lang w:val="es-CL"/>
        </w:rPr>
        <w:t>Dmnl</w:t>
      </w:r>
      <w:proofErr w:type="spellEnd"/>
      <w:r w:rsidRPr="004133E4">
        <w:rPr>
          <w:rFonts w:eastAsia="Calibri"/>
          <w:color w:val="000000"/>
          <w:sz w:val="20"/>
          <w:szCs w:val="20"/>
          <w:lang w:val="es-CL"/>
        </w:rPr>
        <w:t xml:space="preserve"> significa adimensional</w:t>
      </w:r>
    </w:p>
    <w:p w14:paraId="38AFD25E"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(10)    </w:t>
      </w:r>
      <m:oMath>
        <m:r>
          <w:rPr>
            <w:rFonts w:ascii="Cambria Math" w:eastAsia="Calibri" w:hAnsi="Cambria Math"/>
            <w:color w:val="000000"/>
            <w:sz w:val="20"/>
            <w:szCs w:val="20"/>
            <w:lang w:val="es-CL"/>
          </w:rPr>
          <m:t>Niños= INTEG (Niños que nacen-Tasa de crecimiento1, 100)</m:t>
        </m:r>
      </m:oMath>
    </w:p>
    <w:p w14:paraId="4C2622E6"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personas</m:t>
        </m:r>
      </m:oMath>
    </w:p>
    <w:p w14:paraId="6E15BC66"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(11)    </w:t>
      </w:r>
      <m:oMath>
        <m:r>
          <w:rPr>
            <w:rFonts w:ascii="Cambria Math" w:eastAsia="Calibri" w:hAnsi="Cambria Math"/>
            <w:color w:val="000000"/>
            <w:sz w:val="20"/>
            <w:szCs w:val="20"/>
            <w:lang w:val="es-CL"/>
          </w:rPr>
          <m:t>Niños que nacen= Nacimientos*proporción de niños niñas</m:t>
        </m:r>
      </m:oMath>
    </w:p>
    <w:p w14:paraId="52E99601"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personas/Year</m:t>
          </m:r>
        </m:oMath>
      </m:oMathPara>
    </w:p>
    <w:p w14:paraId="662C956E"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(12)    </w:t>
      </w:r>
      <m:oMath>
        <m:r>
          <w:rPr>
            <w:rFonts w:ascii="Cambria Math" w:eastAsia="Calibri" w:hAnsi="Cambria Math"/>
            <w:color w:val="000000"/>
            <w:sz w:val="20"/>
            <w:szCs w:val="20"/>
            <w:lang w:val="es-CL"/>
          </w:rPr>
          <m:t>Tasa de crecimiento1= Niños/tiempo de crecimiento de niños</m:t>
        </m:r>
      </m:oMath>
    </w:p>
    <w:p w14:paraId="576D7A78"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personas/Year</m:t>
          </m:r>
        </m:oMath>
      </m:oMathPara>
    </w:p>
    <w:p w14:paraId="1E0041CF"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(13)    </w:t>
      </w:r>
      <m:oMath>
        <m:r>
          <w:rPr>
            <w:rFonts w:ascii="Cambria Math" w:eastAsia="Calibri" w:hAnsi="Cambria Math"/>
            <w:color w:val="000000"/>
            <w:sz w:val="20"/>
            <w:szCs w:val="20"/>
            <w:lang w:val="es-CL"/>
          </w:rPr>
          <m:t>tiempo de crecimiento de niños= 20</m:t>
        </m:r>
      </m:oMath>
    </w:p>
    <w:p w14:paraId="0AE9717A"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Year</m:t>
          </m:r>
        </m:oMath>
      </m:oMathPara>
    </w:p>
    <w:p w14:paraId="38B30F8A"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(14)    </w:t>
      </w:r>
      <m:oMath>
        <m:r>
          <w:rPr>
            <w:rFonts w:ascii="Cambria Math" w:eastAsia="Calibri" w:hAnsi="Cambria Math"/>
            <w:color w:val="000000"/>
            <w:sz w:val="20"/>
            <w:szCs w:val="20"/>
            <w:lang w:val="es-CL"/>
          </w:rPr>
          <m:t>Solteros= INTEG (Tasa de crecimiento1-casados, 5)</m:t>
        </m:r>
      </m:oMath>
    </w:p>
    <w:p w14:paraId="48680024"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m:t>
          </m:r>
        </m:oMath>
      </m:oMathPara>
    </w:p>
    <w:p w14:paraId="58DA4B34"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(15)    </w:t>
      </w:r>
      <m:oMath>
        <m:r>
          <w:rPr>
            <w:rFonts w:ascii="Cambria Math" w:eastAsia="Calibri" w:hAnsi="Cambria Math"/>
            <w:color w:val="000000"/>
            <w:sz w:val="20"/>
            <w:szCs w:val="20"/>
            <w:lang w:val="es-CL"/>
          </w:rPr>
          <m:t>casados= parejas/año</m:t>
        </m:r>
      </m:oMath>
    </w:p>
    <w:p w14:paraId="4983F9D5"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personas/Year</m:t>
        </m:r>
      </m:oMath>
    </w:p>
    <w:p w14:paraId="67144874"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(16) </w:t>
      </w:r>
      <m:oMath>
        <m:r>
          <w:rPr>
            <w:rFonts w:ascii="Cambria Math" w:eastAsia="Calibri" w:hAnsi="Cambria Math"/>
            <w:color w:val="000000"/>
            <w:sz w:val="20"/>
            <w:szCs w:val="20"/>
            <w:lang w:val="es-CL"/>
          </w:rPr>
          <m:t xml:space="preserve">año= 1 </m:t>
        </m:r>
      </m:oMath>
    </w:p>
    <w:p w14:paraId="102C6F72"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Units: Year</m:t>
          </m:r>
        </m:oMath>
      </m:oMathPara>
    </w:p>
    <w:p w14:paraId="13BC3212"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Esta variable ha sido agregada para garantizar la consistencia dimensional del modelo</w:t>
      </w:r>
    </w:p>
    <w:p w14:paraId="35D9A538"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(17)    </w:t>
      </w:r>
      <m:oMath>
        <m:r>
          <w:rPr>
            <w:rFonts w:ascii="Cambria Math" w:eastAsia="Calibri" w:hAnsi="Cambria Math"/>
            <w:color w:val="000000"/>
            <w:sz w:val="20"/>
            <w:szCs w:val="20"/>
            <w:lang w:val="es-CL"/>
          </w:rPr>
          <m:t>parejas= min(Solteros,Solteras)</m:t>
        </m:r>
      </m:oMath>
    </w:p>
    <w:p w14:paraId="79A43686"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personas</m:t>
        </m:r>
      </m:oMath>
    </w:p>
    <w:p w14:paraId="2BCCA313"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(18)    </w:t>
      </w:r>
      <m:oMath>
        <m:r>
          <w:rPr>
            <w:rFonts w:ascii="Cambria Math" w:eastAsia="Calibri" w:hAnsi="Cambria Math"/>
            <w:color w:val="000000"/>
            <w:sz w:val="20"/>
            <w:szCs w:val="20"/>
            <w:lang w:val="es-CL"/>
          </w:rPr>
          <m:t>Mujeres compradas= Mujeres faltantes*fracción de mujeres compradas</m:t>
        </m:r>
      </m:oMath>
    </w:p>
    <w:p w14:paraId="6498D50F"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Units: personas/Year</m:t>
        </m:r>
      </m:oMath>
    </w:p>
    <w:p w14:paraId="56329363"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(19)   </w:t>
      </w:r>
      <m:oMath>
        <m:r>
          <w:rPr>
            <w:rFonts w:ascii="Cambria Math" w:eastAsia="Calibri" w:hAnsi="Cambria Math"/>
            <w:color w:val="000000"/>
            <w:sz w:val="20"/>
            <w:szCs w:val="20"/>
            <w:lang w:val="es-CL"/>
          </w:rPr>
          <m:t xml:space="preserve"> Mujeres faltantes= max(Solteros-Solteras,0)</m:t>
        </m:r>
      </m:oMath>
    </w:p>
    <w:p w14:paraId="6D4D2F3A"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Units: personas</m:t>
        </m:r>
      </m:oMath>
    </w:p>
    <w:p w14:paraId="4519C459"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(20)   </w:t>
      </w:r>
      <m:oMath>
        <m:r>
          <w:rPr>
            <w:rFonts w:ascii="Cambria Math" w:eastAsia="Calibri" w:hAnsi="Cambria Math"/>
            <w:color w:val="000000"/>
            <w:sz w:val="20"/>
            <w:szCs w:val="20"/>
            <w:lang w:val="es-CL"/>
          </w:rPr>
          <m:t xml:space="preserve"> fracción de mujeres compradas=1</m:t>
        </m:r>
      </m:oMath>
    </w:p>
    <w:p w14:paraId="088E62FA"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s-CL"/>
          </w:rPr>
          <m:t xml:space="preserve"> Units: 1/Year</m:t>
        </m:r>
      </m:oMath>
    </w:p>
    <w:p w14:paraId="5977BFB9"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Entiéndase que esta variable también podría expresarse como </w:t>
      </w:r>
      <w:r>
        <w:rPr>
          <w:rFonts w:eastAsia="Calibri"/>
          <w:color w:val="000000"/>
          <w:sz w:val="20"/>
          <w:szCs w:val="20"/>
          <w:lang w:val="es-CL"/>
        </w:rPr>
        <w:t>100</w:t>
      </w:r>
      <w:r w:rsidRPr="004133E4">
        <w:rPr>
          <w:rFonts w:eastAsia="Calibri"/>
          <w:color w:val="000000"/>
          <w:sz w:val="20"/>
          <w:szCs w:val="20"/>
          <w:lang w:val="es-CL"/>
        </w:rPr>
        <w:t>%/</w:t>
      </w:r>
      <w:proofErr w:type="spellStart"/>
      <w:r w:rsidRPr="004133E4">
        <w:rPr>
          <w:rFonts w:eastAsia="Calibri"/>
          <w:color w:val="000000"/>
          <w:sz w:val="20"/>
          <w:szCs w:val="20"/>
          <w:lang w:val="es-CL"/>
        </w:rPr>
        <w:t>year</w:t>
      </w:r>
      <w:proofErr w:type="spellEnd"/>
      <w:r w:rsidRPr="004133E4">
        <w:rPr>
          <w:rFonts w:eastAsia="Calibri"/>
          <w:color w:val="000000"/>
          <w:sz w:val="20"/>
          <w:szCs w:val="20"/>
          <w:lang w:val="es-CL"/>
        </w:rPr>
        <w:t xml:space="preserve">, pero para ingresarlo al vensim se usa </w:t>
      </w:r>
      <w:r>
        <w:rPr>
          <w:rFonts w:eastAsia="Calibri"/>
          <w:color w:val="000000"/>
          <w:sz w:val="20"/>
          <w:szCs w:val="20"/>
          <w:lang w:val="es-CL"/>
        </w:rPr>
        <w:t>1</w:t>
      </w:r>
    </w:p>
    <w:p w14:paraId="6203112B"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(21)    </w:t>
      </w:r>
      <m:oMath>
        <m:r>
          <w:rPr>
            <w:rFonts w:ascii="Cambria Math" w:eastAsia="Calibri" w:hAnsi="Cambria Math"/>
            <w:color w:val="000000"/>
            <w:sz w:val="20"/>
            <w:szCs w:val="20"/>
            <w:lang w:val="es-CL"/>
          </w:rPr>
          <m:t>Hijos por pareja al año= 3</m:t>
        </m:r>
      </m:oMath>
    </w:p>
    <w:p w14:paraId="2AB68D38" w14:textId="77777777" w:rsidR="003E42E8" w:rsidRPr="004133E4" w:rsidRDefault="003E42E8" w:rsidP="003E42E8">
      <w:pPr>
        <w:spacing w:before="0" w:after="0" w:line="240" w:lineRule="auto"/>
        <w:ind w:firstLine="0"/>
        <w:rPr>
          <w:rFonts w:eastAsia="Calibri"/>
          <w:color w:val="000000"/>
          <w:sz w:val="20"/>
          <w:szCs w:val="20"/>
          <w:lang w:val="en-US"/>
        </w:rPr>
      </w:pPr>
      <w:r w:rsidRPr="004133E4">
        <w:rPr>
          <w:rFonts w:eastAsia="Calibri"/>
          <w:color w:val="000000"/>
          <w:sz w:val="20"/>
          <w:szCs w:val="20"/>
          <w:lang w:val="es-CL"/>
        </w:rPr>
        <w:t xml:space="preserve">    </w:t>
      </w:r>
      <m:oMath>
        <m:r>
          <w:rPr>
            <w:rFonts w:ascii="Cambria Math" w:eastAsia="Calibri" w:hAnsi="Cambria Math"/>
            <w:color w:val="000000"/>
            <w:sz w:val="20"/>
            <w:szCs w:val="20"/>
            <w:lang w:val="en-US"/>
          </w:rPr>
          <m:t>Units: 1/Year</m:t>
        </m:r>
      </m:oMath>
    </w:p>
    <w:p w14:paraId="385454B7"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Entiéndase que esta variable es un valor promedio, sus unidades se explican por un asunto de consistencia dimensional.</w:t>
      </w:r>
    </w:p>
    <w:p w14:paraId="1642D33D" w14:textId="77777777" w:rsidR="003E42E8" w:rsidRPr="004133E4" w:rsidRDefault="003E42E8" w:rsidP="003E42E8">
      <w:pPr>
        <w:spacing w:before="0" w:after="0" w:line="240" w:lineRule="auto"/>
        <w:ind w:firstLine="0"/>
        <w:rPr>
          <w:rFonts w:eastAsia="Calibri"/>
          <w:color w:val="000000"/>
          <w:sz w:val="20"/>
          <w:szCs w:val="20"/>
          <w:lang w:val="es-CL"/>
        </w:rPr>
      </w:pPr>
      <w:r w:rsidRPr="004133E4">
        <w:rPr>
          <w:rFonts w:eastAsia="Calibri"/>
          <w:color w:val="000000"/>
          <w:sz w:val="20"/>
          <w:szCs w:val="20"/>
          <w:lang w:val="es-CL"/>
        </w:rPr>
        <w:t xml:space="preserve">(22)    </w:t>
      </w:r>
      <m:oMath>
        <m:r>
          <w:rPr>
            <w:rFonts w:ascii="Cambria Math" w:eastAsia="Calibri" w:hAnsi="Cambria Math"/>
            <w:color w:val="000000"/>
            <w:sz w:val="20"/>
            <w:szCs w:val="20"/>
            <w:lang w:val="es-CL"/>
          </w:rPr>
          <m:t>Nacimientos= parejas*Hijos por pareja al año</m:t>
        </m:r>
      </m:oMath>
    </w:p>
    <w:p w14:paraId="1CAE8E13" w14:textId="77777777" w:rsidR="003E42E8" w:rsidRPr="004133E4" w:rsidRDefault="003E42E8" w:rsidP="003E42E8">
      <w:pPr>
        <w:spacing w:before="0" w:after="0" w:line="240" w:lineRule="auto"/>
        <w:ind w:firstLine="0"/>
        <w:rPr>
          <w:rFonts w:eastAsia="Calibri"/>
          <w:color w:val="000000"/>
          <w:sz w:val="20"/>
          <w:szCs w:val="20"/>
          <w:lang w:val="es-CL"/>
        </w:rPr>
      </w:pPr>
      <m:oMathPara>
        <m:oMathParaPr>
          <m:jc m:val="left"/>
        </m:oMathParaPr>
        <m:oMath>
          <m:r>
            <w:rPr>
              <w:rFonts w:ascii="Cambria Math" w:eastAsia="Calibri" w:hAnsi="Cambria Math"/>
              <w:color w:val="000000"/>
              <w:sz w:val="20"/>
              <w:szCs w:val="20"/>
              <w:lang w:val="es-CL"/>
            </w:rPr>
            <m:t xml:space="preserve">    Units: personas/Year</m:t>
          </m:r>
        </m:oMath>
      </m:oMathPara>
    </w:p>
    <w:p w14:paraId="6F8D2A3E" w14:textId="77777777" w:rsidR="003E42E8" w:rsidRPr="004F0255" w:rsidRDefault="003E42E8" w:rsidP="003E42E8">
      <w:pPr>
        <w:spacing w:before="0" w:after="0" w:line="240" w:lineRule="auto"/>
        <w:ind w:firstLine="0"/>
        <w:rPr>
          <w:rFonts w:eastAsia="Calibri"/>
          <w:color w:val="000000"/>
          <w:sz w:val="22"/>
          <w:szCs w:val="22"/>
          <w:lang w:val="es-CL"/>
        </w:rPr>
      </w:pPr>
    </w:p>
    <w:p w14:paraId="159A8755" w14:textId="77777777" w:rsidR="003E42E8" w:rsidRPr="004F0255" w:rsidRDefault="003E42E8" w:rsidP="003E42E8">
      <w:pPr>
        <w:spacing w:before="0" w:after="0" w:line="240" w:lineRule="auto"/>
        <w:ind w:firstLine="0"/>
        <w:rPr>
          <w:sz w:val="22"/>
          <w:szCs w:val="22"/>
          <w:lang w:val="es-CL"/>
        </w:rPr>
      </w:pPr>
      <w:r w:rsidRPr="004F0255">
        <w:rPr>
          <w:sz w:val="22"/>
          <w:szCs w:val="22"/>
          <w:lang w:val="es-CL"/>
        </w:rPr>
        <w:t>Las condiciones de simulación son: tiempo inicial: 0, tiempo final: 40, años, paso de simulación: 1, técnica de integración: Euler.</w:t>
      </w:r>
    </w:p>
    <w:p w14:paraId="644696A0" w14:textId="77777777" w:rsidR="003E42E8" w:rsidRPr="004F0255" w:rsidRDefault="003E42E8" w:rsidP="003E42E8">
      <w:pPr>
        <w:spacing w:before="0" w:after="0" w:line="240" w:lineRule="auto"/>
        <w:ind w:firstLine="0"/>
        <w:rPr>
          <w:rFonts w:eastAsia="Calibri"/>
          <w:color w:val="000000"/>
          <w:sz w:val="22"/>
          <w:szCs w:val="22"/>
          <w:lang w:val="es-CL"/>
        </w:rPr>
      </w:pPr>
      <w:r w:rsidRPr="004F0255">
        <w:rPr>
          <w:rFonts w:eastAsia="Calibri"/>
          <w:color w:val="000000"/>
          <w:sz w:val="22"/>
          <w:szCs w:val="22"/>
          <w:lang w:val="es-CL"/>
        </w:rPr>
        <w:t xml:space="preserve">Se le solicita: </w:t>
      </w:r>
    </w:p>
    <w:p w14:paraId="030D74A9" w14:textId="77777777" w:rsidR="003E42E8" w:rsidRPr="004F0255" w:rsidRDefault="003E42E8" w:rsidP="003E42E8">
      <w:pPr>
        <w:pStyle w:val="Prrafodelista"/>
        <w:numPr>
          <w:ilvl w:val="0"/>
          <w:numId w:val="27"/>
        </w:numPr>
        <w:spacing w:before="0" w:after="0" w:line="240" w:lineRule="auto"/>
        <w:rPr>
          <w:rFonts w:eastAsia="Calibri"/>
          <w:color w:val="000000"/>
          <w:sz w:val="22"/>
          <w:szCs w:val="22"/>
          <w:lang w:val="es-CL"/>
        </w:rPr>
      </w:pPr>
      <w:r w:rsidRPr="004F0255">
        <w:rPr>
          <w:rFonts w:eastAsia="Calibri"/>
          <w:color w:val="000000"/>
          <w:sz w:val="22"/>
          <w:szCs w:val="22"/>
          <w:lang w:val="es-CL"/>
        </w:rPr>
        <w:t>Construir el modelo de flujos y niveles y adjuntarlo a la entrega</w:t>
      </w:r>
      <w:r>
        <w:rPr>
          <w:rFonts w:eastAsia="Calibri"/>
          <w:color w:val="000000"/>
          <w:sz w:val="22"/>
          <w:szCs w:val="22"/>
          <w:lang w:val="es-CL"/>
        </w:rPr>
        <w:t xml:space="preserve"> (valor 5 puntos)</w:t>
      </w:r>
    </w:p>
    <w:p w14:paraId="36412686" w14:textId="77777777" w:rsidR="003E42E8" w:rsidRDefault="003E42E8" w:rsidP="003E42E8">
      <w:pPr>
        <w:pStyle w:val="Prrafodelista"/>
        <w:numPr>
          <w:ilvl w:val="0"/>
          <w:numId w:val="27"/>
        </w:numPr>
        <w:spacing w:before="0" w:after="0" w:line="240" w:lineRule="auto"/>
        <w:rPr>
          <w:rFonts w:eastAsia="Calibri"/>
          <w:color w:val="000000"/>
          <w:sz w:val="22"/>
          <w:szCs w:val="22"/>
          <w:lang w:val="es-CL"/>
        </w:rPr>
      </w:pPr>
      <w:r w:rsidRPr="004F0255">
        <w:rPr>
          <w:rFonts w:eastAsia="Calibri"/>
          <w:color w:val="000000"/>
          <w:sz w:val="22"/>
          <w:szCs w:val="22"/>
          <w:lang w:val="es-CL"/>
        </w:rPr>
        <w:t>Señale cuáles son los retardos presentes en este modelo. ¿Son de qué tipo? ¿Cómo se interpretan?</w:t>
      </w:r>
      <w:r>
        <w:rPr>
          <w:rFonts w:eastAsia="Calibri"/>
          <w:color w:val="000000"/>
          <w:sz w:val="22"/>
          <w:szCs w:val="22"/>
          <w:lang w:val="es-CL"/>
        </w:rPr>
        <w:t xml:space="preserve"> (valor 2 puntos)</w:t>
      </w:r>
    </w:p>
    <w:p w14:paraId="7C6FC62F" w14:textId="77777777" w:rsidR="003E42E8" w:rsidRPr="00190FC7" w:rsidRDefault="003E42E8" w:rsidP="003E42E8">
      <w:pPr>
        <w:spacing w:before="0" w:after="0" w:line="240" w:lineRule="auto"/>
        <w:ind w:left="360" w:firstLine="0"/>
        <w:rPr>
          <w:rFonts w:eastAsia="Calibri"/>
          <w:color w:val="ED0000"/>
          <w:sz w:val="22"/>
          <w:szCs w:val="22"/>
          <w:lang w:val="es-CL"/>
        </w:rPr>
      </w:pPr>
      <w:r>
        <w:rPr>
          <w:rFonts w:eastAsia="Calibri"/>
          <w:color w:val="ED0000"/>
          <w:sz w:val="22"/>
          <w:szCs w:val="22"/>
          <w:lang w:val="es-CL"/>
        </w:rPr>
        <w:t>Los retardos son: t</w:t>
      </w:r>
      <w:r w:rsidRPr="00190FC7">
        <w:rPr>
          <w:rFonts w:eastAsia="Calibri"/>
          <w:color w:val="ED0000"/>
          <w:sz w:val="22"/>
          <w:szCs w:val="22"/>
          <w:lang w:val="es-CL"/>
        </w:rPr>
        <w:t>iempo de crecimiento de niñas</w:t>
      </w:r>
    </w:p>
    <w:p w14:paraId="6712F24E" w14:textId="77777777" w:rsidR="003E42E8" w:rsidRPr="00190FC7" w:rsidRDefault="003E42E8" w:rsidP="003E42E8">
      <w:pPr>
        <w:spacing w:before="0" w:after="0" w:line="240" w:lineRule="auto"/>
        <w:ind w:left="360" w:firstLine="0"/>
        <w:rPr>
          <w:rFonts w:eastAsia="Calibri"/>
          <w:color w:val="ED0000"/>
          <w:sz w:val="22"/>
          <w:szCs w:val="22"/>
          <w:lang w:val="es-CL"/>
        </w:rPr>
      </w:pPr>
      <w:r>
        <w:rPr>
          <w:rFonts w:eastAsia="Calibri"/>
          <w:color w:val="ED0000"/>
          <w:sz w:val="22"/>
          <w:szCs w:val="22"/>
          <w:lang w:val="es-CL"/>
        </w:rPr>
        <w:t xml:space="preserve">Los retardos son: </w:t>
      </w:r>
      <w:r w:rsidRPr="00190FC7">
        <w:rPr>
          <w:rFonts w:eastAsia="Calibri"/>
          <w:color w:val="ED0000"/>
          <w:sz w:val="22"/>
          <w:szCs w:val="22"/>
          <w:lang w:val="es-CL"/>
        </w:rPr>
        <w:t>Tiempo de crecimiento de niños</w:t>
      </w:r>
    </w:p>
    <w:p w14:paraId="5CE696A4" w14:textId="77777777" w:rsidR="003E42E8" w:rsidRPr="00190FC7" w:rsidRDefault="003E42E8" w:rsidP="003E42E8">
      <w:pPr>
        <w:spacing w:before="0" w:after="0" w:line="240" w:lineRule="auto"/>
        <w:ind w:left="360" w:firstLine="0"/>
        <w:rPr>
          <w:rFonts w:eastAsia="Calibri"/>
          <w:color w:val="ED0000"/>
          <w:sz w:val="22"/>
          <w:szCs w:val="22"/>
          <w:lang w:val="es-CL"/>
        </w:rPr>
      </w:pPr>
      <w:r w:rsidRPr="00190FC7">
        <w:rPr>
          <w:rFonts w:eastAsia="Calibri"/>
          <w:color w:val="ED0000"/>
          <w:sz w:val="22"/>
          <w:szCs w:val="22"/>
          <w:lang w:val="es-CL"/>
        </w:rPr>
        <w:t xml:space="preserve">Son retardos de material porque involucran </w:t>
      </w:r>
      <w:r>
        <w:rPr>
          <w:rFonts w:eastAsia="Calibri"/>
          <w:color w:val="ED0000"/>
          <w:sz w:val="22"/>
          <w:szCs w:val="22"/>
          <w:lang w:val="es-CL"/>
        </w:rPr>
        <w:t>cosas tangibles como las personas.</w:t>
      </w:r>
    </w:p>
    <w:p w14:paraId="152DF888" w14:textId="77777777" w:rsidR="003E42E8" w:rsidRDefault="003E42E8" w:rsidP="003E42E8">
      <w:pPr>
        <w:spacing w:before="0" w:after="0" w:line="240" w:lineRule="auto"/>
        <w:ind w:left="360" w:firstLine="0"/>
        <w:rPr>
          <w:rFonts w:eastAsia="Calibri"/>
          <w:color w:val="ED0000"/>
          <w:sz w:val="22"/>
          <w:szCs w:val="22"/>
          <w:lang w:val="es-CL"/>
        </w:rPr>
      </w:pPr>
      <w:r>
        <w:rPr>
          <w:rFonts w:eastAsia="Calibri"/>
          <w:color w:val="ED0000"/>
          <w:sz w:val="22"/>
          <w:szCs w:val="22"/>
          <w:lang w:val="es-CL"/>
        </w:rPr>
        <w:t>El t</w:t>
      </w:r>
      <w:r w:rsidRPr="00190FC7">
        <w:rPr>
          <w:rFonts w:eastAsia="Calibri"/>
          <w:color w:val="ED0000"/>
          <w:sz w:val="22"/>
          <w:szCs w:val="22"/>
          <w:lang w:val="es-CL"/>
        </w:rPr>
        <w:t>iempo de crecimiento de niñas</w:t>
      </w:r>
      <w:r>
        <w:rPr>
          <w:rFonts w:eastAsia="Calibri"/>
          <w:color w:val="ED0000"/>
          <w:sz w:val="22"/>
          <w:szCs w:val="22"/>
          <w:lang w:val="es-CL"/>
        </w:rPr>
        <w:t xml:space="preserve"> representa el tiempo promedio para que una niña pase de niña a soltera y este apta para casarse.</w:t>
      </w:r>
    </w:p>
    <w:p w14:paraId="1FA442EA" w14:textId="77777777" w:rsidR="003E42E8" w:rsidRDefault="003E42E8" w:rsidP="003E42E8">
      <w:pPr>
        <w:spacing w:before="0" w:after="0" w:line="240" w:lineRule="auto"/>
        <w:ind w:left="360" w:firstLine="0"/>
        <w:rPr>
          <w:rFonts w:eastAsia="Calibri"/>
          <w:color w:val="000000"/>
          <w:sz w:val="22"/>
          <w:szCs w:val="22"/>
          <w:lang w:val="es-CL"/>
        </w:rPr>
      </w:pPr>
      <w:r>
        <w:rPr>
          <w:rFonts w:eastAsia="Calibri"/>
          <w:color w:val="ED0000"/>
          <w:sz w:val="22"/>
          <w:szCs w:val="22"/>
          <w:lang w:val="es-CL"/>
        </w:rPr>
        <w:t>El t</w:t>
      </w:r>
      <w:r w:rsidRPr="00190FC7">
        <w:rPr>
          <w:rFonts w:eastAsia="Calibri"/>
          <w:color w:val="ED0000"/>
          <w:sz w:val="22"/>
          <w:szCs w:val="22"/>
          <w:lang w:val="es-CL"/>
        </w:rPr>
        <w:t>iempo de crecimiento de niñ</w:t>
      </w:r>
      <w:r>
        <w:rPr>
          <w:rFonts w:eastAsia="Calibri"/>
          <w:color w:val="ED0000"/>
          <w:sz w:val="22"/>
          <w:szCs w:val="22"/>
          <w:lang w:val="es-CL"/>
        </w:rPr>
        <w:t>o</w:t>
      </w:r>
      <w:r w:rsidRPr="00190FC7">
        <w:rPr>
          <w:rFonts w:eastAsia="Calibri"/>
          <w:color w:val="ED0000"/>
          <w:sz w:val="22"/>
          <w:szCs w:val="22"/>
          <w:lang w:val="es-CL"/>
        </w:rPr>
        <w:t>s</w:t>
      </w:r>
      <w:r>
        <w:rPr>
          <w:rFonts w:eastAsia="Calibri"/>
          <w:color w:val="ED0000"/>
          <w:sz w:val="22"/>
          <w:szCs w:val="22"/>
          <w:lang w:val="es-CL"/>
        </w:rPr>
        <w:t xml:space="preserve"> representa el tiempo promedio para que un niño pase de niño a soltero y este apto para casarse.</w:t>
      </w:r>
    </w:p>
    <w:p w14:paraId="7BA7C5C0" w14:textId="77777777" w:rsidR="003E42E8" w:rsidRDefault="003E42E8" w:rsidP="003E42E8">
      <w:pPr>
        <w:spacing w:before="0" w:after="0" w:line="240" w:lineRule="auto"/>
        <w:ind w:left="360" w:firstLine="0"/>
        <w:rPr>
          <w:rFonts w:eastAsia="Calibri"/>
          <w:color w:val="000000"/>
          <w:sz w:val="22"/>
          <w:szCs w:val="22"/>
          <w:lang w:val="es-CL"/>
        </w:rPr>
      </w:pPr>
    </w:p>
    <w:p w14:paraId="6E5A402C" w14:textId="77777777" w:rsidR="003E42E8" w:rsidRDefault="003E42E8" w:rsidP="003E42E8">
      <w:pPr>
        <w:pStyle w:val="Prrafodelista"/>
        <w:numPr>
          <w:ilvl w:val="0"/>
          <w:numId w:val="27"/>
        </w:numPr>
        <w:spacing w:before="0" w:after="0" w:line="240" w:lineRule="auto"/>
        <w:rPr>
          <w:rFonts w:eastAsia="Calibri"/>
          <w:color w:val="000000"/>
          <w:sz w:val="22"/>
          <w:szCs w:val="22"/>
          <w:lang w:val="es-CL"/>
        </w:rPr>
      </w:pPr>
      <w:r w:rsidRPr="00D7376D">
        <w:rPr>
          <w:rFonts w:eastAsia="Calibri"/>
          <w:color w:val="000000"/>
          <w:sz w:val="22"/>
          <w:szCs w:val="22"/>
          <w:lang w:val="es-CL"/>
        </w:rPr>
        <w:t>Explique las ecuaciones asociadas a funciones de vensim que involucran encontrar un mínimo y un máximo. ¿Por qué son necesarias? ¿Qué permiten obtener? Pista: son 2 ecuaciones. (valor 2puntos</w:t>
      </w:r>
      <w:r>
        <w:rPr>
          <w:rFonts w:eastAsia="Calibri"/>
          <w:color w:val="000000"/>
          <w:sz w:val="22"/>
          <w:szCs w:val="22"/>
          <w:lang w:val="es-CL"/>
        </w:rPr>
        <w:t>)</w:t>
      </w:r>
    </w:p>
    <w:p w14:paraId="175CC7B5" w14:textId="77777777" w:rsidR="003E42E8" w:rsidRPr="008A3C16" w:rsidRDefault="003E42E8" w:rsidP="003E42E8">
      <w:pPr>
        <w:pStyle w:val="Prrafodelista"/>
        <w:spacing w:before="0" w:after="0" w:line="240" w:lineRule="auto"/>
        <w:ind w:firstLine="0"/>
        <w:rPr>
          <w:rFonts w:eastAsia="Calibri"/>
          <w:color w:val="ED0000"/>
          <w:sz w:val="22"/>
          <w:szCs w:val="22"/>
          <w:lang w:val="es-CL"/>
        </w:rPr>
      </w:pPr>
    </w:p>
    <w:p w14:paraId="5D6617A2" w14:textId="77777777" w:rsidR="003E42E8" w:rsidRDefault="003E42E8" w:rsidP="003E42E8">
      <w:pPr>
        <w:pStyle w:val="Prrafodelista"/>
        <w:spacing w:before="0" w:after="0" w:line="240" w:lineRule="auto"/>
        <w:ind w:firstLine="0"/>
        <w:rPr>
          <w:rFonts w:eastAsia="Calibri"/>
          <w:color w:val="ED0000"/>
          <w:sz w:val="22"/>
          <w:szCs w:val="22"/>
          <w:lang w:val="es-CL"/>
        </w:rPr>
      </w:pPr>
      <w:r w:rsidRPr="008A3C16">
        <w:rPr>
          <w:rFonts w:eastAsia="Calibri"/>
          <w:color w:val="ED0000"/>
          <w:sz w:val="22"/>
          <w:szCs w:val="22"/>
          <w:lang w:val="es-CL"/>
        </w:rPr>
        <w:t>Mujeres faltantes=</w:t>
      </w:r>
      <w:proofErr w:type="spellStart"/>
      <w:r w:rsidRPr="008A3C16">
        <w:rPr>
          <w:rFonts w:eastAsia="Calibri"/>
          <w:color w:val="ED0000"/>
          <w:sz w:val="22"/>
          <w:szCs w:val="22"/>
          <w:lang w:val="es-CL"/>
        </w:rPr>
        <w:t>max</w:t>
      </w:r>
      <w:proofErr w:type="spellEnd"/>
      <w:r w:rsidRPr="008A3C16">
        <w:rPr>
          <w:rFonts w:eastAsia="Calibri"/>
          <w:color w:val="ED0000"/>
          <w:sz w:val="22"/>
          <w:szCs w:val="22"/>
          <w:lang w:val="es-CL"/>
        </w:rPr>
        <w:t>(Solteros-Solteras,0)</w:t>
      </w:r>
    </w:p>
    <w:p w14:paraId="30A59A7D" w14:textId="77777777" w:rsidR="003E42E8" w:rsidRPr="008A3C16" w:rsidRDefault="003E42E8" w:rsidP="003E42E8">
      <w:pPr>
        <w:pStyle w:val="Prrafodelista"/>
        <w:spacing w:before="0" w:after="0" w:line="240" w:lineRule="auto"/>
        <w:ind w:firstLine="0"/>
        <w:rPr>
          <w:rFonts w:eastAsia="Calibri"/>
          <w:color w:val="ED0000"/>
          <w:sz w:val="22"/>
          <w:szCs w:val="22"/>
          <w:lang w:val="es-CL"/>
        </w:rPr>
      </w:pPr>
      <w:r>
        <w:rPr>
          <w:rFonts w:eastAsia="Calibri"/>
          <w:color w:val="ED0000"/>
          <w:sz w:val="22"/>
          <w:szCs w:val="22"/>
          <w:lang w:val="es-CL"/>
        </w:rPr>
        <w:t>Esta ecuación permite encontrar las mujeres faltantes como la resta de solteros y solteras. Al ser el máximo entre esta diferencia y cero, se evita que cuándo solteras sea mayor a solteros, mujeres faltantes sea igual a un número negativo.</w:t>
      </w:r>
    </w:p>
    <w:p w14:paraId="5C2471D1" w14:textId="77777777" w:rsidR="003E42E8" w:rsidRDefault="003E42E8" w:rsidP="003E42E8">
      <w:pPr>
        <w:pStyle w:val="Prrafodelista"/>
        <w:spacing w:before="0" w:after="0" w:line="240" w:lineRule="auto"/>
        <w:ind w:firstLine="0"/>
        <w:rPr>
          <w:rFonts w:eastAsia="Calibri"/>
          <w:color w:val="ED0000"/>
          <w:sz w:val="22"/>
          <w:szCs w:val="22"/>
          <w:lang w:val="es-CL"/>
        </w:rPr>
      </w:pPr>
      <w:r w:rsidRPr="008A3C16">
        <w:rPr>
          <w:rFonts w:eastAsia="Calibri"/>
          <w:color w:val="ED0000"/>
          <w:sz w:val="22"/>
          <w:szCs w:val="22"/>
          <w:lang w:val="es-CL"/>
        </w:rPr>
        <w:t>Parejas = min(</w:t>
      </w:r>
      <w:proofErr w:type="spellStart"/>
      <w:r w:rsidRPr="008A3C16">
        <w:rPr>
          <w:rFonts w:eastAsia="Calibri"/>
          <w:color w:val="ED0000"/>
          <w:sz w:val="22"/>
          <w:szCs w:val="22"/>
          <w:lang w:val="es-CL"/>
        </w:rPr>
        <w:t>Solteros,Solteras</w:t>
      </w:r>
      <w:proofErr w:type="spellEnd"/>
      <w:r w:rsidRPr="008A3C16">
        <w:rPr>
          <w:rFonts w:eastAsia="Calibri"/>
          <w:color w:val="ED0000"/>
          <w:sz w:val="22"/>
          <w:szCs w:val="22"/>
          <w:lang w:val="es-CL"/>
        </w:rPr>
        <w:t>)</w:t>
      </w:r>
      <w:r>
        <w:rPr>
          <w:rFonts w:eastAsia="Calibri"/>
          <w:color w:val="ED0000"/>
          <w:sz w:val="22"/>
          <w:szCs w:val="22"/>
          <w:lang w:val="es-CL"/>
        </w:rPr>
        <w:t xml:space="preserve"> </w:t>
      </w:r>
    </w:p>
    <w:p w14:paraId="7D2F58E8" w14:textId="77777777" w:rsidR="003E42E8" w:rsidRPr="008A3C16" w:rsidRDefault="003E42E8" w:rsidP="003E42E8">
      <w:pPr>
        <w:pStyle w:val="Prrafodelista"/>
        <w:spacing w:before="0" w:after="0" w:line="240" w:lineRule="auto"/>
        <w:ind w:firstLine="0"/>
        <w:rPr>
          <w:rFonts w:eastAsia="Calibri"/>
          <w:color w:val="ED0000"/>
          <w:sz w:val="22"/>
          <w:szCs w:val="22"/>
          <w:lang w:val="es-CL"/>
        </w:rPr>
      </w:pPr>
      <w:r>
        <w:rPr>
          <w:rFonts w:eastAsia="Calibri"/>
          <w:color w:val="ED0000"/>
          <w:sz w:val="22"/>
          <w:szCs w:val="22"/>
          <w:lang w:val="es-CL"/>
        </w:rPr>
        <w:lastRenderedPageBreak/>
        <w:t xml:space="preserve">Esta ecuación permite formar las parejas, considerando que una pareja </w:t>
      </w:r>
      <w:proofErr w:type="spellStart"/>
      <w:r>
        <w:rPr>
          <w:rFonts w:eastAsia="Calibri"/>
          <w:color w:val="ED0000"/>
          <w:sz w:val="22"/>
          <w:szCs w:val="22"/>
          <w:lang w:val="es-CL"/>
        </w:rPr>
        <w:t>esta</w:t>
      </w:r>
      <w:proofErr w:type="spellEnd"/>
      <w:r>
        <w:rPr>
          <w:rFonts w:eastAsia="Calibri"/>
          <w:color w:val="ED0000"/>
          <w:sz w:val="22"/>
          <w:szCs w:val="22"/>
          <w:lang w:val="es-CL"/>
        </w:rPr>
        <w:t xml:space="preserve"> compuesta por un soltero y una soltera. La mínima cantidad entre solteros y solteras representa la cantidad de parejas que se pueden formar.</w:t>
      </w:r>
    </w:p>
    <w:p w14:paraId="1C72B166" w14:textId="77777777" w:rsidR="003E42E8" w:rsidRDefault="003E42E8" w:rsidP="003E42E8">
      <w:pPr>
        <w:pStyle w:val="Prrafodelista"/>
        <w:spacing w:before="0" w:after="0" w:line="240" w:lineRule="auto"/>
        <w:ind w:firstLine="0"/>
        <w:rPr>
          <w:rFonts w:eastAsia="Calibri"/>
          <w:color w:val="000000"/>
          <w:sz w:val="22"/>
          <w:szCs w:val="22"/>
          <w:lang w:val="es-CL"/>
        </w:rPr>
      </w:pPr>
    </w:p>
    <w:p w14:paraId="770C45EE" w14:textId="77777777" w:rsidR="003E42E8" w:rsidRDefault="003E42E8" w:rsidP="003E42E8">
      <w:pPr>
        <w:pStyle w:val="Prrafodelista"/>
        <w:numPr>
          <w:ilvl w:val="0"/>
          <w:numId w:val="27"/>
        </w:numPr>
        <w:spacing w:before="0" w:after="0" w:line="240" w:lineRule="auto"/>
        <w:rPr>
          <w:rFonts w:eastAsia="Calibri"/>
          <w:color w:val="000000"/>
          <w:sz w:val="22"/>
          <w:szCs w:val="22"/>
          <w:lang w:val="es-CL"/>
        </w:rPr>
      </w:pPr>
      <w:r w:rsidRPr="00D7376D">
        <w:rPr>
          <w:rFonts w:eastAsia="Calibri"/>
          <w:color w:val="000000"/>
          <w:sz w:val="22"/>
          <w:szCs w:val="22"/>
          <w:lang w:val="es-CL"/>
        </w:rPr>
        <w:t>Construir el diagrama causal correspondiente al diagrama de flujos y niveles, identifique todas las polaridades y los ciclos de retroalimentación presentes, no olvide identificar además la polaridad de cada ciclo</w:t>
      </w:r>
      <w:r>
        <w:rPr>
          <w:rFonts w:eastAsia="Calibri"/>
          <w:color w:val="000000"/>
          <w:sz w:val="22"/>
          <w:szCs w:val="22"/>
          <w:lang w:val="es-CL"/>
        </w:rPr>
        <w:t xml:space="preserve"> (valor 2 puntos).</w:t>
      </w:r>
    </w:p>
    <w:p w14:paraId="2CE3BE4A" w14:textId="50805610" w:rsidR="003E42E8" w:rsidRPr="0096104B" w:rsidRDefault="003E42E8" w:rsidP="003E42E8">
      <w:pPr>
        <w:spacing w:before="0" w:after="0" w:line="240" w:lineRule="auto"/>
        <w:ind w:left="360" w:firstLine="0"/>
        <w:rPr>
          <w:rFonts w:eastAsia="Calibri"/>
          <w:color w:val="ED0000"/>
          <w:sz w:val="22"/>
          <w:szCs w:val="22"/>
          <w:lang w:val="es-CL"/>
        </w:rPr>
      </w:pPr>
      <w:r w:rsidRPr="0096104B">
        <w:rPr>
          <w:rFonts w:eastAsia="Calibri"/>
          <w:color w:val="ED0000"/>
          <w:sz w:val="22"/>
          <w:szCs w:val="22"/>
          <w:lang w:val="es-CL"/>
        </w:rPr>
        <w:t>OJO: el diagrama causal puede variar ligeramente, lo importante es que sea lógico y claramente se identifiquen los ciclos de retroalimentación</w:t>
      </w:r>
      <w:r>
        <w:rPr>
          <w:rFonts w:eastAsia="Calibri"/>
          <w:color w:val="ED0000"/>
          <w:sz w:val="22"/>
          <w:szCs w:val="22"/>
          <w:lang w:val="es-CL"/>
        </w:rPr>
        <w:t xml:space="preserve"> con sus polaridades</w:t>
      </w:r>
      <w:r w:rsidRPr="0096104B">
        <w:rPr>
          <w:rFonts w:eastAsia="Calibri"/>
          <w:color w:val="ED0000"/>
          <w:sz w:val="22"/>
          <w:szCs w:val="22"/>
          <w:lang w:val="es-CL"/>
        </w:rPr>
        <w:t xml:space="preserve">. </w:t>
      </w:r>
      <w:r>
        <w:rPr>
          <w:rFonts w:eastAsia="Calibri"/>
          <w:color w:val="ED0000"/>
          <w:sz w:val="22"/>
          <w:szCs w:val="22"/>
          <w:lang w:val="es-CL"/>
        </w:rPr>
        <w:t xml:space="preserve">No </w:t>
      </w:r>
      <w:r w:rsidR="00331141">
        <w:rPr>
          <w:rFonts w:eastAsia="Calibri"/>
          <w:color w:val="ED0000"/>
          <w:sz w:val="22"/>
          <w:szCs w:val="22"/>
          <w:lang w:val="es-CL"/>
        </w:rPr>
        <w:t>está</w:t>
      </w:r>
      <w:r>
        <w:rPr>
          <w:rFonts w:eastAsia="Calibri"/>
          <w:color w:val="ED0000"/>
          <w:sz w:val="22"/>
          <w:szCs w:val="22"/>
          <w:lang w:val="es-CL"/>
        </w:rPr>
        <w:t xml:space="preserve"> permitido que se peguen los ciclos de retroalimentación por separado, un diagrama causal </w:t>
      </w:r>
      <w:r w:rsidR="00331141">
        <w:rPr>
          <w:rFonts w:eastAsia="Calibri"/>
          <w:color w:val="ED0000"/>
          <w:sz w:val="22"/>
          <w:szCs w:val="22"/>
          <w:lang w:val="es-CL"/>
        </w:rPr>
        <w:t>está</w:t>
      </w:r>
      <w:r>
        <w:rPr>
          <w:rFonts w:eastAsia="Calibri"/>
          <w:color w:val="ED0000"/>
          <w:sz w:val="22"/>
          <w:szCs w:val="22"/>
          <w:lang w:val="es-CL"/>
        </w:rPr>
        <w:t xml:space="preserve"> compuesto por todos los ciclos de retroalimentación juntos.</w:t>
      </w:r>
    </w:p>
    <w:p w14:paraId="3807D60E" w14:textId="77777777" w:rsidR="003E42E8" w:rsidRDefault="003E42E8" w:rsidP="003E42E8">
      <w:pPr>
        <w:spacing w:before="0" w:after="0" w:line="240" w:lineRule="auto"/>
        <w:ind w:left="360" w:firstLine="0"/>
        <w:rPr>
          <w:rFonts w:eastAsia="Calibri"/>
          <w:color w:val="ED0000"/>
          <w:sz w:val="22"/>
          <w:szCs w:val="22"/>
          <w:lang w:val="es-CL"/>
        </w:rPr>
      </w:pPr>
      <w:r w:rsidRPr="00702197">
        <w:rPr>
          <w:rFonts w:eastAsia="Calibri"/>
          <w:color w:val="ED0000"/>
          <w:sz w:val="22"/>
          <w:szCs w:val="22"/>
          <w:lang w:val="es-CL"/>
        </w:rPr>
        <w:t xml:space="preserve">A continuación, una propuesta del diagrama causal. </w:t>
      </w:r>
    </w:p>
    <w:p w14:paraId="5708784C" w14:textId="77777777" w:rsidR="003E42E8" w:rsidRPr="009541FE" w:rsidRDefault="003E42E8" w:rsidP="00DD28A5">
      <w:pPr>
        <w:spacing w:before="0" w:after="0" w:line="240" w:lineRule="auto"/>
        <w:ind w:firstLine="0"/>
        <w:rPr>
          <w:rFonts w:eastAsia="Calibri"/>
          <w:color w:val="000000"/>
          <w:sz w:val="22"/>
          <w:szCs w:val="22"/>
          <w:lang w:val="es-CL"/>
        </w:rPr>
      </w:pPr>
    </w:p>
    <w:sectPr w:rsidR="003E42E8" w:rsidRPr="009541FE" w:rsidSect="005E073A">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4EAFF" w14:textId="77777777" w:rsidR="00E64126" w:rsidRDefault="00E64126">
      <w:pPr>
        <w:spacing w:before="0" w:after="0" w:line="240" w:lineRule="auto"/>
      </w:pPr>
      <w:r>
        <w:separator/>
      </w:r>
    </w:p>
  </w:endnote>
  <w:endnote w:type="continuationSeparator" w:id="0">
    <w:p w14:paraId="63A0206D" w14:textId="77777777" w:rsidR="00E64126" w:rsidRDefault="00E641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22DF"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89DB" w14:textId="77777777" w:rsidR="009F2BC7"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s="Calibri"/>
        <w:color w:val="000000"/>
        <w:szCs w:val="24"/>
      </w:rPr>
    </w:pPr>
    <w:r>
      <w:rPr>
        <w:sz w:val="22"/>
        <w:szCs w:val="22"/>
      </w:rPr>
      <w:fldChar w:fldCharType="begin"/>
    </w:r>
    <w:r>
      <w:rPr>
        <w:sz w:val="22"/>
        <w:szCs w:val="22"/>
      </w:rPr>
      <w:instrText>PAGE</w:instrText>
    </w:r>
    <w:r>
      <w:rPr>
        <w:sz w:val="22"/>
        <w:szCs w:val="22"/>
      </w:rPr>
      <w:fldChar w:fldCharType="separate"/>
    </w:r>
    <w:r w:rsidR="00B278B8">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B38B"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5008E" w14:textId="77777777" w:rsidR="00E64126" w:rsidRDefault="00E64126">
      <w:pPr>
        <w:spacing w:before="0" w:after="0" w:line="240" w:lineRule="auto"/>
      </w:pPr>
      <w:r>
        <w:separator/>
      </w:r>
    </w:p>
  </w:footnote>
  <w:footnote w:type="continuationSeparator" w:id="0">
    <w:p w14:paraId="05DEAD41" w14:textId="77777777" w:rsidR="00E64126" w:rsidRDefault="00E641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E07A"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8BE9" w14:textId="77777777" w:rsidR="009F2BC7" w:rsidRDefault="009F2BC7">
    <w:pPr>
      <w:widowControl w:val="0"/>
      <w:pBdr>
        <w:top w:val="nil"/>
        <w:left w:val="nil"/>
        <w:bottom w:val="nil"/>
        <w:right w:val="nil"/>
        <w:between w:val="nil"/>
      </w:pBdr>
      <w:spacing w:before="0" w:after="0" w:line="276" w:lineRule="auto"/>
      <w:ind w:firstLine="0"/>
      <w:jc w:val="left"/>
      <w:rPr>
        <w:sz w:val="22"/>
        <w:szCs w:val="22"/>
      </w:rPr>
    </w:pPr>
  </w:p>
  <w:p w14:paraId="20C0D3B8"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D717" w14:textId="77777777" w:rsidR="009F2BC7" w:rsidRDefault="009F2BC7">
    <w:pPr>
      <w:pBdr>
        <w:top w:val="nil"/>
        <w:left w:val="nil"/>
        <w:bottom w:val="nil"/>
        <w:right w:val="nil"/>
        <w:between w:val="nil"/>
      </w:pBdr>
      <w:tabs>
        <w:tab w:val="center" w:pos="4252"/>
        <w:tab w:val="right" w:pos="8504"/>
      </w:tabs>
      <w:spacing w:before="0" w:after="0" w:line="240" w:lineRule="auto"/>
      <w:rPr>
        <w:rFonts w:ascii="Calibri" w:eastAsia="Calibri" w:hAnsi="Calibri" w:cs="Calibri"/>
        <w:color w:val="00000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7BA"/>
    <w:multiLevelType w:val="hybridMultilevel"/>
    <w:tmpl w:val="7D94060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934141"/>
    <w:multiLevelType w:val="hybridMultilevel"/>
    <w:tmpl w:val="A96AC3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C7762C2"/>
    <w:multiLevelType w:val="hybridMultilevel"/>
    <w:tmpl w:val="844CBDC6"/>
    <w:lvl w:ilvl="0" w:tplc="340A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4F432C"/>
    <w:multiLevelType w:val="hybridMultilevel"/>
    <w:tmpl w:val="DCDEC2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7D78B4"/>
    <w:multiLevelType w:val="hybridMultilevel"/>
    <w:tmpl w:val="DC843E0C"/>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114C2C"/>
    <w:multiLevelType w:val="hybridMultilevel"/>
    <w:tmpl w:val="A47833D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EC0431"/>
    <w:multiLevelType w:val="multilevel"/>
    <w:tmpl w:val="07548D5C"/>
    <w:lvl w:ilvl="0">
      <w:start w:val="1"/>
      <w:numFmt w:val="decimal"/>
      <w:lvlText w:val="%1)"/>
      <w:lvlJc w:val="left"/>
      <w:pPr>
        <w:ind w:left="720" w:hanging="360"/>
      </w:pPr>
      <w:rPr>
        <w:u w:val="none"/>
      </w:rPr>
    </w:lvl>
    <w:lvl w:ilvl="1">
      <w:start w:val="1"/>
      <w:numFmt w:val="lowerLetter"/>
      <w:pStyle w:val="Ttulo2"/>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9C95F50"/>
    <w:multiLevelType w:val="hybridMultilevel"/>
    <w:tmpl w:val="99CCD654"/>
    <w:lvl w:ilvl="0" w:tplc="3482E5B2">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1FAB1601"/>
    <w:multiLevelType w:val="hybridMultilevel"/>
    <w:tmpl w:val="97C4DA1E"/>
    <w:lvl w:ilvl="0" w:tplc="340A0011">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AA2B5D"/>
    <w:multiLevelType w:val="hybridMultilevel"/>
    <w:tmpl w:val="CE3420D2"/>
    <w:lvl w:ilvl="0" w:tplc="340A0019">
      <w:start w:val="2"/>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05201C3"/>
    <w:multiLevelType w:val="hybridMultilevel"/>
    <w:tmpl w:val="63AE5EA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0834691"/>
    <w:multiLevelType w:val="hybridMultilevel"/>
    <w:tmpl w:val="1F7AF49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16536F5"/>
    <w:multiLevelType w:val="hybridMultilevel"/>
    <w:tmpl w:val="9ACCFC9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FFD203B"/>
    <w:multiLevelType w:val="hybridMultilevel"/>
    <w:tmpl w:val="9646952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64C0375"/>
    <w:multiLevelType w:val="hybridMultilevel"/>
    <w:tmpl w:val="BAB89D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040BA3"/>
    <w:multiLevelType w:val="hybridMultilevel"/>
    <w:tmpl w:val="2506A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61819E3"/>
    <w:multiLevelType w:val="hybridMultilevel"/>
    <w:tmpl w:val="A30ECFE0"/>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B0C3765"/>
    <w:multiLevelType w:val="hybridMultilevel"/>
    <w:tmpl w:val="E3F85AC2"/>
    <w:lvl w:ilvl="0" w:tplc="340A0017">
      <w:start w:val="3"/>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D31606B"/>
    <w:multiLevelType w:val="hybridMultilevel"/>
    <w:tmpl w:val="ED2A235A"/>
    <w:lvl w:ilvl="0" w:tplc="FFFFFFFF">
      <w:start w:val="1"/>
      <w:numFmt w:val="decimal"/>
      <w:lvlText w:val="%1)"/>
      <w:lvlJc w:val="left"/>
      <w:pPr>
        <w:ind w:left="720" w:hanging="360"/>
      </w:pPr>
      <w:rPr>
        <w:rFonts w:asciiTheme="majorHAnsi" w:eastAsia="Calibri" w:hAnsiTheme="majorHAnsi" w:cstheme="maj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9C1F6F"/>
    <w:multiLevelType w:val="hybridMultilevel"/>
    <w:tmpl w:val="F13E9D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4F66D1A"/>
    <w:multiLevelType w:val="hybridMultilevel"/>
    <w:tmpl w:val="1888824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674D3743"/>
    <w:multiLevelType w:val="hybridMultilevel"/>
    <w:tmpl w:val="657817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8E741D2"/>
    <w:multiLevelType w:val="multilevel"/>
    <w:tmpl w:val="B844B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2DC2662"/>
    <w:multiLevelType w:val="hybridMultilevel"/>
    <w:tmpl w:val="A96AC3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293CA2"/>
    <w:multiLevelType w:val="hybridMultilevel"/>
    <w:tmpl w:val="1BF4AA5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87B664E"/>
    <w:multiLevelType w:val="hybridMultilevel"/>
    <w:tmpl w:val="2C24DCA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BCA5AB0"/>
    <w:multiLevelType w:val="hybridMultilevel"/>
    <w:tmpl w:val="ED2A235A"/>
    <w:lvl w:ilvl="0" w:tplc="ABD44DDE">
      <w:start w:val="1"/>
      <w:numFmt w:val="decimal"/>
      <w:lvlText w:val="%1)"/>
      <w:lvlJc w:val="left"/>
      <w:pPr>
        <w:ind w:left="720" w:hanging="360"/>
      </w:pPr>
      <w:rPr>
        <w:rFonts w:asciiTheme="majorHAnsi" w:eastAsia="Calibri" w:hAnsiTheme="majorHAnsi" w:cstheme="majorHAns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37331938">
    <w:abstractNumId w:val="22"/>
  </w:num>
  <w:num w:numId="2" w16cid:durableId="1539968880">
    <w:abstractNumId w:val="6"/>
  </w:num>
  <w:num w:numId="3" w16cid:durableId="1377194568">
    <w:abstractNumId w:val="12"/>
  </w:num>
  <w:num w:numId="4" w16cid:durableId="428890433">
    <w:abstractNumId w:val="16"/>
  </w:num>
  <w:num w:numId="5" w16cid:durableId="1220942071">
    <w:abstractNumId w:val="20"/>
  </w:num>
  <w:num w:numId="6" w16cid:durableId="986204004">
    <w:abstractNumId w:val="24"/>
  </w:num>
  <w:num w:numId="7" w16cid:durableId="566066860">
    <w:abstractNumId w:val="4"/>
  </w:num>
  <w:num w:numId="8" w16cid:durableId="68157643">
    <w:abstractNumId w:val="7"/>
  </w:num>
  <w:num w:numId="9" w16cid:durableId="827745879">
    <w:abstractNumId w:val="1"/>
  </w:num>
  <w:num w:numId="10" w16cid:durableId="1059013936">
    <w:abstractNumId w:val="25"/>
  </w:num>
  <w:num w:numId="11" w16cid:durableId="931090678">
    <w:abstractNumId w:val="23"/>
  </w:num>
  <w:num w:numId="12" w16cid:durableId="1691947559">
    <w:abstractNumId w:val="11"/>
  </w:num>
  <w:num w:numId="13" w16cid:durableId="1777409971">
    <w:abstractNumId w:val="15"/>
  </w:num>
  <w:num w:numId="14" w16cid:durableId="1693335151">
    <w:abstractNumId w:val="3"/>
  </w:num>
  <w:num w:numId="15" w16cid:durableId="1047489314">
    <w:abstractNumId w:val="5"/>
  </w:num>
  <w:num w:numId="16" w16cid:durableId="904417677">
    <w:abstractNumId w:val="13"/>
  </w:num>
  <w:num w:numId="17" w16cid:durableId="829491019">
    <w:abstractNumId w:val="9"/>
  </w:num>
  <w:num w:numId="18" w16cid:durableId="139806220">
    <w:abstractNumId w:val="19"/>
  </w:num>
  <w:num w:numId="19" w16cid:durableId="21824119">
    <w:abstractNumId w:val="2"/>
  </w:num>
  <w:num w:numId="20" w16cid:durableId="460730939">
    <w:abstractNumId w:val="0"/>
  </w:num>
  <w:num w:numId="21" w16cid:durableId="293609241">
    <w:abstractNumId w:val="21"/>
  </w:num>
  <w:num w:numId="22" w16cid:durableId="1863006368">
    <w:abstractNumId w:val="8"/>
  </w:num>
  <w:num w:numId="23" w16cid:durableId="1199322249">
    <w:abstractNumId w:val="14"/>
  </w:num>
  <w:num w:numId="24" w16cid:durableId="919216346">
    <w:abstractNumId w:val="17"/>
  </w:num>
  <w:num w:numId="25" w16cid:durableId="98180335">
    <w:abstractNumId w:val="10"/>
  </w:num>
  <w:num w:numId="26" w16cid:durableId="1917205864">
    <w:abstractNumId w:val="26"/>
  </w:num>
  <w:num w:numId="27" w16cid:durableId="11463117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C7"/>
    <w:rsid w:val="00005366"/>
    <w:rsid w:val="000452CD"/>
    <w:rsid w:val="00057EC3"/>
    <w:rsid w:val="00066EBA"/>
    <w:rsid w:val="00071C93"/>
    <w:rsid w:val="00074E03"/>
    <w:rsid w:val="00085A44"/>
    <w:rsid w:val="000949D0"/>
    <w:rsid w:val="000A5161"/>
    <w:rsid w:val="000A5A89"/>
    <w:rsid w:val="000A6EEE"/>
    <w:rsid w:val="000B4A06"/>
    <w:rsid w:val="000C3915"/>
    <w:rsid w:val="000C7397"/>
    <w:rsid w:val="000D6A65"/>
    <w:rsid w:val="000D77E9"/>
    <w:rsid w:val="000F2922"/>
    <w:rsid w:val="001026C4"/>
    <w:rsid w:val="00103C6D"/>
    <w:rsid w:val="0011055D"/>
    <w:rsid w:val="00114ACF"/>
    <w:rsid w:val="00130863"/>
    <w:rsid w:val="00141E3F"/>
    <w:rsid w:val="00143622"/>
    <w:rsid w:val="00147CAC"/>
    <w:rsid w:val="00156413"/>
    <w:rsid w:val="001579D1"/>
    <w:rsid w:val="00161603"/>
    <w:rsid w:val="0018576F"/>
    <w:rsid w:val="00186FDA"/>
    <w:rsid w:val="00187D25"/>
    <w:rsid w:val="00192308"/>
    <w:rsid w:val="00192EE1"/>
    <w:rsid w:val="0019304C"/>
    <w:rsid w:val="00195334"/>
    <w:rsid w:val="00197B61"/>
    <w:rsid w:val="001A2C83"/>
    <w:rsid w:val="001A31EC"/>
    <w:rsid w:val="001A59F2"/>
    <w:rsid w:val="001B0A35"/>
    <w:rsid w:val="001B5018"/>
    <w:rsid w:val="001D6A51"/>
    <w:rsid w:val="002027C4"/>
    <w:rsid w:val="002117E8"/>
    <w:rsid w:val="00216FF0"/>
    <w:rsid w:val="002250A9"/>
    <w:rsid w:val="002349B0"/>
    <w:rsid w:val="002466FD"/>
    <w:rsid w:val="00263002"/>
    <w:rsid w:val="00267255"/>
    <w:rsid w:val="002725A6"/>
    <w:rsid w:val="00283804"/>
    <w:rsid w:val="00283EBC"/>
    <w:rsid w:val="00287807"/>
    <w:rsid w:val="00293058"/>
    <w:rsid w:val="00293674"/>
    <w:rsid w:val="002A33CE"/>
    <w:rsid w:val="002B1EEC"/>
    <w:rsid w:val="002B6784"/>
    <w:rsid w:val="002C3E23"/>
    <w:rsid w:val="002D3C51"/>
    <w:rsid w:val="002E0540"/>
    <w:rsid w:val="002E5FB6"/>
    <w:rsid w:val="002F183D"/>
    <w:rsid w:val="002F6D3C"/>
    <w:rsid w:val="00300A01"/>
    <w:rsid w:val="00304207"/>
    <w:rsid w:val="0031219B"/>
    <w:rsid w:val="00316BC3"/>
    <w:rsid w:val="00331141"/>
    <w:rsid w:val="003357D3"/>
    <w:rsid w:val="00345D79"/>
    <w:rsid w:val="0034660A"/>
    <w:rsid w:val="00351401"/>
    <w:rsid w:val="003526E0"/>
    <w:rsid w:val="00364CED"/>
    <w:rsid w:val="003B34F5"/>
    <w:rsid w:val="003B565E"/>
    <w:rsid w:val="003C74D8"/>
    <w:rsid w:val="003D429F"/>
    <w:rsid w:val="003E2557"/>
    <w:rsid w:val="003E42E8"/>
    <w:rsid w:val="00452A64"/>
    <w:rsid w:val="00455C8E"/>
    <w:rsid w:val="00467AF0"/>
    <w:rsid w:val="004776A7"/>
    <w:rsid w:val="00484A74"/>
    <w:rsid w:val="00486DB1"/>
    <w:rsid w:val="00493568"/>
    <w:rsid w:val="004F130A"/>
    <w:rsid w:val="004F756F"/>
    <w:rsid w:val="00511ED2"/>
    <w:rsid w:val="00517C09"/>
    <w:rsid w:val="00520D01"/>
    <w:rsid w:val="00543BA6"/>
    <w:rsid w:val="0055714E"/>
    <w:rsid w:val="00561846"/>
    <w:rsid w:val="00563C7F"/>
    <w:rsid w:val="00570DAB"/>
    <w:rsid w:val="00571B34"/>
    <w:rsid w:val="005833A3"/>
    <w:rsid w:val="00592D17"/>
    <w:rsid w:val="005A69FF"/>
    <w:rsid w:val="005B172D"/>
    <w:rsid w:val="005B27E5"/>
    <w:rsid w:val="005C3F00"/>
    <w:rsid w:val="005C5C6E"/>
    <w:rsid w:val="005E073A"/>
    <w:rsid w:val="005E293C"/>
    <w:rsid w:val="00600CC5"/>
    <w:rsid w:val="00601D4C"/>
    <w:rsid w:val="00611789"/>
    <w:rsid w:val="00612716"/>
    <w:rsid w:val="00624B3F"/>
    <w:rsid w:val="006345A4"/>
    <w:rsid w:val="00640DBE"/>
    <w:rsid w:val="0064452D"/>
    <w:rsid w:val="00645E46"/>
    <w:rsid w:val="00664DE4"/>
    <w:rsid w:val="00666728"/>
    <w:rsid w:val="00681948"/>
    <w:rsid w:val="006846C4"/>
    <w:rsid w:val="00686C7A"/>
    <w:rsid w:val="00687294"/>
    <w:rsid w:val="00692195"/>
    <w:rsid w:val="00692FED"/>
    <w:rsid w:val="00696669"/>
    <w:rsid w:val="00696CF1"/>
    <w:rsid w:val="006A583D"/>
    <w:rsid w:val="006A5844"/>
    <w:rsid w:val="006B42FF"/>
    <w:rsid w:val="006E0E91"/>
    <w:rsid w:val="006E650E"/>
    <w:rsid w:val="006F5F2E"/>
    <w:rsid w:val="007001F4"/>
    <w:rsid w:val="007140B4"/>
    <w:rsid w:val="007158F7"/>
    <w:rsid w:val="00722CB3"/>
    <w:rsid w:val="00723F3E"/>
    <w:rsid w:val="00730932"/>
    <w:rsid w:val="0073398B"/>
    <w:rsid w:val="007357A3"/>
    <w:rsid w:val="00743A00"/>
    <w:rsid w:val="00743D71"/>
    <w:rsid w:val="00745BE8"/>
    <w:rsid w:val="00746F08"/>
    <w:rsid w:val="00747E5F"/>
    <w:rsid w:val="007520A4"/>
    <w:rsid w:val="00757320"/>
    <w:rsid w:val="00767A61"/>
    <w:rsid w:val="00770E37"/>
    <w:rsid w:val="00773EEF"/>
    <w:rsid w:val="00783D72"/>
    <w:rsid w:val="00785623"/>
    <w:rsid w:val="007876FD"/>
    <w:rsid w:val="00795AD2"/>
    <w:rsid w:val="007A51A3"/>
    <w:rsid w:val="007A7CB6"/>
    <w:rsid w:val="007B6161"/>
    <w:rsid w:val="007B61A9"/>
    <w:rsid w:val="007D0AF9"/>
    <w:rsid w:val="007D364A"/>
    <w:rsid w:val="007E456A"/>
    <w:rsid w:val="007F238C"/>
    <w:rsid w:val="008007EE"/>
    <w:rsid w:val="00801416"/>
    <w:rsid w:val="00803E48"/>
    <w:rsid w:val="00822AB5"/>
    <w:rsid w:val="00841FE6"/>
    <w:rsid w:val="008469B4"/>
    <w:rsid w:val="008542BE"/>
    <w:rsid w:val="00862659"/>
    <w:rsid w:val="00870955"/>
    <w:rsid w:val="00872AEE"/>
    <w:rsid w:val="008764F7"/>
    <w:rsid w:val="00880FCD"/>
    <w:rsid w:val="00887510"/>
    <w:rsid w:val="008C279B"/>
    <w:rsid w:val="008D0EC9"/>
    <w:rsid w:val="008D4EAF"/>
    <w:rsid w:val="008F3DCB"/>
    <w:rsid w:val="00905F31"/>
    <w:rsid w:val="00915C77"/>
    <w:rsid w:val="00921575"/>
    <w:rsid w:val="00932329"/>
    <w:rsid w:val="00945D2C"/>
    <w:rsid w:val="00946703"/>
    <w:rsid w:val="00946A55"/>
    <w:rsid w:val="00946ECA"/>
    <w:rsid w:val="00952FE9"/>
    <w:rsid w:val="009541FE"/>
    <w:rsid w:val="00963E78"/>
    <w:rsid w:val="0096440E"/>
    <w:rsid w:val="00981B79"/>
    <w:rsid w:val="00985487"/>
    <w:rsid w:val="009919ED"/>
    <w:rsid w:val="0099343D"/>
    <w:rsid w:val="0099696B"/>
    <w:rsid w:val="009A49C3"/>
    <w:rsid w:val="009B0D1A"/>
    <w:rsid w:val="009C0443"/>
    <w:rsid w:val="009C2BCD"/>
    <w:rsid w:val="009C744A"/>
    <w:rsid w:val="009D00D2"/>
    <w:rsid w:val="009D652E"/>
    <w:rsid w:val="009E1362"/>
    <w:rsid w:val="009F2BC7"/>
    <w:rsid w:val="009F35E0"/>
    <w:rsid w:val="00A212F8"/>
    <w:rsid w:val="00A277A3"/>
    <w:rsid w:val="00A27D95"/>
    <w:rsid w:val="00A302A2"/>
    <w:rsid w:val="00A4110A"/>
    <w:rsid w:val="00A709F6"/>
    <w:rsid w:val="00A73E9E"/>
    <w:rsid w:val="00A769B5"/>
    <w:rsid w:val="00A90330"/>
    <w:rsid w:val="00AA1C75"/>
    <w:rsid w:val="00AC0C9D"/>
    <w:rsid w:val="00AC0EC8"/>
    <w:rsid w:val="00AC1401"/>
    <w:rsid w:val="00AE474F"/>
    <w:rsid w:val="00AE58B6"/>
    <w:rsid w:val="00AF017A"/>
    <w:rsid w:val="00AF2887"/>
    <w:rsid w:val="00AF3A1E"/>
    <w:rsid w:val="00AF471B"/>
    <w:rsid w:val="00B01A16"/>
    <w:rsid w:val="00B202E0"/>
    <w:rsid w:val="00B278B8"/>
    <w:rsid w:val="00B3189D"/>
    <w:rsid w:val="00B32CF9"/>
    <w:rsid w:val="00B41234"/>
    <w:rsid w:val="00B464D3"/>
    <w:rsid w:val="00B51C77"/>
    <w:rsid w:val="00B56B3B"/>
    <w:rsid w:val="00B66D62"/>
    <w:rsid w:val="00B725D5"/>
    <w:rsid w:val="00B77F22"/>
    <w:rsid w:val="00B864A8"/>
    <w:rsid w:val="00B96FCD"/>
    <w:rsid w:val="00BA68DA"/>
    <w:rsid w:val="00BB2934"/>
    <w:rsid w:val="00BC35FD"/>
    <w:rsid w:val="00BC4848"/>
    <w:rsid w:val="00BE1180"/>
    <w:rsid w:val="00BE40D9"/>
    <w:rsid w:val="00C01794"/>
    <w:rsid w:val="00C05BC6"/>
    <w:rsid w:val="00C07C2B"/>
    <w:rsid w:val="00C07E26"/>
    <w:rsid w:val="00C10D85"/>
    <w:rsid w:val="00C141E9"/>
    <w:rsid w:val="00C15019"/>
    <w:rsid w:val="00C234CC"/>
    <w:rsid w:val="00C30CBE"/>
    <w:rsid w:val="00C36817"/>
    <w:rsid w:val="00C44F2B"/>
    <w:rsid w:val="00C51118"/>
    <w:rsid w:val="00C56154"/>
    <w:rsid w:val="00C7016C"/>
    <w:rsid w:val="00C70B41"/>
    <w:rsid w:val="00C7517B"/>
    <w:rsid w:val="00CA13BF"/>
    <w:rsid w:val="00CA6C83"/>
    <w:rsid w:val="00CB71F3"/>
    <w:rsid w:val="00CC6D0F"/>
    <w:rsid w:val="00CE3DC3"/>
    <w:rsid w:val="00CE680D"/>
    <w:rsid w:val="00CF45FC"/>
    <w:rsid w:val="00CF4F0A"/>
    <w:rsid w:val="00D15F6A"/>
    <w:rsid w:val="00D213CB"/>
    <w:rsid w:val="00D217E1"/>
    <w:rsid w:val="00D24491"/>
    <w:rsid w:val="00D24B2E"/>
    <w:rsid w:val="00D44B85"/>
    <w:rsid w:val="00D606E9"/>
    <w:rsid w:val="00D61220"/>
    <w:rsid w:val="00D628C0"/>
    <w:rsid w:val="00D82BB8"/>
    <w:rsid w:val="00D85D8C"/>
    <w:rsid w:val="00D87289"/>
    <w:rsid w:val="00D903DE"/>
    <w:rsid w:val="00D90C7E"/>
    <w:rsid w:val="00D97EC1"/>
    <w:rsid w:val="00DA2B56"/>
    <w:rsid w:val="00DB7622"/>
    <w:rsid w:val="00DC5873"/>
    <w:rsid w:val="00DC6DDA"/>
    <w:rsid w:val="00DD28A5"/>
    <w:rsid w:val="00DD2BE1"/>
    <w:rsid w:val="00DE1490"/>
    <w:rsid w:val="00DF1AC8"/>
    <w:rsid w:val="00DF3CD1"/>
    <w:rsid w:val="00DF5CDE"/>
    <w:rsid w:val="00E05A47"/>
    <w:rsid w:val="00E2197A"/>
    <w:rsid w:val="00E25521"/>
    <w:rsid w:val="00E270D7"/>
    <w:rsid w:val="00E32E0D"/>
    <w:rsid w:val="00E345BC"/>
    <w:rsid w:val="00E44606"/>
    <w:rsid w:val="00E602E8"/>
    <w:rsid w:val="00E64126"/>
    <w:rsid w:val="00E853FB"/>
    <w:rsid w:val="00EA5B39"/>
    <w:rsid w:val="00EA5BD8"/>
    <w:rsid w:val="00EA62C1"/>
    <w:rsid w:val="00EA67FF"/>
    <w:rsid w:val="00EB45C2"/>
    <w:rsid w:val="00EC2B90"/>
    <w:rsid w:val="00EC7F20"/>
    <w:rsid w:val="00EC7FEC"/>
    <w:rsid w:val="00EF0A8C"/>
    <w:rsid w:val="00EF54D3"/>
    <w:rsid w:val="00EF6E9C"/>
    <w:rsid w:val="00F01097"/>
    <w:rsid w:val="00F03603"/>
    <w:rsid w:val="00F1449B"/>
    <w:rsid w:val="00F154C0"/>
    <w:rsid w:val="00F20380"/>
    <w:rsid w:val="00F32A98"/>
    <w:rsid w:val="00F436A7"/>
    <w:rsid w:val="00F439FE"/>
    <w:rsid w:val="00F43E4E"/>
    <w:rsid w:val="00F526FB"/>
    <w:rsid w:val="00F56FF1"/>
    <w:rsid w:val="00F8087C"/>
    <w:rsid w:val="00F962E5"/>
    <w:rsid w:val="00FA22B4"/>
    <w:rsid w:val="00FA7F04"/>
    <w:rsid w:val="00FC53ED"/>
    <w:rsid w:val="00FC66B9"/>
    <w:rsid w:val="00FD13D1"/>
    <w:rsid w:val="00FD17AD"/>
    <w:rsid w:val="00FD23E4"/>
    <w:rsid w:val="00FE1F6A"/>
    <w:rsid w:val="00FF2A02"/>
    <w:rsid w:val="00FF5E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E9B71"/>
  <w15:docId w15:val="{B5AFB1AE-BDC8-4218-BD9C-D7AF1232E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CL" w:bidi="ar-SA"/>
      </w:rPr>
    </w:rPrDefault>
    <w:pPrDefault>
      <w:pPr>
        <w:spacing w:before="120" w:after="120" w:line="259"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B6"/>
    <w:rPr>
      <w:rFonts w:asciiTheme="majorHAnsi" w:eastAsiaTheme="minorEastAsia" w:hAnsiTheme="majorHAnsi" w:cstheme="majorHAnsi"/>
      <w:szCs w:val="18"/>
    </w:rPr>
  </w:style>
  <w:style w:type="paragraph" w:styleId="Ttulo1">
    <w:name w:val="heading 1"/>
    <w:basedOn w:val="Normal"/>
    <w:next w:val="Normal"/>
    <w:link w:val="Ttulo1Car"/>
    <w:uiPriority w:val="9"/>
    <w:qFormat/>
    <w:rsid w:val="00246ED8"/>
    <w:pPr>
      <w:outlineLvl w:val="0"/>
    </w:pPr>
    <w:rPr>
      <w:b/>
      <w:bCs/>
      <w:sz w:val="28"/>
      <w:szCs w:val="20"/>
    </w:rPr>
  </w:style>
  <w:style w:type="paragraph" w:styleId="Ttulo2">
    <w:name w:val="heading 2"/>
    <w:basedOn w:val="Normal"/>
    <w:next w:val="Normal"/>
    <w:link w:val="Ttulo2Car"/>
    <w:uiPriority w:val="9"/>
    <w:semiHidden/>
    <w:unhideWhenUsed/>
    <w:qFormat/>
    <w:rsid w:val="00714910"/>
    <w:pPr>
      <w:keepNext/>
      <w:keepLines/>
      <w:numPr>
        <w:ilvl w:val="1"/>
        <w:numId w:val="2"/>
      </w:numPr>
      <w:spacing w:before="360" w:after="360" w:line="240" w:lineRule="auto"/>
      <w:ind w:left="748" w:hanging="391"/>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14910"/>
    <w:pPr>
      <w:keepNext/>
      <w:keepLines/>
      <w:spacing w:before="40"/>
      <w:outlineLvl w:val="2"/>
    </w:pPr>
    <w:rPr>
      <w:rFonts w:eastAsiaTheme="majorEastAsia" w:cstheme="majorBidi"/>
      <w:color w:val="1F3763" w:themeColor="accent1" w:themeShade="7F"/>
      <w:szCs w:val="24"/>
    </w:rPr>
  </w:style>
  <w:style w:type="paragraph" w:styleId="Ttulo4">
    <w:name w:val="heading 4"/>
    <w:basedOn w:val="Normal"/>
    <w:next w:val="Normal"/>
    <w:link w:val="Ttulo4Car"/>
    <w:uiPriority w:val="9"/>
    <w:semiHidden/>
    <w:unhideWhenUsed/>
    <w:qFormat/>
    <w:rsid w:val="00714910"/>
    <w:pPr>
      <w:keepNext/>
      <w:keepLines/>
      <w:spacing w:before="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customStyle="1" w:styleId="Tabla">
    <w:name w:val="Tabla"/>
    <w:basedOn w:val="Normal"/>
    <w:link w:val="TablaCar"/>
    <w:qFormat/>
    <w:rsid w:val="00714910"/>
    <w:pPr>
      <w:spacing w:before="360" w:line="360" w:lineRule="auto"/>
      <w:jc w:val="center"/>
    </w:pPr>
    <w:rPr>
      <w:b/>
    </w:rPr>
  </w:style>
  <w:style w:type="character" w:customStyle="1" w:styleId="TablaCar">
    <w:name w:val="Tabla Car"/>
    <w:basedOn w:val="Fuentedeprrafopredeter"/>
    <w:link w:val="Tabla"/>
    <w:rsid w:val="00714910"/>
    <w:rPr>
      <w:rFonts w:asciiTheme="majorHAnsi" w:hAnsiTheme="majorHAnsi" w:cstheme="majorHAnsi"/>
      <w:b/>
    </w:rPr>
  </w:style>
  <w:style w:type="paragraph" w:customStyle="1" w:styleId="Indice">
    <w:name w:val="Indice"/>
    <w:basedOn w:val="Normal"/>
    <w:link w:val="IndiceCar"/>
    <w:qFormat/>
    <w:rsid w:val="00714910"/>
    <w:pPr>
      <w:spacing w:after="280"/>
      <w:jc w:val="center"/>
    </w:pPr>
    <w:rPr>
      <w:sz w:val="28"/>
    </w:rPr>
  </w:style>
  <w:style w:type="character" w:customStyle="1" w:styleId="IndiceCar">
    <w:name w:val="Indice Car"/>
    <w:basedOn w:val="Fuentedeprrafopredeter"/>
    <w:link w:val="Indice"/>
    <w:rsid w:val="00714910"/>
    <w:rPr>
      <w:rFonts w:asciiTheme="majorHAnsi" w:hAnsiTheme="majorHAnsi" w:cstheme="majorHAnsi"/>
      <w:sz w:val="28"/>
    </w:rPr>
  </w:style>
  <w:style w:type="character" w:customStyle="1" w:styleId="Ttulo1Car">
    <w:name w:val="Título 1 Car"/>
    <w:basedOn w:val="Fuentedeprrafopredeter"/>
    <w:link w:val="Ttulo1"/>
    <w:uiPriority w:val="9"/>
    <w:rsid w:val="00246ED8"/>
    <w:rPr>
      <w:rFonts w:asciiTheme="majorHAnsi" w:eastAsiaTheme="minorEastAsia" w:hAnsiTheme="majorHAnsi" w:cstheme="majorHAnsi"/>
      <w:b/>
      <w:bCs/>
      <w:sz w:val="28"/>
      <w:szCs w:val="20"/>
      <w:lang w:val="es-ES"/>
    </w:rPr>
  </w:style>
  <w:style w:type="character" w:customStyle="1" w:styleId="Ttulo2Car">
    <w:name w:val="Título 2 Car"/>
    <w:basedOn w:val="Fuentedeprrafopredeter"/>
    <w:link w:val="Ttulo2"/>
    <w:uiPriority w:val="9"/>
    <w:rsid w:val="0071491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14910"/>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714910"/>
    <w:rPr>
      <w:rFonts w:asciiTheme="majorHAnsi" w:eastAsiaTheme="majorEastAsia" w:hAnsiTheme="majorHAnsi" w:cstheme="majorBidi"/>
      <w:i/>
      <w:iCs/>
      <w:color w:val="2F5496" w:themeColor="accent1" w:themeShade="BF"/>
    </w:rPr>
  </w:style>
  <w:style w:type="paragraph" w:styleId="Descripcin">
    <w:name w:val="caption"/>
    <w:basedOn w:val="Normal"/>
    <w:next w:val="Normal"/>
    <w:uiPriority w:val="35"/>
    <w:unhideWhenUsed/>
    <w:qFormat/>
    <w:rsid w:val="00714910"/>
    <w:pPr>
      <w:spacing w:after="200" w:line="240" w:lineRule="auto"/>
    </w:pPr>
    <w:rPr>
      <w:i/>
      <w:iCs/>
      <w:color w:val="44546A" w:themeColor="text2"/>
      <w:sz w:val="18"/>
    </w:rPr>
  </w:style>
  <w:style w:type="character" w:styleId="Fuerte">
    <w:name w:val="Strong"/>
    <w:basedOn w:val="Fuentedeprrafopredeter"/>
    <w:uiPriority w:val="22"/>
    <w:qFormat/>
    <w:rsid w:val="00714910"/>
    <w:rPr>
      <w:b/>
      <w:bCs/>
    </w:rPr>
  </w:style>
  <w:style w:type="character" w:styleId="nfasis">
    <w:name w:val="Emphasis"/>
    <w:basedOn w:val="Fuentedeprrafopredeter"/>
    <w:uiPriority w:val="20"/>
    <w:qFormat/>
    <w:rsid w:val="00714910"/>
    <w:rPr>
      <w:i/>
      <w:iCs/>
    </w:rPr>
  </w:style>
  <w:style w:type="paragraph" w:styleId="Prrafodelista">
    <w:name w:val="List Paragraph"/>
    <w:basedOn w:val="Normal"/>
    <w:uiPriority w:val="1"/>
    <w:qFormat/>
    <w:rsid w:val="00714910"/>
    <w:pPr>
      <w:ind w:left="720"/>
      <w:contextualSpacing/>
    </w:pPr>
  </w:style>
  <w:style w:type="table" w:styleId="Tablaconcuadrcula">
    <w:name w:val="Table Grid"/>
    <w:basedOn w:val="Tablanormal"/>
    <w:uiPriority w:val="59"/>
    <w:rsid w:val="00340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77B6"/>
    <w:rPr>
      <w:color w:val="0563C1" w:themeColor="hyperlink"/>
      <w:u w:val="single"/>
    </w:rPr>
  </w:style>
  <w:style w:type="character" w:styleId="Mencinsinresolver">
    <w:name w:val="Unresolved Mention"/>
    <w:basedOn w:val="Fuentedeprrafopredeter"/>
    <w:uiPriority w:val="99"/>
    <w:rsid w:val="003077B6"/>
    <w:rPr>
      <w:color w:val="605E5C"/>
      <w:shd w:val="clear" w:color="auto" w:fill="E1DFDD"/>
    </w:rPr>
  </w:style>
  <w:style w:type="character" w:styleId="Textodelmarcadordeposicin">
    <w:name w:val="Placeholder Text"/>
    <w:basedOn w:val="Fuentedeprrafopredeter"/>
    <w:uiPriority w:val="99"/>
    <w:semiHidden/>
    <w:rsid w:val="00514C82"/>
    <w:rPr>
      <w:color w:val="808080"/>
    </w:rPr>
  </w:style>
  <w:style w:type="paragraph" w:styleId="Encabezado">
    <w:name w:val="header"/>
    <w:basedOn w:val="Normal"/>
    <w:link w:val="EncabezadoCar"/>
    <w:uiPriority w:val="99"/>
    <w:unhideWhenUsed/>
    <w:rsid w:val="00A8463C"/>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8463C"/>
    <w:rPr>
      <w:rFonts w:asciiTheme="majorHAnsi" w:eastAsiaTheme="minorEastAsia" w:hAnsiTheme="majorHAnsi" w:cstheme="majorHAnsi"/>
      <w:sz w:val="24"/>
      <w:szCs w:val="18"/>
      <w:lang w:val="es-ES"/>
    </w:rPr>
  </w:style>
  <w:style w:type="paragraph" w:styleId="Piedepgina">
    <w:name w:val="footer"/>
    <w:basedOn w:val="Normal"/>
    <w:link w:val="PiedepginaCar"/>
    <w:uiPriority w:val="99"/>
    <w:unhideWhenUsed/>
    <w:rsid w:val="00A8463C"/>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8463C"/>
    <w:rPr>
      <w:rFonts w:asciiTheme="majorHAnsi" w:eastAsiaTheme="minorEastAsia" w:hAnsiTheme="majorHAnsi" w:cstheme="majorHAnsi"/>
      <w:sz w:val="24"/>
      <w:szCs w:val="18"/>
      <w:lang w:val="es-ES"/>
    </w:rPr>
  </w:style>
  <w:style w:type="paragraph" w:customStyle="1" w:styleId="Default">
    <w:name w:val="Default"/>
    <w:rsid w:val="008C78B7"/>
    <w:pPr>
      <w:autoSpaceDE w:val="0"/>
      <w:autoSpaceDN w:val="0"/>
      <w:adjustRightInd w:val="0"/>
      <w:spacing w:after="0" w:line="240" w:lineRule="auto"/>
    </w:pPr>
    <w:rPr>
      <w:color w:val="000000"/>
    </w:rPr>
  </w:style>
  <w:style w:type="paragraph" w:styleId="Sangradetextonormal">
    <w:name w:val="Body Text Indent"/>
    <w:basedOn w:val="Normal"/>
    <w:link w:val="SangradetextonormalCar"/>
    <w:semiHidden/>
    <w:unhideWhenUsed/>
    <w:rsid w:val="00E541B3"/>
    <w:pPr>
      <w:spacing w:before="0" w:line="240" w:lineRule="auto"/>
      <w:ind w:left="283" w:firstLine="0"/>
      <w:jc w:val="left"/>
    </w:pPr>
    <w:rPr>
      <w:rFonts w:ascii="Times New Roman" w:eastAsia="Times New Roman" w:hAnsi="Times New Roman" w:cs="Times New Roman"/>
      <w:szCs w:val="24"/>
      <w:lang w:eastAsia="es-ES"/>
    </w:rPr>
  </w:style>
  <w:style w:type="character" w:customStyle="1" w:styleId="SangradetextonormalCar">
    <w:name w:val="Sangría de texto normal Car"/>
    <w:basedOn w:val="Fuentedeprrafopredeter"/>
    <w:link w:val="Sangradetextonormal"/>
    <w:semiHidden/>
    <w:rsid w:val="00E541B3"/>
    <w:rPr>
      <w:rFonts w:ascii="Times New Roman" w:eastAsia="Times New Roman" w:hAnsi="Times New Roman" w:cs="Times New Roman"/>
      <w:sz w:val="24"/>
      <w:szCs w:val="24"/>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3"/>
    <w:tblPr>
      <w:tblStyleRowBandSize w:val="1"/>
      <w:tblStyleColBandSize w:val="1"/>
      <w:tblCellMar>
        <w:top w:w="100" w:type="dxa"/>
        <w:left w:w="100" w:type="dxa"/>
        <w:bottom w:w="100" w:type="dxa"/>
        <w:right w:w="100" w:type="dxa"/>
      </w:tblCellMar>
    </w:tblPr>
  </w:style>
  <w:style w:type="table" w:customStyle="1" w:styleId="a0">
    <w:basedOn w:val="TableNormal3"/>
    <w:tblPr>
      <w:tblStyleRowBandSize w:val="1"/>
      <w:tblStyleColBandSize w:val="1"/>
      <w:tblCellMar>
        <w:top w:w="100" w:type="dxa"/>
        <w:left w:w="100" w:type="dxa"/>
        <w:bottom w:w="100" w:type="dxa"/>
        <w:right w:w="100" w:type="dxa"/>
      </w:tblCellMar>
    </w:tblPr>
  </w:style>
  <w:style w:type="table" w:customStyle="1" w:styleId="a1">
    <w:basedOn w:val="TableNormal3"/>
    <w:pPr>
      <w:spacing w:after="0" w:line="240" w:lineRule="auto"/>
    </w:pPr>
    <w:tblPr>
      <w:tblStyleRowBandSize w:val="1"/>
      <w:tblStyleColBandSize w:val="1"/>
      <w:tblCellMar>
        <w:left w:w="108" w:type="dxa"/>
        <w:right w:w="108" w:type="dxa"/>
      </w:tblCellMar>
    </w:tblPr>
  </w:style>
  <w:style w:type="table" w:customStyle="1" w:styleId="a2">
    <w:basedOn w:val="TableNormal3"/>
    <w:pPr>
      <w:spacing w:after="0" w:line="240" w:lineRule="auto"/>
    </w:pPr>
    <w:tblPr>
      <w:tblStyleRowBandSize w:val="1"/>
      <w:tblStyleColBandSize w:val="1"/>
      <w:tblCellMar>
        <w:left w:w="108" w:type="dxa"/>
        <w:right w:w="108" w:type="dxa"/>
      </w:tblCellMar>
    </w:tblPr>
  </w:style>
  <w:style w:type="table" w:customStyle="1" w:styleId="a3">
    <w:basedOn w:val="TableNormal3"/>
    <w:pPr>
      <w:spacing w:after="0" w:line="240" w:lineRule="auto"/>
    </w:pPr>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top w:w="100" w:type="dxa"/>
        <w:left w:w="100" w:type="dxa"/>
        <w:bottom w:w="100" w:type="dxa"/>
        <w:right w:w="100" w:type="dxa"/>
      </w:tblCellMar>
    </w:tbl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pPr>
      <w:spacing w:after="0" w:line="240" w:lineRule="auto"/>
    </w:pPr>
    <w:tblPr>
      <w:tblStyleRowBandSize w:val="1"/>
      <w:tblStyleColBandSize w:val="1"/>
      <w:tblCellMar>
        <w:left w:w="108" w:type="dxa"/>
        <w:right w:w="108" w:type="dxa"/>
      </w:tblCellMar>
    </w:tblPr>
  </w:style>
  <w:style w:type="table" w:customStyle="1" w:styleId="a8">
    <w:basedOn w:val="TableNormal3"/>
    <w:tblPr>
      <w:tblStyleRowBandSize w:val="1"/>
      <w:tblStyleColBandSize w:val="1"/>
      <w:tblCellMar>
        <w:top w:w="100" w:type="dxa"/>
        <w:left w:w="100" w:type="dxa"/>
        <w:bottom w:w="100" w:type="dxa"/>
        <w:right w:w="100" w:type="dxa"/>
      </w:tblCellMar>
    </w:tblPr>
  </w:style>
  <w:style w:type="table" w:customStyle="1" w:styleId="a9">
    <w:basedOn w:val="TableNormal3"/>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unhideWhenUsed/>
    <w:rsid w:val="00B3189D"/>
    <w:pPr>
      <w:spacing w:before="100" w:beforeAutospacing="1" w:after="100" w:afterAutospacing="1" w:line="240" w:lineRule="auto"/>
      <w:ind w:firstLine="0"/>
      <w:jc w:val="left"/>
    </w:pPr>
    <w:rPr>
      <w:rFonts w:ascii="Times New Roman" w:eastAsia="Times New Roman" w:hAnsi="Times New Roman" w:cs="Times New Roman"/>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79055">
      <w:bodyDiv w:val="1"/>
      <w:marLeft w:val="0"/>
      <w:marRight w:val="0"/>
      <w:marTop w:val="0"/>
      <w:marBottom w:val="0"/>
      <w:divBdr>
        <w:top w:val="none" w:sz="0" w:space="0" w:color="auto"/>
        <w:left w:val="none" w:sz="0" w:space="0" w:color="auto"/>
        <w:bottom w:val="none" w:sz="0" w:space="0" w:color="auto"/>
        <w:right w:val="none" w:sz="0" w:space="0" w:color="auto"/>
      </w:divBdr>
    </w:div>
    <w:div w:id="115878660">
      <w:bodyDiv w:val="1"/>
      <w:marLeft w:val="0"/>
      <w:marRight w:val="0"/>
      <w:marTop w:val="0"/>
      <w:marBottom w:val="0"/>
      <w:divBdr>
        <w:top w:val="none" w:sz="0" w:space="0" w:color="auto"/>
        <w:left w:val="none" w:sz="0" w:space="0" w:color="auto"/>
        <w:bottom w:val="none" w:sz="0" w:space="0" w:color="auto"/>
        <w:right w:val="none" w:sz="0" w:space="0" w:color="auto"/>
      </w:divBdr>
    </w:div>
    <w:div w:id="390692650">
      <w:bodyDiv w:val="1"/>
      <w:marLeft w:val="0"/>
      <w:marRight w:val="0"/>
      <w:marTop w:val="0"/>
      <w:marBottom w:val="0"/>
      <w:divBdr>
        <w:top w:val="none" w:sz="0" w:space="0" w:color="auto"/>
        <w:left w:val="none" w:sz="0" w:space="0" w:color="auto"/>
        <w:bottom w:val="none" w:sz="0" w:space="0" w:color="auto"/>
        <w:right w:val="none" w:sz="0" w:space="0" w:color="auto"/>
      </w:divBdr>
      <w:divsChild>
        <w:div w:id="2003388658">
          <w:marLeft w:val="0"/>
          <w:marRight w:val="0"/>
          <w:marTop w:val="0"/>
          <w:marBottom w:val="0"/>
          <w:divBdr>
            <w:top w:val="none" w:sz="0" w:space="0" w:color="auto"/>
            <w:left w:val="none" w:sz="0" w:space="0" w:color="auto"/>
            <w:bottom w:val="none" w:sz="0" w:space="0" w:color="auto"/>
            <w:right w:val="none" w:sz="0" w:space="0" w:color="auto"/>
          </w:divBdr>
          <w:divsChild>
            <w:div w:id="627127981">
              <w:marLeft w:val="0"/>
              <w:marRight w:val="0"/>
              <w:marTop w:val="0"/>
              <w:marBottom w:val="0"/>
              <w:divBdr>
                <w:top w:val="none" w:sz="0" w:space="0" w:color="auto"/>
                <w:left w:val="none" w:sz="0" w:space="0" w:color="auto"/>
                <w:bottom w:val="none" w:sz="0" w:space="0" w:color="auto"/>
                <w:right w:val="none" w:sz="0" w:space="0" w:color="auto"/>
              </w:divBdr>
            </w:div>
            <w:div w:id="540746898">
              <w:marLeft w:val="0"/>
              <w:marRight w:val="0"/>
              <w:marTop w:val="0"/>
              <w:marBottom w:val="0"/>
              <w:divBdr>
                <w:top w:val="none" w:sz="0" w:space="0" w:color="auto"/>
                <w:left w:val="none" w:sz="0" w:space="0" w:color="auto"/>
                <w:bottom w:val="none" w:sz="0" w:space="0" w:color="auto"/>
                <w:right w:val="none" w:sz="0" w:space="0" w:color="auto"/>
              </w:divBdr>
              <w:divsChild>
                <w:div w:id="187305188">
                  <w:marLeft w:val="0"/>
                  <w:marRight w:val="0"/>
                  <w:marTop w:val="0"/>
                  <w:marBottom w:val="0"/>
                  <w:divBdr>
                    <w:top w:val="none" w:sz="0" w:space="0" w:color="auto"/>
                    <w:left w:val="none" w:sz="0" w:space="0" w:color="auto"/>
                    <w:bottom w:val="none" w:sz="0" w:space="0" w:color="auto"/>
                    <w:right w:val="none" w:sz="0" w:space="0" w:color="auto"/>
                  </w:divBdr>
                  <w:divsChild>
                    <w:div w:id="565379399">
                      <w:marLeft w:val="0"/>
                      <w:marRight w:val="0"/>
                      <w:marTop w:val="0"/>
                      <w:marBottom w:val="0"/>
                      <w:divBdr>
                        <w:top w:val="none" w:sz="0" w:space="0" w:color="auto"/>
                        <w:left w:val="none" w:sz="0" w:space="0" w:color="auto"/>
                        <w:bottom w:val="none" w:sz="0" w:space="0" w:color="auto"/>
                        <w:right w:val="none" w:sz="0" w:space="0" w:color="auto"/>
                      </w:divBdr>
                      <w:divsChild>
                        <w:div w:id="59802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36733">
      <w:bodyDiv w:val="1"/>
      <w:marLeft w:val="0"/>
      <w:marRight w:val="0"/>
      <w:marTop w:val="0"/>
      <w:marBottom w:val="0"/>
      <w:divBdr>
        <w:top w:val="none" w:sz="0" w:space="0" w:color="auto"/>
        <w:left w:val="none" w:sz="0" w:space="0" w:color="auto"/>
        <w:bottom w:val="none" w:sz="0" w:space="0" w:color="auto"/>
        <w:right w:val="none" w:sz="0" w:space="0" w:color="auto"/>
      </w:divBdr>
    </w:div>
    <w:div w:id="552470380">
      <w:bodyDiv w:val="1"/>
      <w:marLeft w:val="0"/>
      <w:marRight w:val="0"/>
      <w:marTop w:val="0"/>
      <w:marBottom w:val="0"/>
      <w:divBdr>
        <w:top w:val="none" w:sz="0" w:space="0" w:color="auto"/>
        <w:left w:val="none" w:sz="0" w:space="0" w:color="auto"/>
        <w:bottom w:val="none" w:sz="0" w:space="0" w:color="auto"/>
        <w:right w:val="none" w:sz="0" w:space="0" w:color="auto"/>
      </w:divBdr>
      <w:divsChild>
        <w:div w:id="1855220007">
          <w:marLeft w:val="0"/>
          <w:marRight w:val="0"/>
          <w:marTop w:val="0"/>
          <w:marBottom w:val="0"/>
          <w:divBdr>
            <w:top w:val="none" w:sz="0" w:space="0" w:color="auto"/>
            <w:left w:val="none" w:sz="0" w:space="0" w:color="auto"/>
            <w:bottom w:val="none" w:sz="0" w:space="0" w:color="auto"/>
            <w:right w:val="none" w:sz="0" w:space="0" w:color="auto"/>
          </w:divBdr>
          <w:divsChild>
            <w:div w:id="5305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58850">
      <w:bodyDiv w:val="1"/>
      <w:marLeft w:val="0"/>
      <w:marRight w:val="0"/>
      <w:marTop w:val="0"/>
      <w:marBottom w:val="0"/>
      <w:divBdr>
        <w:top w:val="none" w:sz="0" w:space="0" w:color="auto"/>
        <w:left w:val="none" w:sz="0" w:space="0" w:color="auto"/>
        <w:bottom w:val="none" w:sz="0" w:space="0" w:color="auto"/>
        <w:right w:val="none" w:sz="0" w:space="0" w:color="auto"/>
      </w:divBdr>
    </w:div>
    <w:div w:id="698626826">
      <w:bodyDiv w:val="1"/>
      <w:marLeft w:val="0"/>
      <w:marRight w:val="0"/>
      <w:marTop w:val="0"/>
      <w:marBottom w:val="0"/>
      <w:divBdr>
        <w:top w:val="none" w:sz="0" w:space="0" w:color="auto"/>
        <w:left w:val="none" w:sz="0" w:space="0" w:color="auto"/>
        <w:bottom w:val="none" w:sz="0" w:space="0" w:color="auto"/>
        <w:right w:val="none" w:sz="0" w:space="0" w:color="auto"/>
      </w:divBdr>
    </w:div>
    <w:div w:id="738016845">
      <w:bodyDiv w:val="1"/>
      <w:marLeft w:val="0"/>
      <w:marRight w:val="0"/>
      <w:marTop w:val="0"/>
      <w:marBottom w:val="0"/>
      <w:divBdr>
        <w:top w:val="none" w:sz="0" w:space="0" w:color="auto"/>
        <w:left w:val="none" w:sz="0" w:space="0" w:color="auto"/>
        <w:bottom w:val="none" w:sz="0" w:space="0" w:color="auto"/>
        <w:right w:val="none" w:sz="0" w:space="0" w:color="auto"/>
      </w:divBdr>
    </w:div>
    <w:div w:id="936015543">
      <w:bodyDiv w:val="1"/>
      <w:marLeft w:val="0"/>
      <w:marRight w:val="0"/>
      <w:marTop w:val="0"/>
      <w:marBottom w:val="0"/>
      <w:divBdr>
        <w:top w:val="none" w:sz="0" w:space="0" w:color="auto"/>
        <w:left w:val="none" w:sz="0" w:space="0" w:color="auto"/>
        <w:bottom w:val="none" w:sz="0" w:space="0" w:color="auto"/>
        <w:right w:val="none" w:sz="0" w:space="0" w:color="auto"/>
      </w:divBdr>
    </w:div>
    <w:div w:id="951859325">
      <w:bodyDiv w:val="1"/>
      <w:marLeft w:val="0"/>
      <w:marRight w:val="0"/>
      <w:marTop w:val="0"/>
      <w:marBottom w:val="0"/>
      <w:divBdr>
        <w:top w:val="none" w:sz="0" w:space="0" w:color="auto"/>
        <w:left w:val="none" w:sz="0" w:space="0" w:color="auto"/>
        <w:bottom w:val="none" w:sz="0" w:space="0" w:color="auto"/>
        <w:right w:val="none" w:sz="0" w:space="0" w:color="auto"/>
      </w:divBdr>
    </w:div>
    <w:div w:id="1707290205">
      <w:bodyDiv w:val="1"/>
      <w:marLeft w:val="0"/>
      <w:marRight w:val="0"/>
      <w:marTop w:val="0"/>
      <w:marBottom w:val="0"/>
      <w:divBdr>
        <w:top w:val="none" w:sz="0" w:space="0" w:color="auto"/>
        <w:left w:val="none" w:sz="0" w:space="0" w:color="auto"/>
        <w:bottom w:val="none" w:sz="0" w:space="0" w:color="auto"/>
        <w:right w:val="none" w:sz="0" w:space="0" w:color="auto"/>
      </w:divBdr>
    </w:div>
    <w:div w:id="1908805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WGgnZ+AQB4NlXZgBhAJ6GobiQw==">AMUW2mVR1Dv11qrovgezGznsyaH0v0Kmcw/Yr1qWlEoCj8TAFvUdPh5tW24ooIgJpe+iyWKilhkK1qiU1VAo7LdRv2B1fXDYPVoQp47VfckCXU4BsPr0QoM=</go:docsCustomData>
</go:gDocsCustomXmlDataStorage>
</file>

<file path=customXml/itemProps1.xml><?xml version="1.0" encoding="utf-8"?>
<ds:datastoreItem xmlns:ds="http://schemas.openxmlformats.org/officeDocument/2006/customXml" ds:itemID="{37A6EBAD-5311-455E-913B-C951BB8C42F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Pages>
  <Words>1201</Words>
  <Characters>6611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 Paul Tondreau</dc:creator>
  <cp:lastModifiedBy>Monica Castaneda</cp:lastModifiedBy>
  <cp:revision>162</cp:revision>
  <cp:lastPrinted>2023-06-06T23:50:00Z</cp:lastPrinted>
  <dcterms:created xsi:type="dcterms:W3CDTF">2024-05-15T22:56:00Z</dcterms:created>
  <dcterms:modified xsi:type="dcterms:W3CDTF">2026-05-11T11:59:00Z</dcterms:modified>
</cp:coreProperties>
</file>