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CCBBB" w14:textId="77777777" w:rsidR="00BE40D9" w:rsidRPr="004F0255" w:rsidRDefault="00BE40D9" w:rsidP="00BE40D9">
      <w:pPr>
        <w:spacing w:before="0" w:after="0" w:line="240" w:lineRule="auto"/>
        <w:rPr>
          <w:rFonts w:eastAsia="Calibri"/>
          <w:sz w:val="22"/>
          <w:szCs w:val="22"/>
        </w:rPr>
      </w:pPr>
      <w:r w:rsidRPr="00BE40D9">
        <w:rPr>
          <w:rFonts w:eastAsia="Calibri"/>
          <w:b/>
          <w:bCs/>
          <w:color w:val="2F5496" w:themeColor="accent1" w:themeShade="BF"/>
          <w:sz w:val="22"/>
          <w:szCs w:val="22"/>
          <w:u w:val="single"/>
        </w:rPr>
        <w:t>Modelo brecha de género</w:t>
      </w:r>
      <w:r w:rsidRPr="004F0255">
        <w:rPr>
          <w:rFonts w:eastAsia="Calibri"/>
          <w:sz w:val="22"/>
          <w:szCs w:val="22"/>
        </w:rPr>
        <w:tab/>
      </w:r>
    </w:p>
    <w:p w14:paraId="2690AEF6" w14:textId="77777777" w:rsidR="00BE40D9" w:rsidRDefault="00BE40D9" w:rsidP="00BE40D9">
      <w:pPr>
        <w:spacing w:before="0" w:after="0" w:line="240" w:lineRule="auto"/>
        <w:ind w:firstLine="0"/>
        <w:rPr>
          <w:rFonts w:eastAsia="Calibri"/>
          <w:color w:val="000000"/>
          <w:sz w:val="22"/>
          <w:szCs w:val="22"/>
          <w:lang w:val="es-CL"/>
        </w:rPr>
      </w:pPr>
    </w:p>
    <w:p w14:paraId="1794C7AC" w14:textId="77777777" w:rsidR="00BE40D9" w:rsidRPr="004F0255" w:rsidRDefault="00BE40D9" w:rsidP="00BE40D9">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En algunas partes del mundo, la cantidad de hombres supera a la cantidad de mujeres de forma importante, esto puede dificultar que algunos hombres consigan una pareja. Tal es el caso de países como China e India, en el primero la política del hijo único y las preferencias culturales por hijos varones incrementó la brecha de género. Para el caso de India, la preferencia cultural de la familia por los hijos varones promovía el aborto selectivo de niñas y la discriminación de género. Por lo tanto, en algunas regiones de este país, existe una escasez de mujeres.</w:t>
      </w:r>
    </w:p>
    <w:p w14:paraId="41BCBCB8" w14:textId="77777777" w:rsidR="00BE40D9" w:rsidRPr="004F0255" w:rsidRDefault="00BE40D9" w:rsidP="00BE40D9">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Asuma que en una remota aldea de la India las niñas son desvaloradas y vendidas a otras aldeas, además las mujeres son compradas de otras aldeas para suplir el déficit y asegurar el matrimonio de los solteros de la aldea.  Aunque este comportamiento resulte contradictorio, algunas comunidades tienen una visión cortoplacista de la problemática. A continuación, se presenta el sistema de ecuaciones, el cuál usted deberá usar para construir el modelo de flujos y niveles. </w:t>
      </w:r>
    </w:p>
    <w:p w14:paraId="00A0B145" w14:textId="77777777" w:rsidR="00BE40D9" w:rsidRPr="004F0255" w:rsidRDefault="00BE40D9" w:rsidP="00BE40D9">
      <w:pPr>
        <w:spacing w:before="0" w:after="0" w:line="240" w:lineRule="auto"/>
        <w:ind w:left="360" w:firstLine="0"/>
        <w:rPr>
          <w:rFonts w:eastAsia="Calibri"/>
          <w:color w:val="000000"/>
          <w:sz w:val="22"/>
          <w:szCs w:val="22"/>
          <w:lang w:val="es-CL"/>
        </w:rPr>
      </w:pPr>
      <w:r w:rsidRPr="004F0255">
        <w:rPr>
          <w:noProof/>
          <w:sz w:val="22"/>
          <w:szCs w:val="22"/>
        </w:rPr>
        <w:drawing>
          <wp:inline distT="0" distB="0" distL="0" distR="0" wp14:anchorId="44F52735" wp14:editId="0BEDF653">
            <wp:extent cx="6179185" cy="3863340"/>
            <wp:effectExtent l="0" t="0" r="0" b="3810"/>
            <wp:docPr id="195033064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30648" name="Imagen 1" descr="Diagrama&#10;&#10;Descripción generada automáticamente"/>
                    <pic:cNvPicPr/>
                  </pic:nvPicPr>
                  <pic:blipFill>
                    <a:blip r:embed="rId9"/>
                    <a:stretch>
                      <a:fillRect/>
                    </a:stretch>
                  </pic:blipFill>
                  <pic:spPr>
                    <a:xfrm>
                      <a:off x="0" y="0"/>
                      <a:ext cx="6179185" cy="3863340"/>
                    </a:xfrm>
                    <a:prstGeom prst="rect">
                      <a:avLst/>
                    </a:prstGeom>
                  </pic:spPr>
                </pic:pic>
              </a:graphicData>
            </a:graphic>
          </wp:inline>
        </w:drawing>
      </w:r>
    </w:p>
    <w:p w14:paraId="2FBD500D" w14:textId="77777777" w:rsidR="00BE40D9" w:rsidRPr="004F0255" w:rsidRDefault="00BE40D9" w:rsidP="00BE40D9">
      <w:pPr>
        <w:spacing w:before="0" w:after="0" w:line="240" w:lineRule="auto"/>
        <w:ind w:left="360" w:firstLine="0"/>
        <w:jc w:val="center"/>
        <w:rPr>
          <w:rFonts w:eastAsia="Calibri"/>
          <w:color w:val="000000"/>
          <w:sz w:val="22"/>
          <w:szCs w:val="22"/>
          <w:lang w:val="es-CL"/>
        </w:rPr>
      </w:pPr>
      <w:r w:rsidRPr="004F0255">
        <w:rPr>
          <w:rFonts w:eastAsia="Calibri"/>
          <w:b/>
          <w:bCs/>
          <w:color w:val="000000"/>
          <w:sz w:val="22"/>
          <w:szCs w:val="22"/>
          <w:lang w:val="es-CL"/>
        </w:rPr>
        <w:t>Figura 2.</w:t>
      </w:r>
      <w:r w:rsidRPr="004F0255">
        <w:rPr>
          <w:rFonts w:eastAsia="Calibri"/>
          <w:color w:val="000000"/>
          <w:sz w:val="22"/>
          <w:szCs w:val="22"/>
          <w:lang w:val="es-CL"/>
        </w:rPr>
        <w:t xml:space="preserve"> Modelo brecha de género</w:t>
      </w:r>
    </w:p>
    <w:p w14:paraId="0CB4CE1B" w14:textId="77777777" w:rsidR="00BE40D9" w:rsidRDefault="00BE40D9" w:rsidP="00BE40D9">
      <w:pPr>
        <w:spacing w:before="0" w:after="0" w:line="240" w:lineRule="auto"/>
        <w:ind w:firstLine="0"/>
        <w:rPr>
          <w:rFonts w:eastAsia="Calibri"/>
          <w:color w:val="000000"/>
          <w:sz w:val="22"/>
          <w:szCs w:val="22"/>
          <w:lang w:val="es-CL"/>
        </w:rPr>
      </w:pPr>
    </w:p>
    <w:p w14:paraId="0F539673" w14:textId="77777777" w:rsidR="00BE40D9" w:rsidRPr="004F0255" w:rsidRDefault="00BE40D9" w:rsidP="00BE40D9">
      <w:pPr>
        <w:spacing w:before="0" w:after="0" w:line="240" w:lineRule="auto"/>
        <w:ind w:firstLine="0"/>
        <w:rPr>
          <w:rFonts w:eastAsia="Calibri"/>
          <w:color w:val="000000"/>
          <w:sz w:val="22"/>
          <w:szCs w:val="22"/>
          <w:lang w:val="es-CL"/>
        </w:rPr>
      </w:pPr>
    </w:p>
    <w:p w14:paraId="0F661180" w14:textId="3053D2D0" w:rsidR="00BE40D9" w:rsidRPr="004133E4" w:rsidRDefault="00BE40D9" w:rsidP="0026725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(01) </w:t>
      </w:r>
      <m:oMath>
        <m:r>
          <w:rPr>
            <w:rFonts w:ascii="Cambria Math" w:eastAsia="Calibri" w:hAnsi="Cambria Math"/>
            <w:color w:val="000000"/>
            <w:sz w:val="20"/>
            <w:szCs w:val="20"/>
            <w:lang w:val="es-CL"/>
          </w:rPr>
          <m:t xml:space="preserve"> Inicialmente hay 100 niñas</m:t>
        </m:r>
      </m:oMath>
    </w:p>
    <w:p w14:paraId="3EF320A6" w14:textId="0B6F4729" w:rsidR="00BE40D9" w:rsidRPr="004133E4" w:rsidRDefault="00BE40D9" w:rsidP="00BE40D9">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(0</w:t>
      </w:r>
      <w:r w:rsidR="00C07C2B">
        <w:rPr>
          <w:rFonts w:eastAsia="Calibri"/>
          <w:color w:val="000000"/>
          <w:sz w:val="20"/>
          <w:szCs w:val="20"/>
          <w:lang w:val="es-CL"/>
        </w:rPr>
        <w:t>2</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fracción de niñas vendidas= 0.03</m:t>
        </m:r>
      </m:oMath>
    </w:p>
    <w:p w14:paraId="1038514E" w14:textId="77777777" w:rsidR="00BE40D9" w:rsidRPr="004133E4" w:rsidRDefault="00BE40D9" w:rsidP="00BE40D9">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Units: 1/Year</m:t>
        </m:r>
      </m:oMath>
    </w:p>
    <w:p w14:paraId="5B93DE5F" w14:textId="77777777" w:rsidR="00BE40D9" w:rsidRPr="004133E4" w:rsidRDefault="00BE40D9" w:rsidP="00BE40D9">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Entiéndase que esta variable también podría expresarse como 3%/</w:t>
      </w:r>
      <w:proofErr w:type="spellStart"/>
      <w:r w:rsidRPr="004133E4">
        <w:rPr>
          <w:rFonts w:eastAsia="Calibri"/>
          <w:color w:val="000000"/>
          <w:sz w:val="20"/>
          <w:szCs w:val="20"/>
          <w:lang w:val="es-CL"/>
        </w:rPr>
        <w:t>year</w:t>
      </w:r>
      <w:proofErr w:type="spellEnd"/>
      <w:r w:rsidRPr="004133E4">
        <w:rPr>
          <w:rFonts w:eastAsia="Calibri"/>
          <w:color w:val="000000"/>
          <w:sz w:val="20"/>
          <w:szCs w:val="20"/>
          <w:lang w:val="es-CL"/>
        </w:rPr>
        <w:t xml:space="preserve">, pero para ingresarlo al </w:t>
      </w:r>
      <w:proofErr w:type="spellStart"/>
      <w:r w:rsidRPr="004133E4">
        <w:rPr>
          <w:rFonts w:eastAsia="Calibri"/>
          <w:color w:val="000000"/>
          <w:sz w:val="20"/>
          <w:szCs w:val="20"/>
          <w:lang w:val="es-CL"/>
        </w:rPr>
        <w:t>vensim</w:t>
      </w:r>
      <w:proofErr w:type="spellEnd"/>
      <w:r w:rsidRPr="004133E4">
        <w:rPr>
          <w:rFonts w:eastAsia="Calibri"/>
          <w:color w:val="000000"/>
          <w:sz w:val="20"/>
          <w:szCs w:val="20"/>
          <w:lang w:val="es-CL"/>
        </w:rPr>
        <w:t xml:space="preserve"> se usa 0.03</w:t>
      </w:r>
    </w:p>
    <w:p w14:paraId="4B97845D" w14:textId="57B64638" w:rsidR="00BE40D9" w:rsidRPr="004133E4" w:rsidRDefault="00BE40D9" w:rsidP="00BE40D9">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(0</w:t>
      </w:r>
      <w:r w:rsidR="00C07C2B">
        <w:rPr>
          <w:rFonts w:eastAsia="Calibri"/>
          <w:color w:val="000000"/>
          <w:sz w:val="20"/>
          <w:szCs w:val="20"/>
          <w:lang w:val="es-CL"/>
        </w:rPr>
        <w:t>3</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tiempo de crecimiento de niñas=15</m:t>
        </m:r>
      </m:oMath>
    </w:p>
    <w:p w14:paraId="0EBDBE4D" w14:textId="77777777" w:rsidR="00BE40D9" w:rsidRPr="004133E4" w:rsidRDefault="00BE40D9" w:rsidP="00BE40D9">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 xml:space="preserve">    Units: Year</m:t>
          </m:r>
        </m:oMath>
      </m:oMathPara>
    </w:p>
    <w:p w14:paraId="78A74883" w14:textId="41EA22D5" w:rsidR="00BE40D9" w:rsidRPr="004133E4" w:rsidRDefault="00BE40D9" w:rsidP="0026725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(0</w:t>
      </w:r>
      <w:r w:rsidR="00C07C2B">
        <w:rPr>
          <w:rFonts w:eastAsia="Calibri"/>
          <w:color w:val="000000"/>
          <w:sz w:val="20"/>
          <w:szCs w:val="20"/>
          <w:lang w:val="es-CL"/>
        </w:rPr>
        <w:t>4</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Inicialmene hay 5 solteras</m:t>
        </m:r>
      </m:oMath>
    </w:p>
    <w:p w14:paraId="212FCAB2" w14:textId="3707D80B" w:rsidR="00BE40D9" w:rsidRDefault="00BE40D9"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(0</w:t>
      </w:r>
      <w:r w:rsidR="00C07C2B">
        <w:rPr>
          <w:rFonts w:eastAsia="Calibri"/>
          <w:color w:val="000000"/>
          <w:sz w:val="20"/>
          <w:szCs w:val="20"/>
          <w:lang w:val="es-CL"/>
        </w:rPr>
        <w:t>5</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 xml:space="preserve">proporción de niños niñas= 0.5   </m:t>
        </m:r>
      </m:oMath>
    </w:p>
    <w:p w14:paraId="5641B235" w14:textId="77777777" w:rsidR="00DD28A5" w:rsidRPr="004133E4" w:rsidRDefault="00DD28A5" w:rsidP="00DD28A5">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Units: Dmnl</m:t>
          </m:r>
        </m:oMath>
      </m:oMathPara>
    </w:p>
    <w:p w14:paraId="315E735F"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Se asume que la probabilidad de que nazca un niño o una niña es la misma, es decir ½. Además, </w:t>
      </w:r>
      <w:proofErr w:type="spellStart"/>
      <w:r w:rsidRPr="004133E4">
        <w:rPr>
          <w:rFonts w:eastAsia="Calibri"/>
          <w:color w:val="000000"/>
          <w:sz w:val="20"/>
          <w:szCs w:val="20"/>
          <w:lang w:val="es-CL"/>
        </w:rPr>
        <w:t>Dmnl</w:t>
      </w:r>
      <w:proofErr w:type="spellEnd"/>
      <w:r w:rsidRPr="004133E4">
        <w:rPr>
          <w:rFonts w:eastAsia="Calibri"/>
          <w:color w:val="000000"/>
          <w:sz w:val="20"/>
          <w:szCs w:val="20"/>
          <w:lang w:val="es-CL"/>
        </w:rPr>
        <w:t xml:space="preserve"> significa adimensional</w:t>
      </w:r>
    </w:p>
    <w:p w14:paraId="0F7CCE5E"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w:t>
      </w:r>
      <w:r>
        <w:rPr>
          <w:rFonts w:eastAsia="Calibri"/>
          <w:color w:val="000000"/>
          <w:sz w:val="20"/>
          <w:szCs w:val="20"/>
          <w:lang w:val="es-CL"/>
        </w:rPr>
        <w:t>06</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Inicialmente hay 100 niños</m:t>
        </m:r>
      </m:oMath>
    </w:p>
    <w:p w14:paraId="4205B13C"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w:t>
      </w:r>
      <w:r>
        <w:rPr>
          <w:rFonts w:eastAsia="Calibri"/>
          <w:color w:val="000000"/>
          <w:sz w:val="20"/>
          <w:szCs w:val="20"/>
          <w:lang w:val="es-CL"/>
        </w:rPr>
        <w:t>07</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tiempo de crecimiento de niños= 20</m:t>
        </m:r>
      </m:oMath>
    </w:p>
    <w:p w14:paraId="6F6D1067" w14:textId="77777777" w:rsidR="00DD28A5" w:rsidRPr="004133E4" w:rsidRDefault="00DD28A5" w:rsidP="00DD28A5">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 xml:space="preserve">    Units: Year</m:t>
          </m:r>
        </m:oMath>
      </m:oMathPara>
    </w:p>
    <w:p w14:paraId="461B35CE" w14:textId="77777777" w:rsidR="00DD28A5" w:rsidRPr="004133E4" w:rsidRDefault="00DD28A5" w:rsidP="00DD28A5">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Inicialmente hay 5 solteros</m:t>
          </m:r>
        </m:oMath>
      </m:oMathPara>
    </w:p>
    <w:p w14:paraId="1CEBF961"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lastRenderedPageBreak/>
        <w:t>(</w:t>
      </w:r>
      <w:r>
        <w:rPr>
          <w:rFonts w:eastAsia="Calibri"/>
          <w:color w:val="000000"/>
          <w:sz w:val="20"/>
          <w:szCs w:val="20"/>
          <w:lang w:val="es-CL"/>
        </w:rPr>
        <w:t>08</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 xml:space="preserve"> fracción de mujeres compradas=1</m:t>
        </m:r>
      </m:oMath>
    </w:p>
    <w:p w14:paraId="23CAB40A"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 xml:space="preserve"> Units: 1/Year</m:t>
        </m:r>
      </m:oMath>
    </w:p>
    <w:p w14:paraId="3269A725"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Entiéndase que esta variable también podría expresarse como </w:t>
      </w:r>
      <w:r>
        <w:rPr>
          <w:rFonts w:eastAsia="Calibri"/>
          <w:color w:val="000000"/>
          <w:sz w:val="20"/>
          <w:szCs w:val="20"/>
          <w:lang w:val="es-CL"/>
        </w:rPr>
        <w:t>100</w:t>
      </w:r>
      <w:r w:rsidRPr="004133E4">
        <w:rPr>
          <w:rFonts w:eastAsia="Calibri"/>
          <w:color w:val="000000"/>
          <w:sz w:val="20"/>
          <w:szCs w:val="20"/>
          <w:lang w:val="es-CL"/>
        </w:rPr>
        <w:t>%/</w:t>
      </w:r>
      <w:proofErr w:type="spellStart"/>
      <w:r w:rsidRPr="004133E4">
        <w:rPr>
          <w:rFonts w:eastAsia="Calibri"/>
          <w:color w:val="000000"/>
          <w:sz w:val="20"/>
          <w:szCs w:val="20"/>
          <w:lang w:val="es-CL"/>
        </w:rPr>
        <w:t>year</w:t>
      </w:r>
      <w:proofErr w:type="spellEnd"/>
      <w:r w:rsidRPr="004133E4">
        <w:rPr>
          <w:rFonts w:eastAsia="Calibri"/>
          <w:color w:val="000000"/>
          <w:sz w:val="20"/>
          <w:szCs w:val="20"/>
          <w:lang w:val="es-CL"/>
        </w:rPr>
        <w:t xml:space="preserve">, pero para ingresarlo al </w:t>
      </w:r>
      <w:proofErr w:type="spellStart"/>
      <w:r w:rsidRPr="004133E4">
        <w:rPr>
          <w:rFonts w:eastAsia="Calibri"/>
          <w:color w:val="000000"/>
          <w:sz w:val="20"/>
          <w:szCs w:val="20"/>
          <w:lang w:val="es-CL"/>
        </w:rPr>
        <w:t>vensim</w:t>
      </w:r>
      <w:proofErr w:type="spellEnd"/>
      <w:r w:rsidRPr="004133E4">
        <w:rPr>
          <w:rFonts w:eastAsia="Calibri"/>
          <w:color w:val="000000"/>
          <w:sz w:val="20"/>
          <w:szCs w:val="20"/>
          <w:lang w:val="es-CL"/>
        </w:rPr>
        <w:t xml:space="preserve"> se usa </w:t>
      </w:r>
      <w:r>
        <w:rPr>
          <w:rFonts w:eastAsia="Calibri"/>
          <w:color w:val="000000"/>
          <w:sz w:val="20"/>
          <w:szCs w:val="20"/>
          <w:lang w:val="es-CL"/>
        </w:rPr>
        <w:t>1</w:t>
      </w:r>
    </w:p>
    <w:p w14:paraId="1A3E032C"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w:t>
      </w:r>
      <w:r>
        <w:rPr>
          <w:rFonts w:eastAsia="Calibri"/>
          <w:color w:val="000000"/>
          <w:sz w:val="20"/>
          <w:szCs w:val="20"/>
          <w:lang w:val="es-CL"/>
        </w:rPr>
        <w:t>09</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Hijos por pareja al año= 3</m:t>
        </m:r>
      </m:oMath>
    </w:p>
    <w:p w14:paraId="580C6275" w14:textId="77777777" w:rsidR="00DD28A5" w:rsidRPr="004133E4" w:rsidRDefault="00DD28A5" w:rsidP="00DD28A5">
      <w:pPr>
        <w:spacing w:before="0" w:after="0" w:line="240" w:lineRule="auto"/>
        <w:ind w:firstLine="0"/>
        <w:rPr>
          <w:rFonts w:eastAsia="Calibri"/>
          <w:color w:val="000000"/>
          <w:sz w:val="20"/>
          <w:szCs w:val="20"/>
          <w:lang w:val="en-US"/>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n-US"/>
          </w:rPr>
          <m:t>Units: 1/Year</m:t>
        </m:r>
      </m:oMath>
    </w:p>
    <w:p w14:paraId="6E2A1A89" w14:textId="77777777" w:rsidR="00DD28A5"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Entiéndase que esta variable es un valor promedio, sus unidades se explican por un asunto de consistencia dimensional.</w:t>
      </w:r>
    </w:p>
    <w:p w14:paraId="6048F985" w14:textId="77777777" w:rsidR="00DD28A5" w:rsidRPr="004133E4" w:rsidRDefault="00DD28A5" w:rsidP="00DD28A5">
      <w:pPr>
        <w:spacing w:before="0" w:after="0" w:line="240" w:lineRule="auto"/>
        <w:ind w:firstLine="0"/>
        <w:rPr>
          <w:rFonts w:eastAsia="Calibri"/>
          <w:color w:val="000000"/>
          <w:sz w:val="20"/>
          <w:szCs w:val="20"/>
          <w:lang w:val="es-CL"/>
        </w:rPr>
      </w:pPr>
    </w:p>
    <w:p w14:paraId="6A9957FA" w14:textId="77777777" w:rsidR="00DD28A5" w:rsidRPr="00D903DE" w:rsidRDefault="00DD28A5" w:rsidP="00DD28A5">
      <w:pPr>
        <w:pStyle w:val="Prrafodelista"/>
        <w:numPr>
          <w:ilvl w:val="0"/>
          <w:numId w:val="26"/>
        </w:numPr>
        <w:spacing w:before="0" w:after="0" w:line="240" w:lineRule="auto"/>
        <w:rPr>
          <w:rFonts w:eastAsia="Calibri"/>
          <w:color w:val="000000"/>
          <w:sz w:val="22"/>
          <w:szCs w:val="22"/>
          <w:lang w:val="es-CL"/>
        </w:rPr>
      </w:pPr>
      <w:r w:rsidRPr="00D903DE">
        <w:rPr>
          <w:rFonts w:eastAsia="Calibri"/>
          <w:color w:val="000000"/>
          <w:sz w:val="22"/>
          <w:szCs w:val="22"/>
          <w:lang w:val="es-CL"/>
        </w:rPr>
        <w:t>Explique las ecuaciones asociadas.</w:t>
      </w:r>
    </w:p>
    <w:p w14:paraId="17D10AE8" w14:textId="77777777" w:rsidR="00DD28A5" w:rsidRPr="009541FE" w:rsidRDefault="00DD28A5" w:rsidP="00DD28A5">
      <w:pPr>
        <w:pStyle w:val="Prrafodelista"/>
        <w:numPr>
          <w:ilvl w:val="0"/>
          <w:numId w:val="26"/>
        </w:numPr>
        <w:spacing w:before="0" w:after="0" w:line="240" w:lineRule="auto"/>
        <w:ind w:left="360" w:firstLine="0"/>
        <w:rPr>
          <w:rFonts w:eastAsia="Calibri"/>
          <w:color w:val="000000"/>
          <w:sz w:val="22"/>
          <w:szCs w:val="22"/>
          <w:lang w:val="es-CL"/>
        </w:rPr>
      </w:pPr>
      <w:r w:rsidRPr="00AE474F">
        <w:rPr>
          <w:rFonts w:eastAsia="Calibri"/>
          <w:color w:val="000000"/>
          <w:sz w:val="22"/>
          <w:szCs w:val="22"/>
          <w:lang w:val="es-CL"/>
        </w:rPr>
        <w:t>Construir el diagrama causal correspondiente al diagrama de flujos y niveles, identifique todas las polaridades y los ciclos de retroalimentación presentes, no olvide identificar además la polaridad de cada ciclo</w:t>
      </w:r>
      <w:r>
        <w:rPr>
          <w:rFonts w:eastAsia="Calibri"/>
          <w:color w:val="000000"/>
          <w:sz w:val="22"/>
          <w:szCs w:val="22"/>
          <w:lang w:val="es-CL"/>
        </w:rPr>
        <w:t>.</w:t>
      </w:r>
    </w:p>
    <w:p w14:paraId="3D11283E" w14:textId="77777777" w:rsidR="00DD28A5" w:rsidRPr="009541FE" w:rsidRDefault="00DD28A5" w:rsidP="00DD28A5">
      <w:pPr>
        <w:spacing w:before="0" w:after="0" w:line="240" w:lineRule="auto"/>
        <w:ind w:firstLine="0"/>
        <w:rPr>
          <w:rFonts w:eastAsia="Calibri"/>
          <w:color w:val="000000"/>
          <w:sz w:val="22"/>
          <w:szCs w:val="22"/>
          <w:lang w:val="es-CL"/>
        </w:rPr>
      </w:pPr>
    </w:p>
    <w:sectPr w:rsidR="00DD28A5" w:rsidRPr="009541FE" w:rsidSect="005E073A">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78DBD" w14:textId="77777777" w:rsidR="00452A64" w:rsidRDefault="00452A64">
      <w:pPr>
        <w:spacing w:before="0" w:after="0" w:line="240" w:lineRule="auto"/>
      </w:pPr>
      <w:r>
        <w:separator/>
      </w:r>
    </w:p>
  </w:endnote>
  <w:endnote w:type="continuationSeparator" w:id="0">
    <w:p w14:paraId="780B32AA" w14:textId="77777777" w:rsidR="00452A64" w:rsidRDefault="00452A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22DF"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89DB" w14:textId="77777777" w:rsidR="009F2BC7" w:rsidRDefault="00000000">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Cs w:val="24"/>
      </w:rPr>
    </w:pPr>
    <w:r>
      <w:rPr>
        <w:sz w:val="22"/>
        <w:szCs w:val="22"/>
      </w:rPr>
      <w:fldChar w:fldCharType="begin"/>
    </w:r>
    <w:r>
      <w:rPr>
        <w:sz w:val="22"/>
        <w:szCs w:val="22"/>
      </w:rPr>
      <w:instrText>PAGE</w:instrText>
    </w:r>
    <w:r>
      <w:rPr>
        <w:sz w:val="22"/>
        <w:szCs w:val="22"/>
      </w:rPr>
      <w:fldChar w:fldCharType="separate"/>
    </w:r>
    <w:r w:rsidR="00B278B8">
      <w:rPr>
        <w:noProof/>
        <w:sz w:val="22"/>
        <w:szCs w:val="22"/>
      </w:rPr>
      <w:t>1</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B38B"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8FA82" w14:textId="77777777" w:rsidR="00452A64" w:rsidRDefault="00452A64">
      <w:pPr>
        <w:spacing w:before="0" w:after="0" w:line="240" w:lineRule="auto"/>
      </w:pPr>
      <w:r>
        <w:separator/>
      </w:r>
    </w:p>
  </w:footnote>
  <w:footnote w:type="continuationSeparator" w:id="0">
    <w:p w14:paraId="750DBB7C" w14:textId="77777777" w:rsidR="00452A64" w:rsidRDefault="00452A6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AE07A"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8BE9" w14:textId="77777777" w:rsidR="009F2BC7" w:rsidRDefault="009F2BC7">
    <w:pPr>
      <w:widowControl w:val="0"/>
      <w:pBdr>
        <w:top w:val="nil"/>
        <w:left w:val="nil"/>
        <w:bottom w:val="nil"/>
        <w:right w:val="nil"/>
        <w:between w:val="nil"/>
      </w:pBdr>
      <w:spacing w:before="0" w:after="0" w:line="276" w:lineRule="auto"/>
      <w:ind w:firstLine="0"/>
      <w:jc w:val="left"/>
      <w:rPr>
        <w:sz w:val="22"/>
        <w:szCs w:val="22"/>
      </w:rPr>
    </w:pPr>
  </w:p>
  <w:p w14:paraId="20C0D3B8"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D717"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77BA"/>
    <w:multiLevelType w:val="hybridMultilevel"/>
    <w:tmpl w:val="7D94060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934141"/>
    <w:multiLevelType w:val="hybridMultilevel"/>
    <w:tmpl w:val="A96AC3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C7762C2"/>
    <w:multiLevelType w:val="hybridMultilevel"/>
    <w:tmpl w:val="844CBDC6"/>
    <w:lvl w:ilvl="0" w:tplc="340A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4F432C"/>
    <w:multiLevelType w:val="hybridMultilevel"/>
    <w:tmpl w:val="DCDEC24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27D78B4"/>
    <w:multiLevelType w:val="hybridMultilevel"/>
    <w:tmpl w:val="DC843E0C"/>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6114C2C"/>
    <w:multiLevelType w:val="hybridMultilevel"/>
    <w:tmpl w:val="A47833D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EC0431"/>
    <w:multiLevelType w:val="multilevel"/>
    <w:tmpl w:val="07548D5C"/>
    <w:lvl w:ilvl="0">
      <w:start w:val="1"/>
      <w:numFmt w:val="decimal"/>
      <w:lvlText w:val="%1)"/>
      <w:lvlJc w:val="left"/>
      <w:pPr>
        <w:ind w:left="720" w:hanging="360"/>
      </w:pPr>
      <w:rPr>
        <w:u w:val="none"/>
      </w:rPr>
    </w:lvl>
    <w:lvl w:ilvl="1">
      <w:start w:val="1"/>
      <w:numFmt w:val="lowerLetter"/>
      <w:pStyle w:val="Ttulo2"/>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9C95F50"/>
    <w:multiLevelType w:val="hybridMultilevel"/>
    <w:tmpl w:val="99CCD654"/>
    <w:lvl w:ilvl="0" w:tplc="3482E5B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8" w15:restartNumberingAfterBreak="0">
    <w:nsid w:val="1FAB1601"/>
    <w:multiLevelType w:val="hybridMultilevel"/>
    <w:tmpl w:val="97C4DA1E"/>
    <w:lvl w:ilvl="0" w:tplc="340A0011">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5AA2B5D"/>
    <w:multiLevelType w:val="hybridMultilevel"/>
    <w:tmpl w:val="CE3420D2"/>
    <w:lvl w:ilvl="0" w:tplc="340A0019">
      <w:start w:val="2"/>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05201C3"/>
    <w:multiLevelType w:val="hybridMultilevel"/>
    <w:tmpl w:val="63AE5EA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0834691"/>
    <w:multiLevelType w:val="hybridMultilevel"/>
    <w:tmpl w:val="1F7AF49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16536F5"/>
    <w:multiLevelType w:val="hybridMultilevel"/>
    <w:tmpl w:val="9ACCFC9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FFD203B"/>
    <w:multiLevelType w:val="hybridMultilevel"/>
    <w:tmpl w:val="9646952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64C0375"/>
    <w:multiLevelType w:val="hybridMultilevel"/>
    <w:tmpl w:val="BAB89D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040BA3"/>
    <w:multiLevelType w:val="hybridMultilevel"/>
    <w:tmpl w:val="2506AC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61819E3"/>
    <w:multiLevelType w:val="hybridMultilevel"/>
    <w:tmpl w:val="A30ECFE0"/>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B0C3765"/>
    <w:multiLevelType w:val="hybridMultilevel"/>
    <w:tmpl w:val="E3F85AC2"/>
    <w:lvl w:ilvl="0" w:tplc="340A0017">
      <w:start w:val="3"/>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F9C1F6F"/>
    <w:multiLevelType w:val="hybridMultilevel"/>
    <w:tmpl w:val="F13E9D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4F66D1A"/>
    <w:multiLevelType w:val="hybridMultilevel"/>
    <w:tmpl w:val="18888244"/>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0" w15:restartNumberingAfterBreak="0">
    <w:nsid w:val="674D3743"/>
    <w:multiLevelType w:val="hybridMultilevel"/>
    <w:tmpl w:val="657817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68E741D2"/>
    <w:multiLevelType w:val="multilevel"/>
    <w:tmpl w:val="B844B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2DC2662"/>
    <w:multiLevelType w:val="hybridMultilevel"/>
    <w:tmpl w:val="A96AC3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293CA2"/>
    <w:multiLevelType w:val="hybridMultilevel"/>
    <w:tmpl w:val="1BF4AA5A"/>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87B664E"/>
    <w:multiLevelType w:val="hybridMultilevel"/>
    <w:tmpl w:val="2C24DCA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7BCA5AB0"/>
    <w:multiLevelType w:val="hybridMultilevel"/>
    <w:tmpl w:val="ED2A235A"/>
    <w:lvl w:ilvl="0" w:tplc="ABD44DDE">
      <w:start w:val="1"/>
      <w:numFmt w:val="decimal"/>
      <w:lvlText w:val="%1)"/>
      <w:lvlJc w:val="left"/>
      <w:pPr>
        <w:ind w:left="720" w:hanging="360"/>
      </w:pPr>
      <w:rPr>
        <w:rFonts w:asciiTheme="majorHAnsi" w:eastAsia="Calibri" w:hAnsiTheme="majorHAnsi" w:cstheme="majorHAns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137331938">
    <w:abstractNumId w:val="21"/>
  </w:num>
  <w:num w:numId="2" w16cid:durableId="1539968880">
    <w:abstractNumId w:val="6"/>
  </w:num>
  <w:num w:numId="3" w16cid:durableId="1377194568">
    <w:abstractNumId w:val="12"/>
  </w:num>
  <w:num w:numId="4" w16cid:durableId="428890433">
    <w:abstractNumId w:val="16"/>
  </w:num>
  <w:num w:numId="5" w16cid:durableId="1220942071">
    <w:abstractNumId w:val="19"/>
  </w:num>
  <w:num w:numId="6" w16cid:durableId="986204004">
    <w:abstractNumId w:val="23"/>
  </w:num>
  <w:num w:numId="7" w16cid:durableId="566066860">
    <w:abstractNumId w:val="4"/>
  </w:num>
  <w:num w:numId="8" w16cid:durableId="68157643">
    <w:abstractNumId w:val="7"/>
  </w:num>
  <w:num w:numId="9" w16cid:durableId="827745879">
    <w:abstractNumId w:val="1"/>
  </w:num>
  <w:num w:numId="10" w16cid:durableId="1059013936">
    <w:abstractNumId w:val="24"/>
  </w:num>
  <w:num w:numId="11" w16cid:durableId="931090678">
    <w:abstractNumId w:val="22"/>
  </w:num>
  <w:num w:numId="12" w16cid:durableId="1691947559">
    <w:abstractNumId w:val="11"/>
  </w:num>
  <w:num w:numId="13" w16cid:durableId="1777409971">
    <w:abstractNumId w:val="15"/>
  </w:num>
  <w:num w:numId="14" w16cid:durableId="1693335151">
    <w:abstractNumId w:val="3"/>
  </w:num>
  <w:num w:numId="15" w16cid:durableId="1047489314">
    <w:abstractNumId w:val="5"/>
  </w:num>
  <w:num w:numId="16" w16cid:durableId="904417677">
    <w:abstractNumId w:val="13"/>
  </w:num>
  <w:num w:numId="17" w16cid:durableId="829491019">
    <w:abstractNumId w:val="9"/>
  </w:num>
  <w:num w:numId="18" w16cid:durableId="139806220">
    <w:abstractNumId w:val="18"/>
  </w:num>
  <w:num w:numId="19" w16cid:durableId="21824119">
    <w:abstractNumId w:val="2"/>
  </w:num>
  <w:num w:numId="20" w16cid:durableId="460730939">
    <w:abstractNumId w:val="0"/>
  </w:num>
  <w:num w:numId="21" w16cid:durableId="293609241">
    <w:abstractNumId w:val="20"/>
  </w:num>
  <w:num w:numId="22" w16cid:durableId="1863006368">
    <w:abstractNumId w:val="8"/>
  </w:num>
  <w:num w:numId="23" w16cid:durableId="1199322249">
    <w:abstractNumId w:val="14"/>
  </w:num>
  <w:num w:numId="24" w16cid:durableId="919216346">
    <w:abstractNumId w:val="17"/>
  </w:num>
  <w:num w:numId="25" w16cid:durableId="98180335">
    <w:abstractNumId w:val="10"/>
  </w:num>
  <w:num w:numId="26" w16cid:durableId="19172058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BC7"/>
    <w:rsid w:val="00005366"/>
    <w:rsid w:val="000452CD"/>
    <w:rsid w:val="00057EC3"/>
    <w:rsid w:val="00066EBA"/>
    <w:rsid w:val="00071C93"/>
    <w:rsid w:val="00074E03"/>
    <w:rsid w:val="00085A44"/>
    <w:rsid w:val="000949D0"/>
    <w:rsid w:val="000A5161"/>
    <w:rsid w:val="000A5A89"/>
    <w:rsid w:val="000A6EEE"/>
    <w:rsid w:val="000B4A06"/>
    <w:rsid w:val="000C3915"/>
    <w:rsid w:val="000C7397"/>
    <w:rsid w:val="000D6A65"/>
    <w:rsid w:val="000D77E9"/>
    <w:rsid w:val="000F2922"/>
    <w:rsid w:val="001026C4"/>
    <w:rsid w:val="00103C6D"/>
    <w:rsid w:val="0011055D"/>
    <w:rsid w:val="00114ACF"/>
    <w:rsid w:val="00130863"/>
    <w:rsid w:val="00141E3F"/>
    <w:rsid w:val="00143622"/>
    <w:rsid w:val="00147CAC"/>
    <w:rsid w:val="00156413"/>
    <w:rsid w:val="001579D1"/>
    <w:rsid w:val="00161603"/>
    <w:rsid w:val="0018576F"/>
    <w:rsid w:val="00186FDA"/>
    <w:rsid w:val="00187D25"/>
    <w:rsid w:val="00192308"/>
    <w:rsid w:val="00192EE1"/>
    <w:rsid w:val="00195334"/>
    <w:rsid w:val="00197B61"/>
    <w:rsid w:val="001A2C83"/>
    <w:rsid w:val="001A31EC"/>
    <w:rsid w:val="001A59F2"/>
    <w:rsid w:val="001B0A35"/>
    <w:rsid w:val="001B5018"/>
    <w:rsid w:val="001D6A51"/>
    <w:rsid w:val="002027C4"/>
    <w:rsid w:val="002117E8"/>
    <w:rsid w:val="00216FF0"/>
    <w:rsid w:val="002250A9"/>
    <w:rsid w:val="002349B0"/>
    <w:rsid w:val="002466FD"/>
    <w:rsid w:val="00263002"/>
    <w:rsid w:val="00267255"/>
    <w:rsid w:val="002725A6"/>
    <w:rsid w:val="00283804"/>
    <w:rsid w:val="00283EBC"/>
    <w:rsid w:val="00287807"/>
    <w:rsid w:val="00293674"/>
    <w:rsid w:val="002A33CE"/>
    <w:rsid w:val="002B1EEC"/>
    <w:rsid w:val="002B6784"/>
    <w:rsid w:val="002C3E23"/>
    <w:rsid w:val="002D3C51"/>
    <w:rsid w:val="002E0540"/>
    <w:rsid w:val="002E5FB6"/>
    <w:rsid w:val="002F183D"/>
    <w:rsid w:val="002F6D3C"/>
    <w:rsid w:val="00300A01"/>
    <w:rsid w:val="00304207"/>
    <w:rsid w:val="0031219B"/>
    <w:rsid w:val="00316BC3"/>
    <w:rsid w:val="003357D3"/>
    <w:rsid w:val="00345D79"/>
    <w:rsid w:val="0034660A"/>
    <w:rsid w:val="00351401"/>
    <w:rsid w:val="003526E0"/>
    <w:rsid w:val="00364CED"/>
    <w:rsid w:val="003B34F5"/>
    <w:rsid w:val="003B565E"/>
    <w:rsid w:val="003C74D8"/>
    <w:rsid w:val="003D429F"/>
    <w:rsid w:val="003E2557"/>
    <w:rsid w:val="00452A64"/>
    <w:rsid w:val="00455C8E"/>
    <w:rsid w:val="00467AF0"/>
    <w:rsid w:val="004776A7"/>
    <w:rsid w:val="00484A74"/>
    <w:rsid w:val="00486DB1"/>
    <w:rsid w:val="00493568"/>
    <w:rsid w:val="004F130A"/>
    <w:rsid w:val="004F756F"/>
    <w:rsid w:val="00511ED2"/>
    <w:rsid w:val="00517C09"/>
    <w:rsid w:val="00520D01"/>
    <w:rsid w:val="00543BA6"/>
    <w:rsid w:val="0055714E"/>
    <w:rsid w:val="00561846"/>
    <w:rsid w:val="00563C7F"/>
    <w:rsid w:val="00570DAB"/>
    <w:rsid w:val="00571B34"/>
    <w:rsid w:val="005833A3"/>
    <w:rsid w:val="00592D17"/>
    <w:rsid w:val="005A69FF"/>
    <w:rsid w:val="005B172D"/>
    <w:rsid w:val="005B27E5"/>
    <w:rsid w:val="005C3F00"/>
    <w:rsid w:val="005C5C6E"/>
    <w:rsid w:val="005E073A"/>
    <w:rsid w:val="005E293C"/>
    <w:rsid w:val="00600CC5"/>
    <w:rsid w:val="00601D4C"/>
    <w:rsid w:val="00612716"/>
    <w:rsid w:val="00624B3F"/>
    <w:rsid w:val="006345A4"/>
    <w:rsid w:val="0064452D"/>
    <w:rsid w:val="00645E46"/>
    <w:rsid w:val="00664DE4"/>
    <w:rsid w:val="00666728"/>
    <w:rsid w:val="00681948"/>
    <w:rsid w:val="006846C4"/>
    <w:rsid w:val="00686C7A"/>
    <w:rsid w:val="00687294"/>
    <w:rsid w:val="00692195"/>
    <w:rsid w:val="00692FED"/>
    <w:rsid w:val="00696669"/>
    <w:rsid w:val="00696CF1"/>
    <w:rsid w:val="006A583D"/>
    <w:rsid w:val="006A5844"/>
    <w:rsid w:val="006B42FF"/>
    <w:rsid w:val="006E0E91"/>
    <w:rsid w:val="006E650E"/>
    <w:rsid w:val="006F5F2E"/>
    <w:rsid w:val="007001F4"/>
    <w:rsid w:val="007140B4"/>
    <w:rsid w:val="007158F7"/>
    <w:rsid w:val="00722CB3"/>
    <w:rsid w:val="00723F3E"/>
    <w:rsid w:val="00730932"/>
    <w:rsid w:val="0073398B"/>
    <w:rsid w:val="007357A3"/>
    <w:rsid w:val="00743A00"/>
    <w:rsid w:val="00743D71"/>
    <w:rsid w:val="00745BE8"/>
    <w:rsid w:val="00746F08"/>
    <w:rsid w:val="00747E5F"/>
    <w:rsid w:val="007520A4"/>
    <w:rsid w:val="00757320"/>
    <w:rsid w:val="00767A61"/>
    <w:rsid w:val="00770E37"/>
    <w:rsid w:val="00773EEF"/>
    <w:rsid w:val="00783D72"/>
    <w:rsid w:val="00785623"/>
    <w:rsid w:val="007876FD"/>
    <w:rsid w:val="00795AD2"/>
    <w:rsid w:val="007A51A3"/>
    <w:rsid w:val="007A7CB6"/>
    <w:rsid w:val="007B6161"/>
    <w:rsid w:val="007B61A9"/>
    <w:rsid w:val="007D0AF9"/>
    <w:rsid w:val="007E456A"/>
    <w:rsid w:val="007F238C"/>
    <w:rsid w:val="008007EE"/>
    <w:rsid w:val="00801416"/>
    <w:rsid w:val="00803E48"/>
    <w:rsid w:val="00822AB5"/>
    <w:rsid w:val="00841FE6"/>
    <w:rsid w:val="008469B4"/>
    <w:rsid w:val="008542BE"/>
    <w:rsid w:val="00862659"/>
    <w:rsid w:val="00870955"/>
    <w:rsid w:val="00872AEE"/>
    <w:rsid w:val="008764F7"/>
    <w:rsid w:val="00880FCD"/>
    <w:rsid w:val="00887510"/>
    <w:rsid w:val="008C279B"/>
    <w:rsid w:val="008D0EC9"/>
    <w:rsid w:val="008D4EAF"/>
    <w:rsid w:val="008F3DCB"/>
    <w:rsid w:val="00905F31"/>
    <w:rsid w:val="00915C77"/>
    <w:rsid w:val="00921575"/>
    <w:rsid w:val="00932329"/>
    <w:rsid w:val="00945D2C"/>
    <w:rsid w:val="00946703"/>
    <w:rsid w:val="00946A55"/>
    <w:rsid w:val="00946ECA"/>
    <w:rsid w:val="00952FE9"/>
    <w:rsid w:val="009541FE"/>
    <w:rsid w:val="00963E78"/>
    <w:rsid w:val="0096440E"/>
    <w:rsid w:val="00981B79"/>
    <w:rsid w:val="00985487"/>
    <w:rsid w:val="009919ED"/>
    <w:rsid w:val="0099343D"/>
    <w:rsid w:val="0099696B"/>
    <w:rsid w:val="009A49C3"/>
    <w:rsid w:val="009B0D1A"/>
    <w:rsid w:val="009C0443"/>
    <w:rsid w:val="009C2BCD"/>
    <w:rsid w:val="009C744A"/>
    <w:rsid w:val="009D00D2"/>
    <w:rsid w:val="009D652E"/>
    <w:rsid w:val="009E1362"/>
    <w:rsid w:val="009F2BC7"/>
    <w:rsid w:val="009F35E0"/>
    <w:rsid w:val="00A212F8"/>
    <w:rsid w:val="00A277A3"/>
    <w:rsid w:val="00A27D95"/>
    <w:rsid w:val="00A302A2"/>
    <w:rsid w:val="00A4110A"/>
    <w:rsid w:val="00A709F6"/>
    <w:rsid w:val="00A73E9E"/>
    <w:rsid w:val="00A769B5"/>
    <w:rsid w:val="00A90330"/>
    <w:rsid w:val="00AA1C75"/>
    <w:rsid w:val="00AC0C9D"/>
    <w:rsid w:val="00AC0EC8"/>
    <w:rsid w:val="00AC1401"/>
    <w:rsid w:val="00AE474F"/>
    <w:rsid w:val="00AE58B6"/>
    <w:rsid w:val="00AF017A"/>
    <w:rsid w:val="00AF2887"/>
    <w:rsid w:val="00AF3A1E"/>
    <w:rsid w:val="00AF471B"/>
    <w:rsid w:val="00B01A16"/>
    <w:rsid w:val="00B202E0"/>
    <w:rsid w:val="00B278B8"/>
    <w:rsid w:val="00B3189D"/>
    <w:rsid w:val="00B41234"/>
    <w:rsid w:val="00B464D3"/>
    <w:rsid w:val="00B51C77"/>
    <w:rsid w:val="00B56B3B"/>
    <w:rsid w:val="00B66D62"/>
    <w:rsid w:val="00B725D5"/>
    <w:rsid w:val="00B77F22"/>
    <w:rsid w:val="00B864A8"/>
    <w:rsid w:val="00B96FCD"/>
    <w:rsid w:val="00BA68DA"/>
    <w:rsid w:val="00BB2934"/>
    <w:rsid w:val="00BC35FD"/>
    <w:rsid w:val="00BC4848"/>
    <w:rsid w:val="00BE1180"/>
    <w:rsid w:val="00BE40D9"/>
    <w:rsid w:val="00C01794"/>
    <w:rsid w:val="00C05BC6"/>
    <w:rsid w:val="00C07C2B"/>
    <w:rsid w:val="00C07E26"/>
    <w:rsid w:val="00C10D85"/>
    <w:rsid w:val="00C141E9"/>
    <w:rsid w:val="00C15019"/>
    <w:rsid w:val="00C234CC"/>
    <w:rsid w:val="00C30CBE"/>
    <w:rsid w:val="00C36817"/>
    <w:rsid w:val="00C44F2B"/>
    <w:rsid w:val="00C51118"/>
    <w:rsid w:val="00C56154"/>
    <w:rsid w:val="00C7016C"/>
    <w:rsid w:val="00C70B41"/>
    <w:rsid w:val="00C7517B"/>
    <w:rsid w:val="00CA13BF"/>
    <w:rsid w:val="00CA6C83"/>
    <w:rsid w:val="00CB71F3"/>
    <w:rsid w:val="00CC6D0F"/>
    <w:rsid w:val="00CE3DC3"/>
    <w:rsid w:val="00CE680D"/>
    <w:rsid w:val="00CF45FC"/>
    <w:rsid w:val="00CF4F0A"/>
    <w:rsid w:val="00D15F6A"/>
    <w:rsid w:val="00D213CB"/>
    <w:rsid w:val="00D217E1"/>
    <w:rsid w:val="00D24491"/>
    <w:rsid w:val="00D24B2E"/>
    <w:rsid w:val="00D44B85"/>
    <w:rsid w:val="00D606E9"/>
    <w:rsid w:val="00D61220"/>
    <w:rsid w:val="00D628C0"/>
    <w:rsid w:val="00D82BB8"/>
    <w:rsid w:val="00D85D8C"/>
    <w:rsid w:val="00D87289"/>
    <w:rsid w:val="00D903DE"/>
    <w:rsid w:val="00D90C7E"/>
    <w:rsid w:val="00D97EC1"/>
    <w:rsid w:val="00DA2B56"/>
    <w:rsid w:val="00DB7622"/>
    <w:rsid w:val="00DC5873"/>
    <w:rsid w:val="00DC6DDA"/>
    <w:rsid w:val="00DD28A5"/>
    <w:rsid w:val="00DD2BE1"/>
    <w:rsid w:val="00DE1490"/>
    <w:rsid w:val="00DF1AC8"/>
    <w:rsid w:val="00DF3CD1"/>
    <w:rsid w:val="00DF5CDE"/>
    <w:rsid w:val="00E05A47"/>
    <w:rsid w:val="00E2197A"/>
    <w:rsid w:val="00E25521"/>
    <w:rsid w:val="00E270D7"/>
    <w:rsid w:val="00E32E0D"/>
    <w:rsid w:val="00E345BC"/>
    <w:rsid w:val="00E44606"/>
    <w:rsid w:val="00E602E8"/>
    <w:rsid w:val="00E853FB"/>
    <w:rsid w:val="00EA5B39"/>
    <w:rsid w:val="00EA5BD8"/>
    <w:rsid w:val="00EA62C1"/>
    <w:rsid w:val="00EA67FF"/>
    <w:rsid w:val="00EB45C2"/>
    <w:rsid w:val="00EC2B90"/>
    <w:rsid w:val="00EC7F20"/>
    <w:rsid w:val="00EC7FEC"/>
    <w:rsid w:val="00EF0A8C"/>
    <w:rsid w:val="00EF54D3"/>
    <w:rsid w:val="00EF6E9C"/>
    <w:rsid w:val="00F01097"/>
    <w:rsid w:val="00F03603"/>
    <w:rsid w:val="00F1449B"/>
    <w:rsid w:val="00F154C0"/>
    <w:rsid w:val="00F20380"/>
    <w:rsid w:val="00F32A98"/>
    <w:rsid w:val="00F436A7"/>
    <w:rsid w:val="00F439FE"/>
    <w:rsid w:val="00F43E4E"/>
    <w:rsid w:val="00F526FB"/>
    <w:rsid w:val="00F56FF1"/>
    <w:rsid w:val="00F8087C"/>
    <w:rsid w:val="00F962E5"/>
    <w:rsid w:val="00FA22B4"/>
    <w:rsid w:val="00FA7F04"/>
    <w:rsid w:val="00FC53ED"/>
    <w:rsid w:val="00FC66B9"/>
    <w:rsid w:val="00FD13D1"/>
    <w:rsid w:val="00FD17AD"/>
    <w:rsid w:val="00FD23E4"/>
    <w:rsid w:val="00FE1F6A"/>
    <w:rsid w:val="00FF2A02"/>
    <w:rsid w:val="00FF5E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E9B71"/>
  <w15:docId w15:val="{B5AFB1AE-BDC8-4218-BD9C-D7AF1232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CL" w:bidi="ar-SA"/>
      </w:rPr>
    </w:rPrDefault>
    <w:pPrDefault>
      <w:pPr>
        <w:spacing w:before="120" w:after="120" w:line="259"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7B6"/>
    <w:rPr>
      <w:rFonts w:asciiTheme="majorHAnsi" w:eastAsiaTheme="minorEastAsia" w:hAnsiTheme="majorHAnsi" w:cstheme="majorHAnsi"/>
      <w:szCs w:val="18"/>
    </w:rPr>
  </w:style>
  <w:style w:type="paragraph" w:styleId="Ttulo1">
    <w:name w:val="heading 1"/>
    <w:basedOn w:val="Normal"/>
    <w:next w:val="Normal"/>
    <w:link w:val="Ttulo1Car"/>
    <w:uiPriority w:val="9"/>
    <w:qFormat/>
    <w:rsid w:val="00246ED8"/>
    <w:pPr>
      <w:outlineLvl w:val="0"/>
    </w:pPr>
    <w:rPr>
      <w:b/>
      <w:bCs/>
      <w:sz w:val="28"/>
      <w:szCs w:val="20"/>
    </w:rPr>
  </w:style>
  <w:style w:type="paragraph" w:styleId="Ttulo2">
    <w:name w:val="heading 2"/>
    <w:basedOn w:val="Normal"/>
    <w:next w:val="Normal"/>
    <w:link w:val="Ttulo2Car"/>
    <w:uiPriority w:val="9"/>
    <w:semiHidden/>
    <w:unhideWhenUsed/>
    <w:qFormat/>
    <w:rsid w:val="00714910"/>
    <w:pPr>
      <w:keepNext/>
      <w:keepLines/>
      <w:numPr>
        <w:ilvl w:val="1"/>
        <w:numId w:val="2"/>
      </w:numPr>
      <w:spacing w:before="360" w:after="360" w:line="240" w:lineRule="auto"/>
      <w:ind w:left="748" w:hanging="391"/>
      <w:outlineLvl w:val="1"/>
    </w:pPr>
    <w:rPr>
      <w:rFonts w:eastAsiaTheme="majorEastAsia"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714910"/>
    <w:pPr>
      <w:keepNext/>
      <w:keepLines/>
      <w:spacing w:before="40"/>
      <w:outlineLvl w:val="2"/>
    </w:pPr>
    <w:rPr>
      <w:rFonts w:eastAsiaTheme="majorEastAsia" w:cstheme="majorBidi"/>
      <w:color w:val="1F3763" w:themeColor="accent1" w:themeShade="7F"/>
      <w:szCs w:val="24"/>
    </w:rPr>
  </w:style>
  <w:style w:type="paragraph" w:styleId="Ttulo4">
    <w:name w:val="heading 4"/>
    <w:basedOn w:val="Normal"/>
    <w:next w:val="Normal"/>
    <w:link w:val="Ttulo4Car"/>
    <w:uiPriority w:val="9"/>
    <w:semiHidden/>
    <w:unhideWhenUsed/>
    <w:qFormat/>
    <w:rsid w:val="00714910"/>
    <w:pPr>
      <w:keepNext/>
      <w:keepLines/>
      <w:spacing w:before="40"/>
      <w:outlineLvl w:val="3"/>
    </w:pPr>
    <w:rPr>
      <w:rFonts w:eastAsiaTheme="majorEastAsia" w:cstheme="majorBidi"/>
      <w:i/>
      <w:iCs/>
      <w:color w:val="2F5496"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customStyle="1" w:styleId="Tabla">
    <w:name w:val="Tabla"/>
    <w:basedOn w:val="Normal"/>
    <w:link w:val="TablaCar"/>
    <w:qFormat/>
    <w:rsid w:val="00714910"/>
    <w:pPr>
      <w:spacing w:before="360" w:line="360" w:lineRule="auto"/>
      <w:jc w:val="center"/>
    </w:pPr>
    <w:rPr>
      <w:b/>
    </w:rPr>
  </w:style>
  <w:style w:type="character" w:customStyle="1" w:styleId="TablaCar">
    <w:name w:val="Tabla Car"/>
    <w:basedOn w:val="Fuentedeprrafopredeter"/>
    <w:link w:val="Tabla"/>
    <w:rsid w:val="00714910"/>
    <w:rPr>
      <w:rFonts w:asciiTheme="majorHAnsi" w:hAnsiTheme="majorHAnsi" w:cstheme="majorHAnsi"/>
      <w:b/>
    </w:rPr>
  </w:style>
  <w:style w:type="paragraph" w:customStyle="1" w:styleId="Indice">
    <w:name w:val="Indice"/>
    <w:basedOn w:val="Normal"/>
    <w:link w:val="IndiceCar"/>
    <w:qFormat/>
    <w:rsid w:val="00714910"/>
    <w:pPr>
      <w:spacing w:after="280"/>
      <w:jc w:val="center"/>
    </w:pPr>
    <w:rPr>
      <w:sz w:val="28"/>
    </w:rPr>
  </w:style>
  <w:style w:type="character" w:customStyle="1" w:styleId="IndiceCar">
    <w:name w:val="Indice Car"/>
    <w:basedOn w:val="Fuentedeprrafopredeter"/>
    <w:link w:val="Indice"/>
    <w:rsid w:val="00714910"/>
    <w:rPr>
      <w:rFonts w:asciiTheme="majorHAnsi" w:hAnsiTheme="majorHAnsi" w:cstheme="majorHAnsi"/>
      <w:sz w:val="28"/>
    </w:rPr>
  </w:style>
  <w:style w:type="character" w:customStyle="1" w:styleId="Ttulo1Car">
    <w:name w:val="Título 1 Car"/>
    <w:basedOn w:val="Fuentedeprrafopredeter"/>
    <w:link w:val="Ttulo1"/>
    <w:uiPriority w:val="9"/>
    <w:rsid w:val="00246ED8"/>
    <w:rPr>
      <w:rFonts w:asciiTheme="majorHAnsi" w:eastAsiaTheme="minorEastAsia" w:hAnsiTheme="majorHAnsi" w:cstheme="majorHAnsi"/>
      <w:b/>
      <w:bCs/>
      <w:sz w:val="28"/>
      <w:szCs w:val="20"/>
      <w:lang w:val="es-ES"/>
    </w:rPr>
  </w:style>
  <w:style w:type="character" w:customStyle="1" w:styleId="Ttulo2Car">
    <w:name w:val="Título 2 Car"/>
    <w:basedOn w:val="Fuentedeprrafopredeter"/>
    <w:link w:val="Ttulo2"/>
    <w:uiPriority w:val="9"/>
    <w:rsid w:val="0071491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14910"/>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714910"/>
    <w:rPr>
      <w:rFonts w:asciiTheme="majorHAnsi" w:eastAsiaTheme="majorEastAsia" w:hAnsiTheme="majorHAnsi" w:cstheme="majorBidi"/>
      <w:i/>
      <w:iCs/>
      <w:color w:val="2F5496" w:themeColor="accent1" w:themeShade="BF"/>
    </w:rPr>
  </w:style>
  <w:style w:type="paragraph" w:styleId="Descripcin">
    <w:name w:val="caption"/>
    <w:basedOn w:val="Normal"/>
    <w:next w:val="Normal"/>
    <w:uiPriority w:val="35"/>
    <w:unhideWhenUsed/>
    <w:qFormat/>
    <w:rsid w:val="00714910"/>
    <w:pPr>
      <w:spacing w:after="200" w:line="240" w:lineRule="auto"/>
    </w:pPr>
    <w:rPr>
      <w:i/>
      <w:iCs/>
      <w:color w:val="44546A" w:themeColor="text2"/>
      <w:sz w:val="18"/>
    </w:rPr>
  </w:style>
  <w:style w:type="character" w:styleId="Textoennegrita">
    <w:name w:val="Strong"/>
    <w:basedOn w:val="Fuentedeprrafopredeter"/>
    <w:uiPriority w:val="22"/>
    <w:qFormat/>
    <w:rsid w:val="00714910"/>
    <w:rPr>
      <w:b/>
      <w:bCs/>
    </w:rPr>
  </w:style>
  <w:style w:type="character" w:styleId="nfasis">
    <w:name w:val="Emphasis"/>
    <w:basedOn w:val="Fuentedeprrafopredeter"/>
    <w:uiPriority w:val="20"/>
    <w:qFormat/>
    <w:rsid w:val="00714910"/>
    <w:rPr>
      <w:i/>
      <w:iCs/>
    </w:rPr>
  </w:style>
  <w:style w:type="paragraph" w:styleId="Prrafodelista">
    <w:name w:val="List Paragraph"/>
    <w:basedOn w:val="Normal"/>
    <w:uiPriority w:val="1"/>
    <w:qFormat/>
    <w:rsid w:val="00714910"/>
    <w:pPr>
      <w:ind w:left="720"/>
      <w:contextualSpacing/>
    </w:pPr>
  </w:style>
  <w:style w:type="table" w:styleId="Tablaconcuadrcula">
    <w:name w:val="Table Grid"/>
    <w:basedOn w:val="Tablanormal"/>
    <w:uiPriority w:val="59"/>
    <w:rsid w:val="00340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077B6"/>
    <w:rPr>
      <w:color w:val="0563C1" w:themeColor="hyperlink"/>
      <w:u w:val="single"/>
    </w:rPr>
  </w:style>
  <w:style w:type="character" w:styleId="Mencinsinresolver">
    <w:name w:val="Unresolved Mention"/>
    <w:basedOn w:val="Fuentedeprrafopredeter"/>
    <w:uiPriority w:val="99"/>
    <w:rsid w:val="003077B6"/>
    <w:rPr>
      <w:color w:val="605E5C"/>
      <w:shd w:val="clear" w:color="auto" w:fill="E1DFDD"/>
    </w:rPr>
  </w:style>
  <w:style w:type="character" w:styleId="Textodelmarcadordeposicin">
    <w:name w:val="Placeholder Text"/>
    <w:basedOn w:val="Fuentedeprrafopredeter"/>
    <w:uiPriority w:val="99"/>
    <w:semiHidden/>
    <w:rsid w:val="00514C82"/>
    <w:rPr>
      <w:color w:val="808080"/>
    </w:rPr>
  </w:style>
  <w:style w:type="paragraph" w:styleId="Encabezado">
    <w:name w:val="header"/>
    <w:basedOn w:val="Normal"/>
    <w:link w:val="EncabezadoCar"/>
    <w:uiPriority w:val="99"/>
    <w:unhideWhenUsed/>
    <w:rsid w:val="00A8463C"/>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A8463C"/>
    <w:rPr>
      <w:rFonts w:asciiTheme="majorHAnsi" w:eastAsiaTheme="minorEastAsia" w:hAnsiTheme="majorHAnsi" w:cstheme="majorHAnsi"/>
      <w:sz w:val="24"/>
      <w:szCs w:val="18"/>
      <w:lang w:val="es-ES"/>
    </w:rPr>
  </w:style>
  <w:style w:type="paragraph" w:styleId="Piedepgina">
    <w:name w:val="footer"/>
    <w:basedOn w:val="Normal"/>
    <w:link w:val="PiedepginaCar"/>
    <w:uiPriority w:val="99"/>
    <w:unhideWhenUsed/>
    <w:rsid w:val="00A8463C"/>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A8463C"/>
    <w:rPr>
      <w:rFonts w:asciiTheme="majorHAnsi" w:eastAsiaTheme="minorEastAsia" w:hAnsiTheme="majorHAnsi" w:cstheme="majorHAnsi"/>
      <w:sz w:val="24"/>
      <w:szCs w:val="18"/>
      <w:lang w:val="es-ES"/>
    </w:rPr>
  </w:style>
  <w:style w:type="paragraph" w:customStyle="1" w:styleId="Default">
    <w:name w:val="Default"/>
    <w:rsid w:val="008C78B7"/>
    <w:pPr>
      <w:autoSpaceDE w:val="0"/>
      <w:autoSpaceDN w:val="0"/>
      <w:adjustRightInd w:val="0"/>
      <w:spacing w:after="0" w:line="240" w:lineRule="auto"/>
    </w:pPr>
    <w:rPr>
      <w:color w:val="000000"/>
    </w:rPr>
  </w:style>
  <w:style w:type="paragraph" w:styleId="Sangradetextonormal">
    <w:name w:val="Body Text Indent"/>
    <w:basedOn w:val="Normal"/>
    <w:link w:val="SangradetextonormalCar"/>
    <w:semiHidden/>
    <w:unhideWhenUsed/>
    <w:rsid w:val="00E541B3"/>
    <w:pPr>
      <w:spacing w:before="0" w:line="240" w:lineRule="auto"/>
      <w:ind w:left="283" w:firstLine="0"/>
      <w:jc w:val="left"/>
    </w:pPr>
    <w:rPr>
      <w:rFonts w:ascii="Times New Roman" w:eastAsia="Times New Roman" w:hAnsi="Times New Roman" w:cs="Times New Roman"/>
      <w:szCs w:val="24"/>
      <w:lang w:eastAsia="es-ES"/>
    </w:rPr>
  </w:style>
  <w:style w:type="character" w:customStyle="1" w:styleId="SangradetextonormalCar">
    <w:name w:val="Sangría de texto normal Car"/>
    <w:basedOn w:val="Fuentedeprrafopredeter"/>
    <w:link w:val="Sangradetextonormal"/>
    <w:semiHidden/>
    <w:rsid w:val="00E541B3"/>
    <w:rPr>
      <w:rFonts w:ascii="Times New Roman" w:eastAsia="Times New Roman" w:hAnsi="Times New Roman" w:cs="Times New Roman"/>
      <w:sz w:val="24"/>
      <w:szCs w:val="24"/>
      <w:lang w:val="es-ES"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top w:w="100" w:type="dxa"/>
        <w:left w:w="100" w:type="dxa"/>
        <w:bottom w:w="100" w:type="dxa"/>
        <w:right w:w="100"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pPr>
      <w:spacing w:after="0" w:line="240" w:lineRule="auto"/>
    </w:pPr>
    <w:tblPr>
      <w:tblStyleRowBandSize w:val="1"/>
      <w:tblStyleColBandSize w:val="1"/>
      <w:tblCellMar>
        <w:left w:w="108" w:type="dxa"/>
        <w:right w:w="108" w:type="dxa"/>
      </w:tblCellMar>
    </w:tblPr>
  </w:style>
  <w:style w:type="table" w:customStyle="1" w:styleId="a2">
    <w:basedOn w:val="TableNormal3"/>
    <w:pPr>
      <w:spacing w:after="0" w:line="240" w:lineRule="auto"/>
    </w:pPr>
    <w:tblPr>
      <w:tblStyleRowBandSize w:val="1"/>
      <w:tblStyleColBandSize w:val="1"/>
      <w:tblCellMar>
        <w:left w:w="108" w:type="dxa"/>
        <w:right w:w="108" w:type="dxa"/>
      </w:tblCellMar>
    </w:tblPr>
  </w:style>
  <w:style w:type="table" w:customStyle="1" w:styleId="a3">
    <w:basedOn w:val="TableNormal3"/>
    <w:pPr>
      <w:spacing w:after="0" w:line="240" w:lineRule="auto"/>
    </w:pPr>
    <w:tblPr>
      <w:tblStyleRowBandSize w:val="1"/>
      <w:tblStyleColBandSize w:val="1"/>
      <w:tblCellMar>
        <w:left w:w="108" w:type="dxa"/>
        <w:right w:w="108"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pPr>
      <w:spacing w:after="0" w:line="240" w:lineRule="auto"/>
    </w:pPr>
    <w:tblPr>
      <w:tblStyleRowBandSize w:val="1"/>
      <w:tblStyleColBandSize w:val="1"/>
      <w:tblCellMar>
        <w:left w:w="108" w:type="dxa"/>
        <w:right w:w="108" w:type="dxa"/>
      </w:tblCellMar>
    </w:tblPr>
  </w:style>
  <w:style w:type="table" w:customStyle="1" w:styleId="a8">
    <w:basedOn w:val="TableNormal3"/>
    <w:tblPr>
      <w:tblStyleRowBandSize w:val="1"/>
      <w:tblStyleColBandSize w:val="1"/>
      <w:tblCellMar>
        <w:top w:w="100" w:type="dxa"/>
        <w:left w:w="100" w:type="dxa"/>
        <w:bottom w:w="100" w:type="dxa"/>
        <w:right w:w="100" w:type="dxa"/>
      </w:tblCellMar>
    </w:tblPr>
  </w:style>
  <w:style w:type="table" w:customStyle="1" w:styleId="a9">
    <w:basedOn w:val="TableNormal3"/>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unhideWhenUsed/>
    <w:rsid w:val="00B3189D"/>
    <w:pPr>
      <w:spacing w:before="100" w:beforeAutospacing="1" w:after="100" w:afterAutospacing="1" w:line="240" w:lineRule="auto"/>
      <w:ind w:firstLine="0"/>
      <w:jc w:val="left"/>
    </w:pPr>
    <w:rPr>
      <w:rFonts w:ascii="Times New Roman" w:eastAsia="Times New Roman" w:hAnsi="Times New Roman" w:cs="Times New Roman"/>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79055">
      <w:bodyDiv w:val="1"/>
      <w:marLeft w:val="0"/>
      <w:marRight w:val="0"/>
      <w:marTop w:val="0"/>
      <w:marBottom w:val="0"/>
      <w:divBdr>
        <w:top w:val="none" w:sz="0" w:space="0" w:color="auto"/>
        <w:left w:val="none" w:sz="0" w:space="0" w:color="auto"/>
        <w:bottom w:val="none" w:sz="0" w:space="0" w:color="auto"/>
        <w:right w:val="none" w:sz="0" w:space="0" w:color="auto"/>
      </w:divBdr>
    </w:div>
    <w:div w:id="115878660">
      <w:bodyDiv w:val="1"/>
      <w:marLeft w:val="0"/>
      <w:marRight w:val="0"/>
      <w:marTop w:val="0"/>
      <w:marBottom w:val="0"/>
      <w:divBdr>
        <w:top w:val="none" w:sz="0" w:space="0" w:color="auto"/>
        <w:left w:val="none" w:sz="0" w:space="0" w:color="auto"/>
        <w:bottom w:val="none" w:sz="0" w:space="0" w:color="auto"/>
        <w:right w:val="none" w:sz="0" w:space="0" w:color="auto"/>
      </w:divBdr>
    </w:div>
    <w:div w:id="390692650">
      <w:bodyDiv w:val="1"/>
      <w:marLeft w:val="0"/>
      <w:marRight w:val="0"/>
      <w:marTop w:val="0"/>
      <w:marBottom w:val="0"/>
      <w:divBdr>
        <w:top w:val="none" w:sz="0" w:space="0" w:color="auto"/>
        <w:left w:val="none" w:sz="0" w:space="0" w:color="auto"/>
        <w:bottom w:val="none" w:sz="0" w:space="0" w:color="auto"/>
        <w:right w:val="none" w:sz="0" w:space="0" w:color="auto"/>
      </w:divBdr>
      <w:divsChild>
        <w:div w:id="2003388658">
          <w:marLeft w:val="0"/>
          <w:marRight w:val="0"/>
          <w:marTop w:val="0"/>
          <w:marBottom w:val="0"/>
          <w:divBdr>
            <w:top w:val="none" w:sz="0" w:space="0" w:color="auto"/>
            <w:left w:val="none" w:sz="0" w:space="0" w:color="auto"/>
            <w:bottom w:val="none" w:sz="0" w:space="0" w:color="auto"/>
            <w:right w:val="none" w:sz="0" w:space="0" w:color="auto"/>
          </w:divBdr>
          <w:divsChild>
            <w:div w:id="627127981">
              <w:marLeft w:val="0"/>
              <w:marRight w:val="0"/>
              <w:marTop w:val="0"/>
              <w:marBottom w:val="0"/>
              <w:divBdr>
                <w:top w:val="none" w:sz="0" w:space="0" w:color="auto"/>
                <w:left w:val="none" w:sz="0" w:space="0" w:color="auto"/>
                <w:bottom w:val="none" w:sz="0" w:space="0" w:color="auto"/>
                <w:right w:val="none" w:sz="0" w:space="0" w:color="auto"/>
              </w:divBdr>
            </w:div>
            <w:div w:id="540746898">
              <w:marLeft w:val="0"/>
              <w:marRight w:val="0"/>
              <w:marTop w:val="0"/>
              <w:marBottom w:val="0"/>
              <w:divBdr>
                <w:top w:val="none" w:sz="0" w:space="0" w:color="auto"/>
                <w:left w:val="none" w:sz="0" w:space="0" w:color="auto"/>
                <w:bottom w:val="none" w:sz="0" w:space="0" w:color="auto"/>
                <w:right w:val="none" w:sz="0" w:space="0" w:color="auto"/>
              </w:divBdr>
              <w:divsChild>
                <w:div w:id="187305188">
                  <w:marLeft w:val="0"/>
                  <w:marRight w:val="0"/>
                  <w:marTop w:val="0"/>
                  <w:marBottom w:val="0"/>
                  <w:divBdr>
                    <w:top w:val="none" w:sz="0" w:space="0" w:color="auto"/>
                    <w:left w:val="none" w:sz="0" w:space="0" w:color="auto"/>
                    <w:bottom w:val="none" w:sz="0" w:space="0" w:color="auto"/>
                    <w:right w:val="none" w:sz="0" w:space="0" w:color="auto"/>
                  </w:divBdr>
                  <w:divsChild>
                    <w:div w:id="565379399">
                      <w:marLeft w:val="0"/>
                      <w:marRight w:val="0"/>
                      <w:marTop w:val="0"/>
                      <w:marBottom w:val="0"/>
                      <w:divBdr>
                        <w:top w:val="none" w:sz="0" w:space="0" w:color="auto"/>
                        <w:left w:val="none" w:sz="0" w:space="0" w:color="auto"/>
                        <w:bottom w:val="none" w:sz="0" w:space="0" w:color="auto"/>
                        <w:right w:val="none" w:sz="0" w:space="0" w:color="auto"/>
                      </w:divBdr>
                      <w:divsChild>
                        <w:div w:id="5980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236733">
      <w:bodyDiv w:val="1"/>
      <w:marLeft w:val="0"/>
      <w:marRight w:val="0"/>
      <w:marTop w:val="0"/>
      <w:marBottom w:val="0"/>
      <w:divBdr>
        <w:top w:val="none" w:sz="0" w:space="0" w:color="auto"/>
        <w:left w:val="none" w:sz="0" w:space="0" w:color="auto"/>
        <w:bottom w:val="none" w:sz="0" w:space="0" w:color="auto"/>
        <w:right w:val="none" w:sz="0" w:space="0" w:color="auto"/>
      </w:divBdr>
    </w:div>
    <w:div w:id="552470380">
      <w:bodyDiv w:val="1"/>
      <w:marLeft w:val="0"/>
      <w:marRight w:val="0"/>
      <w:marTop w:val="0"/>
      <w:marBottom w:val="0"/>
      <w:divBdr>
        <w:top w:val="none" w:sz="0" w:space="0" w:color="auto"/>
        <w:left w:val="none" w:sz="0" w:space="0" w:color="auto"/>
        <w:bottom w:val="none" w:sz="0" w:space="0" w:color="auto"/>
        <w:right w:val="none" w:sz="0" w:space="0" w:color="auto"/>
      </w:divBdr>
      <w:divsChild>
        <w:div w:id="1855220007">
          <w:marLeft w:val="0"/>
          <w:marRight w:val="0"/>
          <w:marTop w:val="0"/>
          <w:marBottom w:val="0"/>
          <w:divBdr>
            <w:top w:val="none" w:sz="0" w:space="0" w:color="auto"/>
            <w:left w:val="none" w:sz="0" w:space="0" w:color="auto"/>
            <w:bottom w:val="none" w:sz="0" w:space="0" w:color="auto"/>
            <w:right w:val="none" w:sz="0" w:space="0" w:color="auto"/>
          </w:divBdr>
          <w:divsChild>
            <w:div w:id="53053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58850">
      <w:bodyDiv w:val="1"/>
      <w:marLeft w:val="0"/>
      <w:marRight w:val="0"/>
      <w:marTop w:val="0"/>
      <w:marBottom w:val="0"/>
      <w:divBdr>
        <w:top w:val="none" w:sz="0" w:space="0" w:color="auto"/>
        <w:left w:val="none" w:sz="0" w:space="0" w:color="auto"/>
        <w:bottom w:val="none" w:sz="0" w:space="0" w:color="auto"/>
        <w:right w:val="none" w:sz="0" w:space="0" w:color="auto"/>
      </w:divBdr>
    </w:div>
    <w:div w:id="698626826">
      <w:bodyDiv w:val="1"/>
      <w:marLeft w:val="0"/>
      <w:marRight w:val="0"/>
      <w:marTop w:val="0"/>
      <w:marBottom w:val="0"/>
      <w:divBdr>
        <w:top w:val="none" w:sz="0" w:space="0" w:color="auto"/>
        <w:left w:val="none" w:sz="0" w:space="0" w:color="auto"/>
        <w:bottom w:val="none" w:sz="0" w:space="0" w:color="auto"/>
        <w:right w:val="none" w:sz="0" w:space="0" w:color="auto"/>
      </w:divBdr>
    </w:div>
    <w:div w:id="738016845">
      <w:bodyDiv w:val="1"/>
      <w:marLeft w:val="0"/>
      <w:marRight w:val="0"/>
      <w:marTop w:val="0"/>
      <w:marBottom w:val="0"/>
      <w:divBdr>
        <w:top w:val="none" w:sz="0" w:space="0" w:color="auto"/>
        <w:left w:val="none" w:sz="0" w:space="0" w:color="auto"/>
        <w:bottom w:val="none" w:sz="0" w:space="0" w:color="auto"/>
        <w:right w:val="none" w:sz="0" w:space="0" w:color="auto"/>
      </w:divBdr>
    </w:div>
    <w:div w:id="936015543">
      <w:bodyDiv w:val="1"/>
      <w:marLeft w:val="0"/>
      <w:marRight w:val="0"/>
      <w:marTop w:val="0"/>
      <w:marBottom w:val="0"/>
      <w:divBdr>
        <w:top w:val="none" w:sz="0" w:space="0" w:color="auto"/>
        <w:left w:val="none" w:sz="0" w:space="0" w:color="auto"/>
        <w:bottom w:val="none" w:sz="0" w:space="0" w:color="auto"/>
        <w:right w:val="none" w:sz="0" w:space="0" w:color="auto"/>
      </w:divBdr>
    </w:div>
    <w:div w:id="951859325">
      <w:bodyDiv w:val="1"/>
      <w:marLeft w:val="0"/>
      <w:marRight w:val="0"/>
      <w:marTop w:val="0"/>
      <w:marBottom w:val="0"/>
      <w:divBdr>
        <w:top w:val="none" w:sz="0" w:space="0" w:color="auto"/>
        <w:left w:val="none" w:sz="0" w:space="0" w:color="auto"/>
        <w:bottom w:val="none" w:sz="0" w:space="0" w:color="auto"/>
        <w:right w:val="none" w:sz="0" w:space="0" w:color="auto"/>
      </w:divBdr>
    </w:div>
    <w:div w:id="1707290205">
      <w:bodyDiv w:val="1"/>
      <w:marLeft w:val="0"/>
      <w:marRight w:val="0"/>
      <w:marTop w:val="0"/>
      <w:marBottom w:val="0"/>
      <w:divBdr>
        <w:top w:val="none" w:sz="0" w:space="0" w:color="auto"/>
        <w:left w:val="none" w:sz="0" w:space="0" w:color="auto"/>
        <w:bottom w:val="none" w:sz="0" w:space="0" w:color="auto"/>
        <w:right w:val="none" w:sz="0" w:space="0" w:color="auto"/>
      </w:divBdr>
    </w:div>
    <w:div w:id="1908805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RWGgnZ+AQB4NlXZgBhAJ6GobiQw==">AMUW2mVR1Dv11qrovgezGznsyaH0v0Kmcw/Yr1qWlEoCj8TAFvUdPh5tW24ooIgJpe+iyWKilhkK1qiU1VAo7LdRv2B1fXDYPVoQp47VfckCXU4BsPr0QoM=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A6EBAD-5311-455E-913B-C951BB8C4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2</Pages>
  <Words>393</Words>
  <Characters>2162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 Paul Tondreau</dc:creator>
  <cp:lastModifiedBy>Monica Castaneda</cp:lastModifiedBy>
  <cp:revision>159</cp:revision>
  <cp:lastPrinted>2023-06-06T23:50:00Z</cp:lastPrinted>
  <dcterms:created xsi:type="dcterms:W3CDTF">2024-05-15T22:56:00Z</dcterms:created>
  <dcterms:modified xsi:type="dcterms:W3CDTF">2025-04-21T11:33:00Z</dcterms:modified>
</cp:coreProperties>
</file>