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3021" w14:textId="3A41089A" w:rsidR="00076E3B" w:rsidRPr="00076E3B" w:rsidRDefault="00076E3B" w:rsidP="00076E3B">
      <w:pPr>
        <w:jc w:val="center"/>
        <w:rPr>
          <w:rFonts w:ascii="Times New Roman" w:eastAsia="Roboto Mono" w:hAnsi="Times New Roman" w:cs="Times New Roman"/>
          <w:b/>
          <w:sz w:val="28"/>
          <w:szCs w:val="28"/>
        </w:rPr>
      </w:pPr>
      <w:r w:rsidRPr="00076E3B">
        <w:rPr>
          <w:rFonts w:ascii="Times New Roman" w:eastAsia="Roboto Mono" w:hAnsi="Times New Roman" w:cs="Times New Roman"/>
          <w:b/>
          <w:sz w:val="28"/>
          <w:szCs w:val="28"/>
        </w:rPr>
        <w:t>Проектування розподілених систем</w:t>
      </w:r>
    </w:p>
    <w:p w14:paraId="5B71A858" w14:textId="04B3A476" w:rsidR="00076E3B" w:rsidRPr="00076E3B" w:rsidRDefault="00076E3B" w:rsidP="00076E3B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 w:rsidRPr="00076E3B">
        <w:rPr>
          <w:rFonts w:ascii="Times New Roman" w:eastAsia="Roboto Mono" w:hAnsi="Times New Roman" w:cs="Times New Roman"/>
          <w:sz w:val="28"/>
          <w:szCs w:val="28"/>
        </w:rPr>
        <w:t>Task</w:t>
      </w:r>
      <w:proofErr w:type="spellEnd"/>
      <w:r w:rsidRPr="00076E3B">
        <w:rPr>
          <w:rFonts w:ascii="Times New Roman" w:eastAsia="Roboto Mono" w:hAnsi="Times New Roman" w:cs="Times New Roman"/>
          <w:sz w:val="28"/>
          <w:szCs w:val="28"/>
        </w:rPr>
        <w:t xml:space="preserve"> 3 - </w:t>
      </w:r>
      <w:proofErr w:type="spellStart"/>
      <w:r w:rsidRPr="00076E3B">
        <w:rPr>
          <w:rFonts w:ascii="Times New Roman" w:eastAsia="Roboto Mono" w:hAnsi="Times New Roman" w:cs="Times New Roman"/>
          <w:sz w:val="28"/>
          <w:szCs w:val="28"/>
        </w:rPr>
        <w:t>Мікросервиси</w:t>
      </w:r>
      <w:proofErr w:type="spellEnd"/>
      <w:r w:rsidRPr="00076E3B">
        <w:rPr>
          <w:rFonts w:ascii="Times New Roman" w:eastAsia="Roboto Mono" w:hAnsi="Times New Roman" w:cs="Times New Roman"/>
          <w:sz w:val="28"/>
          <w:szCs w:val="28"/>
        </w:rPr>
        <w:t xml:space="preserve"> з використанням </w:t>
      </w:r>
      <w:proofErr w:type="spellStart"/>
      <w:r w:rsidRPr="00076E3B">
        <w:rPr>
          <w:rFonts w:ascii="Times New Roman" w:eastAsia="Roboto Mono" w:hAnsi="Times New Roman" w:cs="Times New Roman"/>
          <w:sz w:val="28"/>
          <w:szCs w:val="28"/>
        </w:rPr>
        <w:t>Hazelcast</w:t>
      </w:r>
      <w:proofErr w:type="spellEnd"/>
      <w:r w:rsidRPr="00076E3B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076E3B">
        <w:rPr>
          <w:rFonts w:ascii="Times New Roman" w:eastAsia="Roboto Mono" w:hAnsi="Times New Roman" w:cs="Times New Roman"/>
          <w:sz w:val="28"/>
          <w:szCs w:val="28"/>
        </w:rPr>
        <w:t>Distributed</w:t>
      </w:r>
      <w:proofErr w:type="spellEnd"/>
      <w:r w:rsidRPr="00076E3B">
        <w:rPr>
          <w:rFonts w:ascii="Times New Roman" w:eastAsia="Roboto Mono" w:hAnsi="Times New Roman" w:cs="Times New Roman"/>
          <w:sz w:val="28"/>
          <w:szCs w:val="28"/>
        </w:rPr>
        <w:t xml:space="preserve"> </w:t>
      </w:r>
      <w:proofErr w:type="spellStart"/>
      <w:r w:rsidRPr="00076E3B">
        <w:rPr>
          <w:rFonts w:ascii="Times New Roman" w:eastAsia="Roboto Mono" w:hAnsi="Times New Roman" w:cs="Times New Roman"/>
          <w:sz w:val="28"/>
          <w:szCs w:val="28"/>
        </w:rPr>
        <w:t>Map</w:t>
      </w:r>
      <w:proofErr w:type="spellEnd"/>
    </w:p>
    <w:p w14:paraId="096F1095" w14:textId="6BF3C9B8" w:rsidR="005C263A" w:rsidRDefault="00076E3B" w:rsidP="00076E3B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r>
        <w:rPr>
          <w:rFonts w:ascii="Times New Roman" w:eastAsia="Roboto Mono" w:hAnsi="Times New Roman" w:cs="Times New Roman"/>
          <w:sz w:val="28"/>
          <w:szCs w:val="28"/>
        </w:rPr>
        <w:t>Пітель</w:t>
      </w:r>
      <w:proofErr w:type="spellEnd"/>
      <w:r>
        <w:rPr>
          <w:rFonts w:ascii="Times New Roman" w:eastAsia="Roboto Mono" w:hAnsi="Times New Roman" w:cs="Times New Roman"/>
          <w:sz w:val="28"/>
          <w:szCs w:val="28"/>
        </w:rPr>
        <w:t xml:space="preserve"> Богдан ФБ-з41мп</w:t>
      </w:r>
    </w:p>
    <w:p w14:paraId="028E8684" w14:textId="30CB345F" w:rsidR="00076E3B" w:rsidRDefault="00076E3B" w:rsidP="00076E3B">
      <w:pPr>
        <w:jc w:val="center"/>
        <w:rPr>
          <w:rFonts w:ascii="Times New Roman" w:eastAsia="Roboto Mono" w:hAnsi="Times New Roman" w:cs="Times New Roman"/>
          <w:sz w:val="28"/>
          <w:szCs w:val="28"/>
        </w:rPr>
      </w:pPr>
    </w:p>
    <w:p w14:paraId="7EA4DFC0" w14:textId="0DA5F291" w:rsidR="00076E3B" w:rsidRDefault="00076E3B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4F3C3" w14:textId="5C085F4C" w:rsidR="00CD6E04" w:rsidRDefault="00CD6E0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7B4AD" w14:textId="77777777" w:rsidR="006D4F14" w:rsidRPr="006D4F14" w:rsidRDefault="006D4F14" w:rsidP="006D4F14">
      <w:p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734B273D" w14:textId="77777777" w:rsidR="006D4F14" w:rsidRPr="006D4F14" w:rsidRDefault="006D4F14" w:rsidP="006D4F1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Запустити три екземпляра </w:t>
      </w:r>
      <w:proofErr w:type="spellStart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logging-service</w:t>
      </w:r>
      <w:proofErr w:type="spellEnd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4F14">
        <w:rPr>
          <w:rFonts w:ascii="Times New Roman" w:hAnsi="Times New Roman" w:cs="Times New Roman"/>
          <w:sz w:val="28"/>
          <w:szCs w:val="28"/>
        </w:rPr>
        <w:t>(локально їх можна запустити на різних портах),</w:t>
      </w:r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4F14">
        <w:rPr>
          <w:rFonts w:ascii="Times New Roman" w:hAnsi="Times New Roman" w:cs="Times New Roman"/>
          <w:sz w:val="28"/>
          <w:szCs w:val="28"/>
        </w:rPr>
        <w:t xml:space="preserve">відповідно мають запуститись також три екземпляра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Hazelcast</w:t>
      </w:r>
      <w:proofErr w:type="spellEnd"/>
    </w:p>
    <w:p w14:paraId="252D398F" w14:textId="77777777" w:rsidR="006D4F14" w:rsidRPr="006D4F14" w:rsidRDefault="006D4F14" w:rsidP="006D4F1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Через HTTP POST записати 10 повідомлень </w:t>
      </w:r>
      <w:r w:rsidRPr="006D4F14">
        <w:rPr>
          <w:rFonts w:ascii="Times New Roman" w:hAnsi="Times New Roman" w:cs="Times New Roman"/>
          <w:i/>
          <w:iCs/>
          <w:sz w:val="28"/>
          <w:szCs w:val="28"/>
        </w:rPr>
        <w:t>msg1-msg10</w:t>
      </w:r>
      <w:r w:rsidRPr="006D4F1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facade-service</w:t>
      </w:r>
      <w:proofErr w:type="spellEnd"/>
    </w:p>
    <w:p w14:paraId="5305FA17" w14:textId="77777777" w:rsidR="006D4F14" w:rsidRPr="006D4F14" w:rsidRDefault="006D4F14" w:rsidP="006D4F1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Показати які повідомлення отримав кожен з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екзмеплярів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logging-service</w:t>
      </w:r>
      <w:proofErr w:type="spellEnd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4F14">
        <w:rPr>
          <w:rFonts w:ascii="Times New Roman" w:hAnsi="Times New Roman" w:cs="Times New Roman"/>
          <w:sz w:val="28"/>
          <w:szCs w:val="28"/>
        </w:rPr>
        <w:t xml:space="preserve">(це має бути видно у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логах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сервісу)</w:t>
      </w:r>
    </w:p>
    <w:p w14:paraId="275827B6" w14:textId="77777777" w:rsidR="006D4F14" w:rsidRPr="006D4F14" w:rsidRDefault="006D4F14" w:rsidP="006D4F1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Через HTTP GET з </w:t>
      </w:r>
      <w:proofErr w:type="spellStart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facade-service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прочитати повідомлення</w:t>
      </w:r>
    </w:p>
    <w:p w14:paraId="7BF84568" w14:textId="77777777" w:rsidR="006D4F14" w:rsidRPr="006D4F14" w:rsidRDefault="006D4F14" w:rsidP="006D4F1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Вимкнути один/два екземпляри </w:t>
      </w:r>
      <w:proofErr w:type="spellStart"/>
      <w:r w:rsidRPr="006D4F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logging-service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(разом з ним мають вимикатись й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>) та перевірити чи зможемо прочитати повідомлення </w:t>
      </w:r>
    </w:p>
    <w:p w14:paraId="483CD02F" w14:textId="2C58B2AC" w:rsidR="00CD6E04" w:rsidRDefault="00CD6E0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5248E" w14:textId="1AB1A4DA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7914A" wp14:editId="36C4104A">
            <wp:extent cx="6120765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FAFD" w14:textId="5F980327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DD0B9" w14:textId="22AA736E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0725D" wp14:editId="1D7B6A51">
            <wp:extent cx="6120765" cy="3477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F9D0" w14:textId="41EC52E9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5887E" w14:textId="5AFCCBC6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88AB9" wp14:editId="286F903A">
            <wp:extent cx="6120765" cy="34778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4871" w14:textId="1CE2EF9D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F19CD" w14:textId="4887F26D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503393" wp14:editId="0A39052B">
            <wp:extent cx="6120765" cy="34778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1518" w14:textId="1E6057BC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29931" w14:textId="3BB9DA48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B198D" wp14:editId="211B9F45">
            <wp:extent cx="6120765" cy="3477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92E" w14:textId="34CD1345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4E16C" w14:textId="19037F24" w:rsidR="006D4F14" w:rsidRPr="006D4F14" w:rsidRDefault="006D4F14" w:rsidP="006D4F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роботі</w:t>
      </w:r>
      <w:r w:rsidRPr="006D4F14">
        <w:rPr>
          <w:rFonts w:ascii="Times New Roman" w:hAnsi="Times New Roman" w:cs="Times New Roman"/>
          <w:sz w:val="28"/>
          <w:szCs w:val="28"/>
        </w:rPr>
        <w:t xml:space="preserve"> було реалізовано просту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мікросервісну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систему, що складається з одного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-сервісу та трьох окремих екземплярів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-сервісу. Метою було дослідити механізми маршрутизації запитів, розподілу навантаження та базові елементи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відмовостійкості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-сервіс приймає HTTP-запити та випадковим чином пересилає їх до одного з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-сервісів, які зберігають повідомлення локально в оперативній пам’яті. Було успішно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надсилання повідомлень через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-сервіс та підтверджено, що кожне з них зберігається на окремому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-сервісі. Ми також виконали запити на зчитування повідомлень </w:t>
      </w:r>
      <w:r w:rsidRPr="006D4F14">
        <w:rPr>
          <w:rFonts w:ascii="Times New Roman" w:hAnsi="Times New Roman" w:cs="Times New Roman"/>
          <w:sz w:val="28"/>
          <w:szCs w:val="28"/>
        </w:rPr>
        <w:lastRenderedPageBreak/>
        <w:t>за їхніми ідентифікаторами UUID і переконалися, що дані доступні, якщо вузол, де вони зберігались, ще працює.</w:t>
      </w:r>
    </w:p>
    <w:p w14:paraId="52C8A4BB" w14:textId="77777777" w:rsidR="006D4F14" w:rsidRPr="006D4F14" w:rsidRDefault="006D4F14" w:rsidP="006D4F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8FD28" w14:textId="7664721F" w:rsidR="006D4F14" w:rsidRDefault="006D4F14" w:rsidP="006D4F14">
      <w:pPr>
        <w:jc w:val="both"/>
        <w:rPr>
          <w:rFonts w:ascii="Times New Roman" w:hAnsi="Times New Roman" w:cs="Times New Roman"/>
          <w:sz w:val="28"/>
          <w:szCs w:val="28"/>
        </w:rPr>
      </w:pPr>
      <w:r w:rsidRPr="006D4F14">
        <w:rPr>
          <w:rFonts w:ascii="Times New Roman" w:hAnsi="Times New Roman" w:cs="Times New Roman"/>
          <w:sz w:val="28"/>
          <w:szCs w:val="28"/>
        </w:rPr>
        <w:t xml:space="preserve">Окрім основного функціоналу, було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 xml:space="preserve"> поведінку системи при частковому вимкненні одного або двох </w:t>
      </w:r>
      <w:proofErr w:type="spellStart"/>
      <w:r w:rsidRPr="006D4F14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6D4F14">
        <w:rPr>
          <w:rFonts w:ascii="Times New Roman" w:hAnsi="Times New Roman" w:cs="Times New Roman"/>
          <w:sz w:val="28"/>
          <w:szCs w:val="28"/>
        </w:rPr>
        <w:t>-сервісів. У результаті ми побачили, що повідомлення, збережені на недоступних вузлах, більше не можуть бути прочитані, однак система в цілому продовжує працювати. Це дозволяє зробити висновок, що система має базову стійкість до відмов і може частково функціонувати навіть при втраті окремих компонентів. Робота продемонструвала на практиці розподіл обчислень, просту маршрутизацію запитів та модульну архітектуру, що є основою для побудови масштабованих та надійних розподілених сервісів.</w:t>
      </w:r>
    </w:p>
    <w:p w14:paraId="40F7A514" w14:textId="77777777" w:rsidR="006D4F14" w:rsidRDefault="006D4F1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2818" w14:textId="31325FC0" w:rsidR="00CD6E04" w:rsidRDefault="00CD6E0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90122D" w14:textId="77777777" w:rsidR="00CD6E04" w:rsidRDefault="00CD6E0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D574B" w14:textId="1BCAA56D" w:rsidR="00CD6E04" w:rsidRDefault="00CD6E0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8FD85" w14:textId="77777777" w:rsidR="00CD6E04" w:rsidRPr="00076E3B" w:rsidRDefault="00CD6E04" w:rsidP="00076E3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6E04" w:rsidRPr="00076E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E4DFD"/>
    <w:multiLevelType w:val="multilevel"/>
    <w:tmpl w:val="5B96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3B"/>
    <w:rsid w:val="00076E3B"/>
    <w:rsid w:val="003250F8"/>
    <w:rsid w:val="005C263A"/>
    <w:rsid w:val="006D4F14"/>
    <w:rsid w:val="00C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D61C"/>
  <w15:chartTrackingRefBased/>
  <w15:docId w15:val="{5E85C9BD-1DA7-4036-89AB-9EA57E6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3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1269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Builder</dc:creator>
  <cp:keywords/>
  <dc:description/>
  <cp:lastModifiedBy>Bodya Builder</cp:lastModifiedBy>
  <cp:revision>1</cp:revision>
  <dcterms:created xsi:type="dcterms:W3CDTF">2025-06-08T07:32:00Z</dcterms:created>
  <dcterms:modified xsi:type="dcterms:W3CDTF">2025-06-08T08:54:00Z</dcterms:modified>
</cp:coreProperties>
</file>