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6C8E" w14:textId="77777777" w:rsidR="00F31EAA" w:rsidRDefault="00F31EAA" w:rsidP="00F31EAA">
      <w:pPr>
        <w:ind w:left="283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Alla  Procura della Repubblica</w:t>
      </w:r>
    </w:p>
    <w:p w14:paraId="4234722E" w14:textId="77777777" w:rsidR="00F31EAA" w:rsidRDefault="00F31EAA" w:rsidP="00F31EAA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presso il Tribunale di Napoli</w:t>
      </w:r>
    </w:p>
    <w:p w14:paraId="710D2C72" w14:textId="77777777" w:rsidR="00F31EAA" w:rsidRDefault="00F31EAA" w:rsidP="00F31EAA">
      <w:pPr>
        <w:jc w:val="right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V^ sezione “Urbanistica ed Ambiente “</w:t>
      </w:r>
    </w:p>
    <w:p w14:paraId="216EF42C" w14:textId="77777777" w:rsidR="00F31EAA" w:rsidRDefault="00F31EAA" w:rsidP="00F31EAA">
      <w:pPr>
        <w:jc w:val="right"/>
        <w:rPr>
          <w:b/>
          <w:color w:val="000000"/>
          <w:sz w:val="24"/>
          <w:szCs w:val="24"/>
          <w:u w:val="single"/>
        </w:rPr>
      </w:pPr>
    </w:p>
    <w:p w14:paraId="3899FF0C" w14:textId="3213CDC5" w:rsidR="00F31EAA" w:rsidRDefault="00F31EAA" w:rsidP="00F31EAA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COMUNICAZIONE DI NOTIZIA DI REATO ai sensi art. 3</w:t>
      </w:r>
      <w:r w:rsidR="00554BB1">
        <w:rPr>
          <w:b/>
          <w:color w:val="000000"/>
          <w:sz w:val="24"/>
          <w:szCs w:val="24"/>
          <w:u w:val="single"/>
        </w:rPr>
        <w:t>21</w:t>
      </w:r>
      <w:r>
        <w:rPr>
          <w:b/>
          <w:color w:val="000000"/>
          <w:sz w:val="24"/>
          <w:szCs w:val="24"/>
          <w:u w:val="single"/>
        </w:rPr>
        <w:t xml:space="preserve"> c.p.p. a carico di:</w:t>
      </w:r>
    </w:p>
    <w:p w14:paraId="0624D8CF" w14:textId="77777777" w:rsidR="00554BB1" w:rsidRDefault="00554BB1" w:rsidP="00CC6A1F">
      <w:pPr>
        <w:jc w:val="both"/>
        <w:rPr>
          <w:b/>
          <w:sz w:val="22"/>
          <w:szCs w:val="22"/>
          <w:u w:val="single"/>
        </w:rPr>
      </w:pPr>
    </w:p>
    <w:p w14:paraId="06DA38A5" w14:textId="55F5BA73" w:rsidR="00CC6A1F" w:rsidRPr="001D3154" w:rsidRDefault="00554BB1" w:rsidP="00CA052C">
      <w:pPr>
        <w:spacing w:line="276" w:lineRule="auto"/>
        <w:jc w:val="both"/>
        <w:rPr>
          <w:b/>
          <w:color w:val="000000"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LIGUORI M</w:t>
      </w:r>
      <w:r w:rsidR="00E77F7A" w:rsidRPr="00E77F7A">
        <w:rPr>
          <w:b/>
          <w:sz w:val="22"/>
          <w:szCs w:val="22"/>
          <w:u w:val="single"/>
        </w:rPr>
        <w:t>o</w:t>
      </w:r>
      <w:r>
        <w:rPr>
          <w:b/>
          <w:sz w:val="22"/>
          <w:szCs w:val="22"/>
          <w:u w:val="single"/>
        </w:rPr>
        <w:t>nica</w:t>
      </w:r>
      <w:r w:rsidR="00F31EAA" w:rsidRPr="001D3154">
        <w:rPr>
          <w:sz w:val="22"/>
          <w:szCs w:val="22"/>
        </w:rPr>
        <w:t xml:space="preserve">, </w:t>
      </w:r>
      <w:r w:rsidR="00E77F7A">
        <w:rPr>
          <w:b/>
          <w:sz w:val="22"/>
          <w:szCs w:val="22"/>
        </w:rPr>
        <w:t>nat</w:t>
      </w:r>
      <w:r>
        <w:rPr>
          <w:b/>
          <w:sz w:val="22"/>
          <w:szCs w:val="22"/>
        </w:rPr>
        <w:t>a</w:t>
      </w:r>
      <w:r w:rsidR="00E77F7A">
        <w:rPr>
          <w:b/>
          <w:sz w:val="22"/>
          <w:szCs w:val="22"/>
        </w:rPr>
        <w:t xml:space="preserve"> a Napoli il </w:t>
      </w:r>
      <w:r>
        <w:rPr>
          <w:b/>
          <w:sz w:val="22"/>
          <w:szCs w:val="22"/>
        </w:rPr>
        <w:t>24</w:t>
      </w:r>
      <w:r w:rsidR="00E77F7A">
        <w:rPr>
          <w:b/>
          <w:sz w:val="22"/>
          <w:szCs w:val="22"/>
        </w:rPr>
        <w:t>/0</w:t>
      </w:r>
      <w:r>
        <w:rPr>
          <w:b/>
          <w:sz w:val="22"/>
          <w:szCs w:val="22"/>
        </w:rPr>
        <w:t>6</w:t>
      </w:r>
      <w:r w:rsidR="00F31EAA" w:rsidRPr="001D3154">
        <w:rPr>
          <w:b/>
          <w:sz w:val="22"/>
          <w:szCs w:val="22"/>
        </w:rPr>
        <w:t>/</w:t>
      </w:r>
      <w:r w:rsidR="00282187" w:rsidRPr="001D3154">
        <w:rPr>
          <w:b/>
          <w:sz w:val="22"/>
          <w:szCs w:val="22"/>
        </w:rPr>
        <w:t>19</w:t>
      </w:r>
      <w:r>
        <w:rPr>
          <w:b/>
          <w:sz w:val="22"/>
          <w:szCs w:val="22"/>
        </w:rPr>
        <w:t>74</w:t>
      </w:r>
      <w:r w:rsidR="00F31EAA" w:rsidRPr="001D3154">
        <w:rPr>
          <w:sz w:val="22"/>
          <w:szCs w:val="22"/>
        </w:rPr>
        <w:t xml:space="preserve"> ed ivi residente alla</w:t>
      </w:r>
      <w:r w:rsidR="006A02B4" w:rsidRPr="001D3154">
        <w:rPr>
          <w:sz w:val="22"/>
          <w:szCs w:val="22"/>
        </w:rPr>
        <w:t xml:space="preserve"> via</w:t>
      </w:r>
      <w:r w:rsidR="00282187" w:rsidRPr="001D3154">
        <w:rPr>
          <w:sz w:val="22"/>
          <w:szCs w:val="22"/>
        </w:rPr>
        <w:t xml:space="preserve"> </w:t>
      </w:r>
      <w:r>
        <w:rPr>
          <w:sz w:val="22"/>
          <w:szCs w:val="22"/>
        </w:rPr>
        <w:t>Micheluzzi 112</w:t>
      </w:r>
      <w:r w:rsidR="008038BA">
        <w:rPr>
          <w:sz w:val="22"/>
          <w:szCs w:val="22"/>
        </w:rPr>
        <w:t xml:space="preserve"> identificata mediante C.I. n°</w:t>
      </w:r>
      <w:r w:rsidR="003E0C95">
        <w:rPr>
          <w:sz w:val="22"/>
          <w:szCs w:val="22"/>
        </w:rPr>
        <w:t xml:space="preserve"> </w:t>
      </w:r>
      <w:r w:rsidR="003E0C95">
        <w:rPr>
          <w:sz w:val="22"/>
          <w:szCs w:val="22"/>
        </w:rPr>
        <w:t xml:space="preserve">CA88228QZ </w:t>
      </w:r>
      <w:proofErr w:type="spellStart"/>
      <w:r w:rsidR="003E0C95">
        <w:rPr>
          <w:sz w:val="22"/>
          <w:szCs w:val="22"/>
        </w:rPr>
        <w:t>ril</w:t>
      </w:r>
      <w:proofErr w:type="spellEnd"/>
      <w:r w:rsidR="003E0C95">
        <w:rPr>
          <w:sz w:val="22"/>
          <w:szCs w:val="22"/>
        </w:rPr>
        <w:t>. 22/12/2023 da Ministero Interno</w:t>
      </w:r>
      <w:r w:rsidR="00E77F7A">
        <w:rPr>
          <w:sz w:val="22"/>
          <w:szCs w:val="22"/>
        </w:rPr>
        <w:t>;</w:t>
      </w:r>
      <w:r w:rsidR="00F31EAA" w:rsidRPr="001D3154">
        <w:rPr>
          <w:sz w:val="22"/>
          <w:szCs w:val="22"/>
        </w:rPr>
        <w:t xml:space="preserve"> </w:t>
      </w:r>
    </w:p>
    <w:p w14:paraId="39C13744" w14:textId="12BAB1BB" w:rsidR="00554BB1" w:rsidRDefault="00554BB1" w:rsidP="00CA052C">
      <w:pPr>
        <w:spacing w:line="276" w:lineRule="auto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  <w:u w:val="single"/>
        </w:rPr>
        <w:t xml:space="preserve">PASCARELLA Maria, </w:t>
      </w:r>
      <w:r>
        <w:rPr>
          <w:b/>
          <w:sz w:val="22"/>
          <w:szCs w:val="22"/>
        </w:rPr>
        <w:t>nata a Napoli il 2</w:t>
      </w:r>
      <w:r>
        <w:rPr>
          <w:b/>
          <w:sz w:val="22"/>
          <w:szCs w:val="22"/>
        </w:rPr>
        <w:t>8</w:t>
      </w:r>
      <w:r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11</w:t>
      </w:r>
      <w:r w:rsidRPr="001D3154">
        <w:rPr>
          <w:b/>
          <w:sz w:val="22"/>
          <w:szCs w:val="22"/>
        </w:rPr>
        <w:t>/19</w:t>
      </w:r>
      <w:r>
        <w:rPr>
          <w:b/>
          <w:sz w:val="22"/>
          <w:szCs w:val="22"/>
        </w:rPr>
        <w:t>7</w:t>
      </w:r>
      <w:r>
        <w:rPr>
          <w:b/>
          <w:sz w:val="22"/>
          <w:szCs w:val="22"/>
        </w:rPr>
        <w:t>7</w:t>
      </w:r>
      <w:r w:rsidRPr="001D3154">
        <w:rPr>
          <w:sz w:val="22"/>
          <w:szCs w:val="22"/>
        </w:rPr>
        <w:t xml:space="preserve"> ed ivi residente alla via </w:t>
      </w:r>
      <w:r>
        <w:rPr>
          <w:sz w:val="22"/>
          <w:szCs w:val="22"/>
        </w:rPr>
        <w:t>Micheluzzi 112</w:t>
      </w:r>
      <w:r w:rsidR="008038BA">
        <w:rPr>
          <w:sz w:val="22"/>
          <w:szCs w:val="22"/>
        </w:rPr>
        <w:t xml:space="preserve"> identificata mediante C.I. n°</w:t>
      </w:r>
      <w:r w:rsidR="003E0C95">
        <w:rPr>
          <w:sz w:val="22"/>
          <w:szCs w:val="22"/>
        </w:rPr>
        <w:t xml:space="preserve"> </w:t>
      </w:r>
      <w:r w:rsidR="003E0C95">
        <w:rPr>
          <w:sz w:val="22"/>
          <w:szCs w:val="22"/>
        </w:rPr>
        <w:t>CA</w:t>
      </w:r>
      <w:r w:rsidR="003E0C95">
        <w:rPr>
          <w:sz w:val="22"/>
          <w:szCs w:val="22"/>
        </w:rPr>
        <w:t>99529CA</w:t>
      </w:r>
      <w:r w:rsidR="003E0C95">
        <w:rPr>
          <w:sz w:val="22"/>
          <w:szCs w:val="22"/>
        </w:rPr>
        <w:t xml:space="preserve"> </w:t>
      </w:r>
      <w:proofErr w:type="spellStart"/>
      <w:r w:rsidR="003E0C95">
        <w:rPr>
          <w:sz w:val="22"/>
          <w:szCs w:val="22"/>
        </w:rPr>
        <w:t>ril</w:t>
      </w:r>
      <w:proofErr w:type="spellEnd"/>
      <w:r w:rsidR="003E0C95">
        <w:rPr>
          <w:sz w:val="22"/>
          <w:szCs w:val="22"/>
        </w:rPr>
        <w:t>. 2</w:t>
      </w:r>
      <w:r w:rsidR="003E0C95">
        <w:rPr>
          <w:sz w:val="22"/>
          <w:szCs w:val="22"/>
        </w:rPr>
        <w:t>1</w:t>
      </w:r>
      <w:r w:rsidR="003E0C95">
        <w:rPr>
          <w:sz w:val="22"/>
          <w:szCs w:val="22"/>
        </w:rPr>
        <w:t>/</w:t>
      </w:r>
      <w:r w:rsidR="003E0C95">
        <w:rPr>
          <w:sz w:val="22"/>
          <w:szCs w:val="22"/>
        </w:rPr>
        <w:t>08</w:t>
      </w:r>
      <w:r w:rsidR="003E0C95">
        <w:rPr>
          <w:sz w:val="22"/>
          <w:szCs w:val="22"/>
        </w:rPr>
        <w:t>/20</w:t>
      </w:r>
      <w:r w:rsidR="003E0C95">
        <w:rPr>
          <w:sz w:val="22"/>
          <w:szCs w:val="22"/>
        </w:rPr>
        <w:t>18</w:t>
      </w:r>
      <w:r w:rsidR="003E0C95">
        <w:rPr>
          <w:sz w:val="22"/>
          <w:szCs w:val="22"/>
        </w:rPr>
        <w:t xml:space="preserve"> da Ministero Interno</w:t>
      </w:r>
      <w:r>
        <w:rPr>
          <w:sz w:val="22"/>
          <w:szCs w:val="22"/>
        </w:rPr>
        <w:t>;</w:t>
      </w:r>
      <w:r w:rsidRPr="001D3154">
        <w:rPr>
          <w:sz w:val="22"/>
          <w:szCs w:val="22"/>
        </w:rPr>
        <w:t xml:space="preserve"> </w:t>
      </w:r>
    </w:p>
    <w:p w14:paraId="3E4F3750" w14:textId="42591EC3" w:rsidR="002F7F47" w:rsidRPr="001D3154" w:rsidRDefault="002F7F47" w:rsidP="00CA052C">
      <w:pPr>
        <w:spacing w:line="276" w:lineRule="auto"/>
        <w:jc w:val="both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in qualità di responsabili ed occupanti abusive;</w:t>
      </w:r>
    </w:p>
    <w:p w14:paraId="5052840F" w14:textId="77777777" w:rsidR="00554BB1" w:rsidRDefault="00554BB1" w:rsidP="00CA052C">
      <w:pPr>
        <w:spacing w:line="276" w:lineRule="auto"/>
        <w:jc w:val="both"/>
        <w:rPr>
          <w:b/>
          <w:color w:val="000000"/>
          <w:sz w:val="22"/>
          <w:szCs w:val="22"/>
          <w:u w:val="single"/>
        </w:rPr>
      </w:pPr>
    </w:p>
    <w:p w14:paraId="409F29E5" w14:textId="2947B115" w:rsidR="00554BB1" w:rsidRDefault="00554BB1" w:rsidP="00CA052C">
      <w:pPr>
        <w:spacing w:line="276" w:lineRule="auto"/>
        <w:jc w:val="both"/>
        <w:rPr>
          <w:sz w:val="22"/>
          <w:szCs w:val="22"/>
        </w:rPr>
      </w:pPr>
      <w:r w:rsidRPr="001D3154">
        <w:rPr>
          <w:b/>
          <w:color w:val="000000"/>
          <w:sz w:val="22"/>
          <w:szCs w:val="22"/>
          <w:u w:val="single"/>
        </w:rPr>
        <w:t xml:space="preserve">Reati contestati </w:t>
      </w:r>
      <w:proofErr w:type="spellStart"/>
      <w:r w:rsidRPr="001D3154">
        <w:rPr>
          <w:b/>
          <w:color w:val="000000"/>
          <w:sz w:val="22"/>
          <w:szCs w:val="22"/>
          <w:u w:val="single"/>
        </w:rPr>
        <w:t>p.e.p</w:t>
      </w:r>
      <w:proofErr w:type="spellEnd"/>
      <w:r>
        <w:rPr>
          <w:b/>
          <w:color w:val="000000"/>
          <w:sz w:val="22"/>
          <w:szCs w:val="22"/>
        </w:rPr>
        <w:t>.: articoli 44</w:t>
      </w:r>
      <w:r w:rsidRPr="001D3154">
        <w:rPr>
          <w:b/>
          <w:color w:val="000000"/>
          <w:sz w:val="22"/>
          <w:szCs w:val="22"/>
        </w:rPr>
        <w:t xml:space="preserve"> D.P.R. 380/01</w:t>
      </w:r>
      <w:r w:rsidR="008038BA">
        <w:rPr>
          <w:b/>
          <w:color w:val="000000"/>
          <w:sz w:val="22"/>
          <w:szCs w:val="22"/>
        </w:rPr>
        <w:t>;</w:t>
      </w:r>
      <w:r>
        <w:rPr>
          <w:b/>
          <w:color w:val="000000"/>
          <w:sz w:val="22"/>
          <w:szCs w:val="22"/>
        </w:rPr>
        <w:t xml:space="preserve"> </w:t>
      </w:r>
      <w:r w:rsidR="008038BA">
        <w:rPr>
          <w:b/>
          <w:color w:val="000000"/>
          <w:sz w:val="22"/>
          <w:szCs w:val="22"/>
        </w:rPr>
        <w:t>110, 632,</w:t>
      </w:r>
      <w:r>
        <w:rPr>
          <w:b/>
          <w:color w:val="000000"/>
          <w:sz w:val="22"/>
          <w:szCs w:val="22"/>
        </w:rPr>
        <w:t xml:space="preserve"> 633 e 639</w:t>
      </w:r>
      <w:r w:rsidR="008038BA">
        <w:rPr>
          <w:b/>
          <w:color w:val="000000"/>
          <w:sz w:val="22"/>
          <w:szCs w:val="22"/>
        </w:rPr>
        <w:t xml:space="preserve">bis </w:t>
      </w:r>
      <w:r>
        <w:rPr>
          <w:b/>
          <w:color w:val="000000"/>
          <w:sz w:val="22"/>
          <w:szCs w:val="22"/>
        </w:rPr>
        <w:t xml:space="preserve"> C.P. </w:t>
      </w:r>
      <w:r w:rsidRPr="001D3154">
        <w:rPr>
          <w:b/>
          <w:color w:val="000000"/>
          <w:sz w:val="22"/>
          <w:szCs w:val="22"/>
        </w:rPr>
        <w:t xml:space="preserve"> </w:t>
      </w:r>
      <w:r w:rsidRPr="001D3154">
        <w:rPr>
          <w:color w:val="000000"/>
          <w:sz w:val="22"/>
          <w:szCs w:val="22"/>
        </w:rPr>
        <w:t>oltre quanto altro ravvisabile da Codesta A.G.;</w:t>
      </w:r>
      <w:r w:rsidRPr="001D3154">
        <w:rPr>
          <w:sz w:val="22"/>
          <w:szCs w:val="22"/>
        </w:rPr>
        <w:t xml:space="preserve"> </w:t>
      </w:r>
    </w:p>
    <w:p w14:paraId="0F7C6CDB" w14:textId="18F6C5F6" w:rsidR="00133733" w:rsidRDefault="00F31EAA" w:rsidP="00CA052C">
      <w:pPr>
        <w:spacing w:line="276" w:lineRule="auto"/>
        <w:jc w:val="both"/>
        <w:rPr>
          <w:sz w:val="22"/>
          <w:szCs w:val="22"/>
        </w:rPr>
      </w:pPr>
      <w:r w:rsidRPr="001D3154">
        <w:rPr>
          <w:b/>
          <w:sz w:val="22"/>
          <w:szCs w:val="22"/>
          <w:u w:val="single"/>
        </w:rPr>
        <w:t>Fatti accertati:</w:t>
      </w:r>
      <w:r w:rsidR="00E77F7A">
        <w:rPr>
          <w:sz w:val="22"/>
          <w:szCs w:val="22"/>
        </w:rPr>
        <w:t xml:space="preserve"> </w:t>
      </w:r>
      <w:r w:rsidR="008038BA">
        <w:rPr>
          <w:sz w:val="22"/>
          <w:szCs w:val="22"/>
        </w:rPr>
        <w:t>in</w:t>
      </w:r>
      <w:r w:rsidR="00E77F7A">
        <w:rPr>
          <w:sz w:val="22"/>
          <w:szCs w:val="22"/>
        </w:rPr>
        <w:t xml:space="preserve"> Napoli via </w:t>
      </w:r>
      <w:r w:rsidR="00554BB1">
        <w:rPr>
          <w:sz w:val="22"/>
          <w:szCs w:val="22"/>
        </w:rPr>
        <w:t>Micheluzzi</w:t>
      </w:r>
      <w:r w:rsidR="008038BA">
        <w:rPr>
          <w:sz w:val="22"/>
          <w:szCs w:val="22"/>
        </w:rPr>
        <w:t xml:space="preserve"> n° 106- 112 (androne condominiale di proprietà Acer Campania) in data 27.10.2025 alle ore 10:50</w:t>
      </w:r>
      <w:r w:rsidR="006A02B4" w:rsidRPr="001D3154">
        <w:rPr>
          <w:sz w:val="22"/>
          <w:szCs w:val="22"/>
        </w:rPr>
        <w:t xml:space="preserve">; </w:t>
      </w:r>
    </w:p>
    <w:p w14:paraId="48864314" w14:textId="33D73D29" w:rsidR="00F31EAA" w:rsidRPr="00256ED9" w:rsidRDefault="00F31EAA" w:rsidP="00CA052C">
      <w:pPr>
        <w:spacing w:line="276" w:lineRule="auto"/>
        <w:jc w:val="both"/>
        <w:rPr>
          <w:b/>
          <w:color w:val="000000"/>
          <w:sz w:val="22"/>
          <w:szCs w:val="22"/>
          <w:u w:val="single"/>
        </w:rPr>
      </w:pPr>
      <w:r w:rsidRPr="001D3154">
        <w:rPr>
          <w:b/>
          <w:color w:val="000000"/>
          <w:sz w:val="22"/>
          <w:szCs w:val="22"/>
          <w:u w:val="single"/>
        </w:rPr>
        <w:t>Persone in grado di riferire</w:t>
      </w:r>
      <w:r w:rsidRPr="001D3154">
        <w:rPr>
          <w:color w:val="000000"/>
          <w:sz w:val="22"/>
          <w:szCs w:val="22"/>
        </w:rPr>
        <w:t xml:space="preserve">: </w:t>
      </w:r>
      <w:proofErr w:type="spellStart"/>
      <w:r w:rsidR="00554BB1">
        <w:rPr>
          <w:color w:val="000000"/>
          <w:sz w:val="22"/>
          <w:szCs w:val="22"/>
        </w:rPr>
        <w:t>S.Ten</w:t>
      </w:r>
      <w:proofErr w:type="spellEnd"/>
      <w:r w:rsidR="00282187" w:rsidRPr="001D3154">
        <w:rPr>
          <w:color w:val="000000"/>
          <w:sz w:val="22"/>
          <w:szCs w:val="22"/>
        </w:rPr>
        <w:t>.</w:t>
      </w:r>
      <w:r w:rsidR="00554BB1">
        <w:rPr>
          <w:color w:val="000000"/>
          <w:sz w:val="22"/>
          <w:szCs w:val="22"/>
        </w:rPr>
        <w:t xml:space="preserve"> APREA Antonio</w:t>
      </w:r>
      <w:r w:rsidRPr="001D3154">
        <w:rPr>
          <w:color w:val="000000"/>
          <w:sz w:val="22"/>
          <w:szCs w:val="22"/>
        </w:rPr>
        <w:t xml:space="preserve"> </w:t>
      </w:r>
      <w:r w:rsidR="00E77F7A">
        <w:rPr>
          <w:color w:val="000000"/>
          <w:sz w:val="22"/>
          <w:szCs w:val="22"/>
        </w:rPr>
        <w:t xml:space="preserve">e AG. </w:t>
      </w:r>
      <w:r w:rsidR="00554BB1">
        <w:rPr>
          <w:color w:val="000000"/>
          <w:sz w:val="22"/>
          <w:szCs w:val="22"/>
        </w:rPr>
        <w:t>ANTONACCI Pietro</w:t>
      </w:r>
      <w:r w:rsidR="00E77F7A">
        <w:rPr>
          <w:color w:val="000000"/>
          <w:sz w:val="22"/>
          <w:szCs w:val="22"/>
        </w:rPr>
        <w:t xml:space="preserve"> </w:t>
      </w:r>
      <w:r w:rsidRPr="001D3154">
        <w:rPr>
          <w:color w:val="000000"/>
          <w:sz w:val="22"/>
          <w:szCs w:val="22"/>
        </w:rPr>
        <w:t>in forza alla Polizia Locale di Napoli</w:t>
      </w:r>
      <w:r w:rsidR="00133733">
        <w:rPr>
          <w:color w:val="000000"/>
          <w:sz w:val="22"/>
          <w:szCs w:val="22"/>
        </w:rPr>
        <w:t xml:space="preserve"> sezione U.O.T.E</w:t>
      </w:r>
      <w:r w:rsidRPr="001D3154">
        <w:rPr>
          <w:color w:val="000000"/>
          <w:sz w:val="22"/>
          <w:szCs w:val="22"/>
        </w:rPr>
        <w:t>.</w:t>
      </w:r>
      <w:r w:rsidR="008038BA">
        <w:rPr>
          <w:color w:val="000000"/>
          <w:sz w:val="22"/>
          <w:szCs w:val="22"/>
        </w:rPr>
        <w:t xml:space="preserve">, Mar. </w:t>
      </w:r>
      <w:proofErr w:type="spellStart"/>
      <w:r w:rsidR="008038BA">
        <w:rPr>
          <w:color w:val="000000"/>
          <w:sz w:val="22"/>
          <w:szCs w:val="22"/>
        </w:rPr>
        <w:t>Ord</w:t>
      </w:r>
      <w:proofErr w:type="spellEnd"/>
      <w:r w:rsidR="008038BA">
        <w:rPr>
          <w:color w:val="000000"/>
          <w:sz w:val="22"/>
          <w:szCs w:val="22"/>
        </w:rPr>
        <w:t>. VENDRAME Simone e Car. JURCOVAN Cristian in forza alla Stazione CC Scampia.</w:t>
      </w:r>
    </w:p>
    <w:p w14:paraId="606998E0" w14:textId="77777777" w:rsidR="008038BA" w:rsidRDefault="008038BA" w:rsidP="00F31EAA">
      <w:pPr>
        <w:jc w:val="both"/>
        <w:rPr>
          <w:color w:val="000000"/>
          <w:sz w:val="22"/>
          <w:szCs w:val="22"/>
        </w:rPr>
      </w:pPr>
    </w:p>
    <w:p w14:paraId="61C844C8" w14:textId="4E1AAAEE" w:rsidR="00E77F7A" w:rsidRDefault="00F31EAA" w:rsidP="00CA052C">
      <w:pPr>
        <w:spacing w:line="276" w:lineRule="auto"/>
        <w:jc w:val="both"/>
        <w:rPr>
          <w:color w:val="000000"/>
          <w:sz w:val="22"/>
          <w:szCs w:val="22"/>
        </w:rPr>
      </w:pPr>
      <w:r w:rsidRPr="00CC6A1F">
        <w:rPr>
          <w:color w:val="000000"/>
          <w:sz w:val="22"/>
          <w:szCs w:val="22"/>
        </w:rPr>
        <w:t>Per le determinazioni di codesta A.G., si comunica:</w:t>
      </w:r>
    </w:p>
    <w:p w14:paraId="305F3C5F" w14:textId="286A293F" w:rsidR="002A543D" w:rsidRDefault="00554BB1" w:rsidP="00CA052C">
      <w:pP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</w:t>
      </w:r>
      <w:r w:rsidR="00453161" w:rsidRPr="00453161">
        <w:rPr>
          <w:color w:val="000000"/>
          <w:sz w:val="22"/>
          <w:szCs w:val="22"/>
        </w:rPr>
        <w:t xml:space="preserve">n data </w:t>
      </w:r>
      <w:r>
        <w:rPr>
          <w:color w:val="000000"/>
          <w:sz w:val="22"/>
          <w:szCs w:val="22"/>
        </w:rPr>
        <w:t>27</w:t>
      </w:r>
      <w:r w:rsidR="00453161" w:rsidRPr="00453161">
        <w:rPr>
          <w:color w:val="000000"/>
          <w:sz w:val="22"/>
          <w:szCs w:val="22"/>
        </w:rPr>
        <w:t>/0</w:t>
      </w:r>
      <w:r>
        <w:rPr>
          <w:color w:val="000000"/>
          <w:sz w:val="22"/>
          <w:szCs w:val="22"/>
        </w:rPr>
        <w:t>2</w:t>
      </w:r>
      <w:r w:rsidR="00453161" w:rsidRPr="00453161">
        <w:rPr>
          <w:color w:val="000000"/>
          <w:sz w:val="22"/>
          <w:szCs w:val="22"/>
        </w:rPr>
        <w:t>/202</w:t>
      </w:r>
      <w:r>
        <w:rPr>
          <w:color w:val="000000"/>
          <w:sz w:val="22"/>
          <w:szCs w:val="22"/>
        </w:rPr>
        <w:t>5</w:t>
      </w:r>
      <w:r w:rsidR="00453161">
        <w:rPr>
          <w:color w:val="000000"/>
          <w:sz w:val="22"/>
          <w:szCs w:val="22"/>
        </w:rPr>
        <w:t xml:space="preserve"> alle ore 10.</w:t>
      </w:r>
      <w:r w:rsidR="002F7F47">
        <w:rPr>
          <w:color w:val="000000"/>
          <w:sz w:val="22"/>
          <w:szCs w:val="22"/>
        </w:rPr>
        <w:t>5</w:t>
      </w:r>
      <w:r w:rsidR="00453161">
        <w:rPr>
          <w:color w:val="000000"/>
          <w:sz w:val="22"/>
          <w:szCs w:val="22"/>
        </w:rPr>
        <w:t>0 circa, gli scriventi</w:t>
      </w:r>
      <w:r w:rsidR="002F7F47">
        <w:rPr>
          <w:color w:val="000000"/>
          <w:sz w:val="22"/>
          <w:szCs w:val="22"/>
        </w:rPr>
        <w:t xml:space="preserve"> </w:t>
      </w:r>
      <w:proofErr w:type="spellStart"/>
      <w:r w:rsidR="002F7F47">
        <w:rPr>
          <w:color w:val="000000"/>
          <w:sz w:val="22"/>
          <w:szCs w:val="22"/>
        </w:rPr>
        <w:t>S.Ten</w:t>
      </w:r>
      <w:proofErr w:type="spellEnd"/>
      <w:r w:rsidR="002F7F47">
        <w:rPr>
          <w:color w:val="000000"/>
          <w:sz w:val="22"/>
          <w:szCs w:val="22"/>
        </w:rPr>
        <w:t>. Aprea Antonio – Ag. Antonacci Pietro</w:t>
      </w:r>
      <w:r w:rsidR="002A543D">
        <w:rPr>
          <w:sz w:val="22"/>
          <w:szCs w:val="22"/>
        </w:rPr>
        <w:t>,</w:t>
      </w:r>
      <w:r w:rsidR="002A543D">
        <w:rPr>
          <w:color w:val="000000"/>
          <w:sz w:val="22"/>
          <w:szCs w:val="22"/>
        </w:rPr>
        <w:t xml:space="preserve"> </w:t>
      </w:r>
      <w:r w:rsidR="00914FE9">
        <w:rPr>
          <w:color w:val="000000"/>
          <w:sz w:val="22"/>
          <w:szCs w:val="22"/>
        </w:rPr>
        <w:t>a seguito di sopralluogo congiunto co</w:t>
      </w:r>
      <w:r w:rsidR="002A543D">
        <w:rPr>
          <w:color w:val="000000"/>
          <w:sz w:val="22"/>
          <w:szCs w:val="22"/>
        </w:rPr>
        <w:t>n</w:t>
      </w:r>
      <w:r w:rsidR="00914FE9">
        <w:rPr>
          <w:color w:val="000000"/>
          <w:sz w:val="22"/>
          <w:szCs w:val="22"/>
        </w:rPr>
        <w:t xml:space="preserve"> CC stazione Scampia</w:t>
      </w:r>
      <w:r w:rsidR="003E0C95">
        <w:rPr>
          <w:color w:val="000000"/>
          <w:sz w:val="22"/>
          <w:szCs w:val="22"/>
        </w:rPr>
        <w:t xml:space="preserve">, </w:t>
      </w:r>
      <w:r w:rsidR="003E0C95">
        <w:rPr>
          <w:color w:val="000000"/>
          <w:sz w:val="22"/>
          <w:szCs w:val="22"/>
        </w:rPr>
        <w:t xml:space="preserve">Mar. </w:t>
      </w:r>
      <w:proofErr w:type="spellStart"/>
      <w:r w:rsidR="003E0C95">
        <w:rPr>
          <w:color w:val="000000"/>
          <w:sz w:val="22"/>
          <w:szCs w:val="22"/>
        </w:rPr>
        <w:t>Ord</w:t>
      </w:r>
      <w:proofErr w:type="spellEnd"/>
      <w:r w:rsidR="003E0C95">
        <w:rPr>
          <w:color w:val="000000"/>
          <w:sz w:val="22"/>
          <w:szCs w:val="22"/>
        </w:rPr>
        <w:t>. VENDRAME Simone e Car. JURCOVAN Cristian</w:t>
      </w:r>
      <w:r w:rsidR="003E0C95">
        <w:rPr>
          <w:color w:val="000000"/>
          <w:sz w:val="22"/>
          <w:szCs w:val="22"/>
        </w:rPr>
        <w:t>,</w:t>
      </w:r>
      <w:r w:rsidR="00914FE9">
        <w:rPr>
          <w:color w:val="000000"/>
          <w:sz w:val="22"/>
          <w:szCs w:val="22"/>
        </w:rPr>
        <w:t xml:space="preserve"> </w:t>
      </w:r>
      <w:r w:rsidR="002F7F47">
        <w:rPr>
          <w:color w:val="000000"/>
          <w:sz w:val="22"/>
          <w:szCs w:val="22"/>
        </w:rPr>
        <w:t xml:space="preserve">inerente </w:t>
      </w:r>
      <w:r w:rsidR="00914FE9">
        <w:rPr>
          <w:color w:val="000000"/>
          <w:sz w:val="22"/>
          <w:szCs w:val="22"/>
        </w:rPr>
        <w:t xml:space="preserve">vari esposti </w:t>
      </w:r>
      <w:r w:rsidR="002F7F47">
        <w:rPr>
          <w:color w:val="000000"/>
          <w:sz w:val="22"/>
          <w:szCs w:val="22"/>
        </w:rPr>
        <w:t xml:space="preserve">riguardanti un </w:t>
      </w:r>
      <w:r w:rsidR="00914FE9">
        <w:rPr>
          <w:color w:val="000000"/>
          <w:sz w:val="22"/>
          <w:szCs w:val="22"/>
        </w:rPr>
        <w:t>manufatto abusivo</w:t>
      </w:r>
      <w:r w:rsidR="002F7F47">
        <w:rPr>
          <w:color w:val="000000"/>
          <w:sz w:val="22"/>
          <w:szCs w:val="22"/>
        </w:rPr>
        <w:t xml:space="preserve"> in legno, a </w:t>
      </w:r>
      <w:r w:rsidR="00914FE9">
        <w:rPr>
          <w:color w:val="000000"/>
          <w:sz w:val="22"/>
          <w:szCs w:val="22"/>
        </w:rPr>
        <w:t>parte sequestrato</w:t>
      </w:r>
      <w:r w:rsidR="002A543D">
        <w:rPr>
          <w:color w:val="000000"/>
          <w:sz w:val="22"/>
          <w:szCs w:val="22"/>
        </w:rPr>
        <w:t>;</w:t>
      </w:r>
      <w:r w:rsidR="00914FE9">
        <w:rPr>
          <w:color w:val="000000"/>
          <w:sz w:val="22"/>
          <w:szCs w:val="22"/>
        </w:rPr>
        <w:t xml:space="preserve"> si accertava nello stesso androne condominiale di ERP</w:t>
      </w:r>
      <w:r w:rsidR="002F7F47">
        <w:rPr>
          <w:color w:val="000000"/>
          <w:sz w:val="22"/>
          <w:szCs w:val="22"/>
        </w:rPr>
        <w:t xml:space="preserve">, di proprietà ACER Campania, </w:t>
      </w:r>
      <w:r w:rsidR="00914FE9">
        <w:rPr>
          <w:color w:val="000000"/>
          <w:sz w:val="22"/>
          <w:szCs w:val="22"/>
        </w:rPr>
        <w:t>la presenza di altro manufatto adibito a box/deposit</w:t>
      </w:r>
      <w:r w:rsidR="002F7F47">
        <w:rPr>
          <w:color w:val="000000"/>
          <w:sz w:val="22"/>
          <w:szCs w:val="22"/>
        </w:rPr>
        <w:t>o,</w:t>
      </w:r>
      <w:r w:rsidR="00914FE9">
        <w:rPr>
          <w:color w:val="000000"/>
          <w:sz w:val="22"/>
          <w:szCs w:val="22"/>
        </w:rPr>
        <w:t xml:space="preserve"> realizzato sfruttando per 2(due) lati la preesistente muratura dell’androne e la posa in opera</w:t>
      </w:r>
      <w:r w:rsidR="002F7F47">
        <w:rPr>
          <w:color w:val="000000"/>
          <w:sz w:val="22"/>
          <w:szCs w:val="22"/>
        </w:rPr>
        <w:t>,</w:t>
      </w:r>
      <w:r w:rsidR="00914FE9">
        <w:rPr>
          <w:color w:val="000000"/>
          <w:sz w:val="22"/>
          <w:szCs w:val="22"/>
        </w:rPr>
        <w:t xml:space="preserve"> per i restanti </w:t>
      </w:r>
      <w:r w:rsidR="002F7F47">
        <w:rPr>
          <w:color w:val="000000"/>
          <w:sz w:val="22"/>
          <w:szCs w:val="22"/>
        </w:rPr>
        <w:t xml:space="preserve">due </w:t>
      </w:r>
      <w:r w:rsidR="00914FE9">
        <w:rPr>
          <w:color w:val="000000"/>
          <w:sz w:val="22"/>
          <w:szCs w:val="22"/>
        </w:rPr>
        <w:t>lati</w:t>
      </w:r>
      <w:r w:rsidR="002F7F47">
        <w:rPr>
          <w:color w:val="000000"/>
          <w:sz w:val="22"/>
          <w:szCs w:val="22"/>
        </w:rPr>
        <w:t>,</w:t>
      </w:r>
      <w:r w:rsidR="00914FE9">
        <w:rPr>
          <w:color w:val="000000"/>
          <w:sz w:val="22"/>
          <w:szCs w:val="22"/>
        </w:rPr>
        <w:t xml:space="preserve"> di lamiere in ferro e coibentate  con altezza dal calpestio alla copertura</w:t>
      </w:r>
      <w:r w:rsidR="00CB2467">
        <w:rPr>
          <w:color w:val="000000"/>
          <w:sz w:val="22"/>
          <w:szCs w:val="22"/>
        </w:rPr>
        <w:t>.</w:t>
      </w:r>
      <w:r w:rsidR="00914FE9">
        <w:rPr>
          <w:color w:val="000000"/>
          <w:sz w:val="22"/>
          <w:szCs w:val="22"/>
        </w:rPr>
        <w:t xml:space="preserve"> </w:t>
      </w:r>
      <w:r w:rsidR="00CB2467">
        <w:rPr>
          <w:color w:val="000000"/>
          <w:sz w:val="22"/>
          <w:szCs w:val="22"/>
        </w:rPr>
        <w:t>D</w:t>
      </w:r>
      <w:r w:rsidR="00133733">
        <w:rPr>
          <w:color w:val="000000"/>
          <w:sz w:val="22"/>
          <w:szCs w:val="22"/>
        </w:rPr>
        <w:t>etto manufatto risulta</w:t>
      </w:r>
      <w:r w:rsidR="00CB2467">
        <w:rPr>
          <w:color w:val="000000"/>
          <w:sz w:val="22"/>
          <w:szCs w:val="22"/>
        </w:rPr>
        <w:t>va</w:t>
      </w:r>
      <w:r w:rsidR="00133733">
        <w:rPr>
          <w:color w:val="000000"/>
          <w:sz w:val="22"/>
          <w:szCs w:val="22"/>
        </w:rPr>
        <w:t xml:space="preserve"> </w:t>
      </w:r>
      <w:r w:rsidR="00914FE9">
        <w:rPr>
          <w:color w:val="000000"/>
          <w:sz w:val="22"/>
          <w:szCs w:val="22"/>
        </w:rPr>
        <w:t>dell</w:t>
      </w:r>
      <w:r w:rsidR="00133733">
        <w:rPr>
          <w:color w:val="000000"/>
          <w:sz w:val="22"/>
          <w:szCs w:val="22"/>
        </w:rPr>
        <w:t>e</w:t>
      </w:r>
      <w:r w:rsidR="00914FE9">
        <w:rPr>
          <w:color w:val="000000"/>
          <w:sz w:val="22"/>
          <w:szCs w:val="22"/>
        </w:rPr>
        <w:t xml:space="preserve"> dimension</w:t>
      </w:r>
      <w:r w:rsidR="00133733">
        <w:rPr>
          <w:color w:val="000000"/>
          <w:sz w:val="22"/>
          <w:szCs w:val="22"/>
        </w:rPr>
        <w:t>i</w:t>
      </w:r>
      <w:r w:rsidR="00914FE9">
        <w:rPr>
          <w:color w:val="000000"/>
          <w:sz w:val="22"/>
          <w:szCs w:val="22"/>
        </w:rPr>
        <w:t xml:space="preserve"> di circa </w:t>
      </w:r>
      <w:r w:rsidR="002A543D">
        <w:rPr>
          <w:color w:val="000000"/>
          <w:sz w:val="22"/>
          <w:szCs w:val="22"/>
        </w:rPr>
        <w:t>3</w:t>
      </w:r>
      <w:r w:rsidR="00914FE9">
        <w:rPr>
          <w:color w:val="000000"/>
          <w:sz w:val="22"/>
          <w:szCs w:val="22"/>
        </w:rPr>
        <w:t>0</w:t>
      </w:r>
      <w:r w:rsidR="002F7F47">
        <w:rPr>
          <w:color w:val="000000"/>
          <w:sz w:val="22"/>
          <w:szCs w:val="22"/>
        </w:rPr>
        <w:t xml:space="preserve"> </w:t>
      </w:r>
      <w:r w:rsidR="00914FE9">
        <w:rPr>
          <w:color w:val="000000"/>
          <w:sz w:val="22"/>
          <w:szCs w:val="22"/>
        </w:rPr>
        <w:t>mq s.v.</w:t>
      </w:r>
      <w:r w:rsidR="002A543D">
        <w:rPr>
          <w:color w:val="000000"/>
          <w:sz w:val="22"/>
          <w:szCs w:val="22"/>
        </w:rPr>
        <w:t xml:space="preserve"> </w:t>
      </w:r>
      <w:r w:rsidR="002F7F47">
        <w:rPr>
          <w:color w:val="000000"/>
          <w:sz w:val="22"/>
          <w:szCs w:val="22"/>
        </w:rPr>
        <w:t xml:space="preserve">con </w:t>
      </w:r>
      <w:r w:rsidR="002A543D">
        <w:rPr>
          <w:color w:val="000000"/>
          <w:sz w:val="22"/>
          <w:szCs w:val="22"/>
        </w:rPr>
        <w:t xml:space="preserve"> altezza di 4</w:t>
      </w:r>
      <w:r w:rsidR="002F7F47">
        <w:rPr>
          <w:color w:val="000000"/>
          <w:sz w:val="22"/>
          <w:szCs w:val="22"/>
        </w:rPr>
        <w:t xml:space="preserve"> </w:t>
      </w:r>
      <w:r w:rsidR="002A543D">
        <w:rPr>
          <w:color w:val="000000"/>
          <w:sz w:val="22"/>
          <w:szCs w:val="22"/>
        </w:rPr>
        <w:t>mt</w:t>
      </w:r>
      <w:r w:rsidR="002F7F47">
        <w:rPr>
          <w:color w:val="000000"/>
          <w:sz w:val="22"/>
          <w:szCs w:val="22"/>
        </w:rPr>
        <w:t xml:space="preserve"> circa</w:t>
      </w:r>
      <w:r w:rsidR="002A543D">
        <w:rPr>
          <w:color w:val="000000"/>
          <w:sz w:val="22"/>
          <w:szCs w:val="22"/>
        </w:rPr>
        <w:t xml:space="preserve"> s.v.</w:t>
      </w:r>
      <w:r w:rsidR="002F7F47">
        <w:rPr>
          <w:color w:val="000000"/>
          <w:sz w:val="22"/>
          <w:szCs w:val="22"/>
        </w:rPr>
        <w:t xml:space="preserve">, </w:t>
      </w:r>
      <w:r w:rsidR="00914FE9">
        <w:rPr>
          <w:color w:val="000000"/>
          <w:sz w:val="22"/>
          <w:szCs w:val="22"/>
        </w:rPr>
        <w:t xml:space="preserve">diviso al suo interno  da parete in lamiera coibentata </w:t>
      </w:r>
      <w:r w:rsidR="002A543D">
        <w:rPr>
          <w:color w:val="000000"/>
          <w:sz w:val="22"/>
          <w:szCs w:val="22"/>
        </w:rPr>
        <w:t>di altezza di circa 2mt s.v.</w:t>
      </w:r>
      <w:r w:rsidR="002F7F47">
        <w:rPr>
          <w:color w:val="000000"/>
          <w:sz w:val="22"/>
          <w:szCs w:val="22"/>
        </w:rPr>
        <w:t xml:space="preserve"> e </w:t>
      </w:r>
      <w:r w:rsidR="00914FE9">
        <w:rPr>
          <w:color w:val="000000"/>
          <w:sz w:val="22"/>
          <w:szCs w:val="22"/>
        </w:rPr>
        <w:t>dotato di n°2 porte in ferro per l’accesso</w:t>
      </w:r>
      <w:r w:rsidR="002A543D">
        <w:rPr>
          <w:color w:val="000000"/>
          <w:sz w:val="22"/>
          <w:szCs w:val="22"/>
        </w:rPr>
        <w:t>,</w:t>
      </w:r>
      <w:r w:rsidR="00914FE9">
        <w:rPr>
          <w:color w:val="000000"/>
          <w:sz w:val="22"/>
          <w:szCs w:val="22"/>
        </w:rPr>
        <w:t xml:space="preserve"> </w:t>
      </w:r>
      <w:r w:rsidR="002A543D">
        <w:rPr>
          <w:color w:val="000000"/>
          <w:sz w:val="22"/>
          <w:szCs w:val="22"/>
        </w:rPr>
        <w:t>u</w:t>
      </w:r>
      <w:r w:rsidR="00914FE9">
        <w:rPr>
          <w:color w:val="000000"/>
          <w:sz w:val="22"/>
          <w:szCs w:val="22"/>
        </w:rPr>
        <w:t xml:space="preserve">na chiusa da lucchetto e l’altra con chiave. Durante il sopralluogo giungevano le </w:t>
      </w:r>
      <w:r w:rsidR="002F7F47">
        <w:rPr>
          <w:color w:val="000000"/>
          <w:sz w:val="22"/>
          <w:szCs w:val="22"/>
        </w:rPr>
        <w:t>responsabili sopra indicate</w:t>
      </w:r>
      <w:r w:rsidR="00914FE9">
        <w:rPr>
          <w:color w:val="000000"/>
          <w:sz w:val="22"/>
          <w:szCs w:val="22"/>
        </w:rPr>
        <w:t xml:space="preserve"> </w:t>
      </w:r>
      <w:r w:rsidR="002F7F47">
        <w:rPr>
          <w:color w:val="000000"/>
          <w:sz w:val="22"/>
          <w:szCs w:val="22"/>
        </w:rPr>
        <w:t>le quali</w:t>
      </w:r>
      <w:r w:rsidR="002A543D">
        <w:rPr>
          <w:color w:val="000000"/>
          <w:sz w:val="22"/>
          <w:szCs w:val="22"/>
        </w:rPr>
        <w:t xml:space="preserve">, munite di chiavi di accesso, procedevano all’apertura permettendo l’ispezione interna e, contestualmente, liberavano il manufatto dalle cose </w:t>
      </w:r>
      <w:r w:rsidR="002F7F47">
        <w:rPr>
          <w:color w:val="000000"/>
          <w:sz w:val="22"/>
          <w:szCs w:val="22"/>
        </w:rPr>
        <w:t xml:space="preserve"> in esso </w:t>
      </w:r>
      <w:r w:rsidR="002A543D">
        <w:rPr>
          <w:color w:val="000000"/>
          <w:sz w:val="22"/>
          <w:szCs w:val="22"/>
        </w:rPr>
        <w:t>depositate.</w:t>
      </w:r>
    </w:p>
    <w:p w14:paraId="1EB1C5DA" w14:textId="08203872" w:rsidR="00E21DB5" w:rsidRDefault="002F7F47" w:rsidP="00CA052C">
      <w:pP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 quanto sopra, accertata la irregolare realizzazione del manufatto invadendo suolo di proprietà pubblica, al fine di impedire un ulteriore utilizzo dello stesso</w:t>
      </w:r>
      <w:r w:rsidR="00811905">
        <w:rPr>
          <w:color w:val="000000"/>
          <w:sz w:val="22"/>
          <w:szCs w:val="22"/>
        </w:rPr>
        <w:t xml:space="preserve"> e la prosecuzione del reato</w:t>
      </w:r>
      <w:r>
        <w:rPr>
          <w:color w:val="000000"/>
          <w:sz w:val="22"/>
          <w:szCs w:val="22"/>
        </w:rPr>
        <w:t xml:space="preserve">, si procedeva a sequestro preventivo ex art. 321 </w:t>
      </w:r>
      <w:proofErr w:type="spellStart"/>
      <w:r>
        <w:rPr>
          <w:color w:val="000000"/>
          <w:sz w:val="22"/>
          <w:szCs w:val="22"/>
        </w:rPr>
        <w:t>c.p.p</w:t>
      </w:r>
      <w:proofErr w:type="spellEnd"/>
      <w:r>
        <w:rPr>
          <w:color w:val="000000"/>
          <w:sz w:val="22"/>
          <w:szCs w:val="22"/>
        </w:rPr>
        <w:t xml:space="preserve"> </w:t>
      </w:r>
      <w:r w:rsidR="00A91A89">
        <w:rPr>
          <w:color w:val="000000"/>
          <w:sz w:val="22"/>
          <w:szCs w:val="22"/>
        </w:rPr>
        <w:t>apponendo a</w:t>
      </w:r>
      <w:r>
        <w:rPr>
          <w:color w:val="000000"/>
          <w:sz w:val="22"/>
          <w:szCs w:val="22"/>
        </w:rPr>
        <w:t xml:space="preserve">lle </w:t>
      </w:r>
      <w:r w:rsidR="002A543D">
        <w:rPr>
          <w:color w:val="000000"/>
          <w:sz w:val="22"/>
          <w:szCs w:val="22"/>
        </w:rPr>
        <w:t>2 (due)</w:t>
      </w:r>
      <w:r w:rsidR="00A91A8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porte di </w:t>
      </w:r>
      <w:r w:rsidR="00A91A89">
        <w:rPr>
          <w:color w:val="000000"/>
          <w:sz w:val="22"/>
          <w:szCs w:val="22"/>
        </w:rPr>
        <w:t>ingress</w:t>
      </w:r>
      <w:r>
        <w:rPr>
          <w:color w:val="000000"/>
          <w:sz w:val="22"/>
          <w:szCs w:val="22"/>
        </w:rPr>
        <w:t>o</w:t>
      </w:r>
      <w:r w:rsidR="00A91A89">
        <w:rPr>
          <w:color w:val="000000"/>
          <w:sz w:val="22"/>
          <w:szCs w:val="22"/>
        </w:rPr>
        <w:t xml:space="preserve"> n. </w:t>
      </w:r>
      <w:r w:rsidR="002A543D">
        <w:rPr>
          <w:color w:val="000000"/>
          <w:sz w:val="22"/>
          <w:szCs w:val="22"/>
        </w:rPr>
        <w:t>2</w:t>
      </w:r>
      <w:r w:rsidR="00A91A89">
        <w:rPr>
          <w:color w:val="000000"/>
          <w:sz w:val="22"/>
          <w:szCs w:val="22"/>
        </w:rPr>
        <w:t xml:space="preserve"> cartelli monitori e</w:t>
      </w:r>
      <w:r w:rsidR="00E21DB5">
        <w:rPr>
          <w:color w:val="000000"/>
          <w:sz w:val="22"/>
          <w:szCs w:val="22"/>
        </w:rPr>
        <w:t xml:space="preserve"> </w:t>
      </w:r>
      <w:r w:rsidR="002A543D">
        <w:rPr>
          <w:color w:val="000000"/>
          <w:sz w:val="22"/>
          <w:szCs w:val="22"/>
        </w:rPr>
        <w:t>punti di saldatura</w:t>
      </w:r>
      <w:r>
        <w:rPr>
          <w:color w:val="000000"/>
          <w:sz w:val="22"/>
          <w:szCs w:val="22"/>
        </w:rPr>
        <w:t xml:space="preserve"> a chiusura stabile.</w:t>
      </w:r>
      <w:r w:rsidR="00E21DB5">
        <w:rPr>
          <w:color w:val="000000"/>
          <w:sz w:val="22"/>
          <w:szCs w:val="22"/>
        </w:rPr>
        <w:t xml:space="preserve"> </w:t>
      </w:r>
      <w:r w:rsidR="00811905">
        <w:rPr>
          <w:color w:val="000000"/>
          <w:sz w:val="22"/>
          <w:szCs w:val="22"/>
        </w:rPr>
        <w:t>Q</w:t>
      </w:r>
      <w:r w:rsidR="00E21DB5">
        <w:rPr>
          <w:color w:val="000000"/>
          <w:sz w:val="22"/>
          <w:szCs w:val="22"/>
        </w:rPr>
        <w:t>uesta PG</w:t>
      </w:r>
      <w:r w:rsidR="00811905">
        <w:rPr>
          <w:color w:val="000000"/>
          <w:sz w:val="22"/>
          <w:szCs w:val="22"/>
        </w:rPr>
        <w:t xml:space="preserve"> procedeva alla identificazione ed</w:t>
      </w:r>
      <w:r w:rsidR="00256ED9">
        <w:rPr>
          <w:color w:val="000000"/>
          <w:sz w:val="22"/>
          <w:szCs w:val="22"/>
        </w:rPr>
        <w:t xml:space="preserve"> el</w:t>
      </w:r>
      <w:r w:rsidR="00E21DB5">
        <w:rPr>
          <w:color w:val="000000"/>
          <w:sz w:val="22"/>
          <w:szCs w:val="22"/>
        </w:rPr>
        <w:t>ezione di domicilio</w:t>
      </w:r>
      <w:r w:rsidR="00811905">
        <w:rPr>
          <w:color w:val="000000"/>
          <w:sz w:val="22"/>
          <w:szCs w:val="22"/>
        </w:rPr>
        <w:t xml:space="preserve"> delle </w:t>
      </w:r>
      <w:proofErr w:type="gramStart"/>
      <w:r w:rsidR="00811905">
        <w:rPr>
          <w:color w:val="000000"/>
          <w:sz w:val="22"/>
          <w:szCs w:val="22"/>
        </w:rPr>
        <w:t>summenzionate</w:t>
      </w:r>
      <w:proofErr w:type="gramEnd"/>
      <w:r w:rsidR="00811905">
        <w:rPr>
          <w:color w:val="000000"/>
          <w:sz w:val="22"/>
          <w:szCs w:val="22"/>
        </w:rPr>
        <w:t xml:space="preserve">. </w:t>
      </w:r>
    </w:p>
    <w:p w14:paraId="640AFB82" w14:textId="57222DED" w:rsidR="00707F07" w:rsidRDefault="00811905" w:rsidP="00CA052C">
      <w:pP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Contestualmente si affidava la custodia giudiziaria del manufatto al funzionario ACER Campania, presente in loco, Arch. Costa Flavia resa edotta degli obblighi di legge. </w:t>
      </w:r>
    </w:p>
    <w:p w14:paraId="7FC1B036" w14:textId="5C36B047" w:rsidR="008038BA" w:rsidRDefault="00707F07" w:rsidP="00CA052C">
      <w:pP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Allegati: verbale di sequestro (all.</w:t>
      </w:r>
      <w:r w:rsidR="00D7410A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); Rilievi fotografici (all.</w:t>
      </w:r>
      <w:r w:rsidR="00D7410A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)</w:t>
      </w:r>
      <w:r w:rsidR="009414C2">
        <w:rPr>
          <w:color w:val="000000"/>
          <w:sz w:val="22"/>
          <w:szCs w:val="22"/>
        </w:rPr>
        <w:t xml:space="preserve">; </w:t>
      </w:r>
      <w:r w:rsidR="00811905">
        <w:rPr>
          <w:color w:val="000000"/>
          <w:sz w:val="22"/>
          <w:szCs w:val="22"/>
        </w:rPr>
        <w:t xml:space="preserve">Verbale di identificazione, </w:t>
      </w:r>
      <w:r w:rsidR="009414C2">
        <w:rPr>
          <w:color w:val="000000"/>
          <w:sz w:val="22"/>
          <w:szCs w:val="22"/>
        </w:rPr>
        <w:t xml:space="preserve">elezione domicilio </w:t>
      </w:r>
      <w:r w:rsidR="00811905">
        <w:rPr>
          <w:color w:val="000000"/>
          <w:sz w:val="22"/>
          <w:szCs w:val="22"/>
        </w:rPr>
        <w:t xml:space="preserve">e nomina del difensore di fiducia </w:t>
      </w:r>
      <w:r w:rsidR="009414C2">
        <w:rPr>
          <w:color w:val="000000"/>
          <w:sz w:val="22"/>
          <w:szCs w:val="22"/>
        </w:rPr>
        <w:t>(all.3</w:t>
      </w:r>
      <w:r w:rsidR="00811905">
        <w:rPr>
          <w:color w:val="000000"/>
          <w:sz w:val="22"/>
          <w:szCs w:val="22"/>
        </w:rPr>
        <w:t>).</w:t>
      </w:r>
    </w:p>
    <w:p w14:paraId="1343779A" w14:textId="77777777" w:rsidR="00CA052C" w:rsidRDefault="00CA052C" w:rsidP="00CA052C">
      <w:pPr>
        <w:spacing w:line="276" w:lineRule="auto"/>
        <w:jc w:val="both"/>
        <w:rPr>
          <w:color w:val="000000"/>
          <w:sz w:val="22"/>
          <w:szCs w:val="22"/>
        </w:rPr>
      </w:pPr>
    </w:p>
    <w:p w14:paraId="38AB7513" w14:textId="58DFFAF8" w:rsidR="00CC6A1F" w:rsidRPr="004B6A72" w:rsidRDefault="00707F07" w:rsidP="004B6A72">
      <w:pPr>
        <w:jc w:val="both"/>
        <w:rPr>
          <w:color w:val="000000"/>
          <w:sz w:val="22"/>
          <w:szCs w:val="22"/>
        </w:rPr>
      </w:pPr>
      <w:r>
        <w:rPr>
          <w:sz w:val="24"/>
          <w:szCs w:val="24"/>
        </w:rPr>
        <w:t xml:space="preserve">Napoli, lì </w:t>
      </w:r>
      <w:r w:rsidR="00D7410A">
        <w:rPr>
          <w:sz w:val="24"/>
          <w:szCs w:val="24"/>
        </w:rPr>
        <w:t>28</w:t>
      </w:r>
      <w:r w:rsidR="00CC6A1F">
        <w:rPr>
          <w:sz w:val="24"/>
          <w:szCs w:val="24"/>
        </w:rPr>
        <w:t xml:space="preserve"> </w:t>
      </w:r>
      <w:proofErr w:type="gramStart"/>
      <w:r w:rsidR="00D7410A">
        <w:rPr>
          <w:sz w:val="24"/>
          <w:szCs w:val="24"/>
        </w:rPr>
        <w:t>Febbraio</w:t>
      </w:r>
      <w:proofErr w:type="gramEnd"/>
      <w:r>
        <w:rPr>
          <w:sz w:val="24"/>
          <w:szCs w:val="24"/>
        </w:rPr>
        <w:t xml:space="preserve"> </w:t>
      </w:r>
      <w:r w:rsidR="004B6A72">
        <w:rPr>
          <w:sz w:val="24"/>
          <w:szCs w:val="24"/>
        </w:rPr>
        <w:t>202</w:t>
      </w:r>
      <w:r w:rsidR="00D7410A">
        <w:rPr>
          <w:sz w:val="24"/>
          <w:szCs w:val="24"/>
        </w:rPr>
        <w:t>5</w:t>
      </w:r>
      <w:r w:rsidR="00256ED9">
        <w:rPr>
          <w:sz w:val="24"/>
          <w:szCs w:val="24"/>
        </w:rPr>
        <w:t xml:space="preserve">                                            </w:t>
      </w:r>
      <w:r w:rsidR="00CC6A1F">
        <w:rPr>
          <w:sz w:val="24"/>
          <w:szCs w:val="24"/>
        </w:rPr>
        <w:t>La polizia giudiziaria operante</w:t>
      </w:r>
    </w:p>
    <w:sectPr w:rsidR="00CC6A1F" w:rsidRPr="004B6A72" w:rsidSect="00C83838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BEF15" w14:textId="77777777" w:rsidR="00BD727A" w:rsidRDefault="00BD727A" w:rsidP="00F31EAA">
      <w:r>
        <w:separator/>
      </w:r>
    </w:p>
  </w:endnote>
  <w:endnote w:type="continuationSeparator" w:id="0">
    <w:p w14:paraId="3652CD95" w14:textId="77777777" w:rsidR="00BD727A" w:rsidRDefault="00BD727A" w:rsidP="00F31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3AEFE" w14:textId="77777777" w:rsidR="00BD727A" w:rsidRDefault="00BD727A" w:rsidP="00F31EAA">
      <w:r>
        <w:separator/>
      </w:r>
    </w:p>
  </w:footnote>
  <w:footnote w:type="continuationSeparator" w:id="0">
    <w:p w14:paraId="667AD7A8" w14:textId="77777777" w:rsidR="00BD727A" w:rsidRDefault="00BD727A" w:rsidP="00F31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82C8" w14:textId="77777777" w:rsidR="00F31EAA" w:rsidRDefault="00F31EAA" w:rsidP="00F31EAA">
    <w:pPr>
      <w:pStyle w:val="Intestazione1"/>
      <w:jc w:val="center"/>
      <w:rPr>
        <w:lang w:val="it-IT"/>
      </w:rPr>
    </w:pPr>
    <w:r>
      <w:rPr>
        <w:noProof/>
        <w:lang w:val="it-IT" w:eastAsia="it-IT" w:bidi="ar-SA"/>
      </w:rPr>
      <w:drawing>
        <wp:inline distT="0" distB="0" distL="0" distR="0" wp14:anchorId="213DFD99" wp14:editId="6236A1CF">
          <wp:extent cx="1127760" cy="716280"/>
          <wp:effectExtent l="19050" t="0" r="0" b="0"/>
          <wp:docPr id="1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716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B0C13B0" w14:textId="77777777" w:rsidR="00F31EAA" w:rsidRDefault="00F31EAA" w:rsidP="00F31EAA">
    <w:pPr>
      <w:pStyle w:val="Intestazione1"/>
      <w:jc w:val="center"/>
      <w:rPr>
        <w:sz w:val="16"/>
        <w:lang w:val="it-IT"/>
      </w:rPr>
    </w:pPr>
    <w:r>
      <w:rPr>
        <w:rFonts w:ascii="Verdana" w:hAnsi="Verdana" w:cs="Verdana"/>
        <w:b/>
        <w:sz w:val="14"/>
        <w:szCs w:val="22"/>
        <w:lang w:val="it-IT"/>
      </w:rPr>
      <w:t>Dipartimento Sicurezza</w:t>
    </w:r>
  </w:p>
  <w:p w14:paraId="595C2978" w14:textId="77777777" w:rsidR="00F31EAA" w:rsidRDefault="00F31EAA" w:rsidP="00F31EAA">
    <w:pPr>
      <w:pStyle w:val="Intestazione1"/>
      <w:jc w:val="center"/>
      <w:rPr>
        <w:rFonts w:ascii="Verdana" w:hAnsi="Verdana" w:cs="Verdana"/>
        <w:b/>
        <w:sz w:val="18"/>
        <w:szCs w:val="22"/>
        <w:lang w:val="it-IT"/>
      </w:rPr>
    </w:pPr>
    <w:r>
      <w:rPr>
        <w:rFonts w:ascii="Verdana" w:hAnsi="Verdana" w:cs="Verdana"/>
        <w:b/>
        <w:sz w:val="18"/>
        <w:szCs w:val="22"/>
        <w:lang w:val="it-IT"/>
      </w:rPr>
      <w:t>Servizio Polizia Locale</w:t>
    </w:r>
  </w:p>
  <w:p w14:paraId="3FAFB4F7" w14:textId="77777777" w:rsidR="00F31EAA" w:rsidRDefault="00F31EAA" w:rsidP="00F31EAA">
    <w:pPr>
      <w:jc w:val="center"/>
      <w:rPr>
        <w:rFonts w:ascii="Verdana" w:eastAsia="Verdana" w:hAnsi="Verdana" w:cs="Verdana"/>
        <w:b/>
        <w:sz w:val="18"/>
      </w:rPr>
    </w:pPr>
    <w:r>
      <w:rPr>
        <w:rFonts w:ascii="Verdana" w:eastAsia="Verdana" w:hAnsi="Verdana" w:cs="Verdana"/>
        <w:b/>
        <w:sz w:val="18"/>
      </w:rPr>
      <w:t>Unità Operativa Tutela Edilizia</w:t>
    </w:r>
  </w:p>
  <w:p w14:paraId="52BE2F70" w14:textId="77777777" w:rsidR="00F31EAA" w:rsidRDefault="00F31EAA" w:rsidP="00F31EAA">
    <w:pPr>
      <w:jc w:val="center"/>
      <w:rPr>
        <w:rFonts w:eastAsia="Andale Sans UI" w:cs="Tahoma"/>
        <w:sz w:val="24"/>
        <w:szCs w:val="24"/>
        <w:lang w:val="en-US"/>
      </w:rPr>
    </w:pPr>
    <w:r>
      <w:rPr>
        <w:rFonts w:ascii="Verdana" w:eastAsia="Verdana" w:hAnsi="Verdana" w:cs="Verdana"/>
        <w:b/>
        <w:sz w:val="16"/>
      </w:rPr>
      <w:t>Polizia Giudiziaria</w:t>
    </w:r>
  </w:p>
  <w:p w14:paraId="652EAF01" w14:textId="77777777" w:rsidR="00F31EAA" w:rsidRDefault="00F31EAA" w:rsidP="00F31EAA">
    <w:pPr>
      <w:pStyle w:val="Intestazion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EAA"/>
    <w:rsid w:val="000101E7"/>
    <w:rsid w:val="0005495B"/>
    <w:rsid w:val="000906A9"/>
    <w:rsid w:val="00093CF1"/>
    <w:rsid w:val="000D71EB"/>
    <w:rsid w:val="000E35F4"/>
    <w:rsid w:val="00133733"/>
    <w:rsid w:val="001D3154"/>
    <w:rsid w:val="001E256B"/>
    <w:rsid w:val="001E37BC"/>
    <w:rsid w:val="002012EE"/>
    <w:rsid w:val="002529A0"/>
    <w:rsid w:val="00256ED9"/>
    <w:rsid w:val="00273626"/>
    <w:rsid w:val="00280B28"/>
    <w:rsid w:val="00282187"/>
    <w:rsid w:val="002A543D"/>
    <w:rsid w:val="002F7F47"/>
    <w:rsid w:val="003413E8"/>
    <w:rsid w:val="0037350A"/>
    <w:rsid w:val="003A1A03"/>
    <w:rsid w:val="003A37C1"/>
    <w:rsid w:val="003E0C95"/>
    <w:rsid w:val="004009A1"/>
    <w:rsid w:val="00453161"/>
    <w:rsid w:val="004B6A72"/>
    <w:rsid w:val="004C71CD"/>
    <w:rsid w:val="004D1C9C"/>
    <w:rsid w:val="00554BB1"/>
    <w:rsid w:val="00556B29"/>
    <w:rsid w:val="00567C5F"/>
    <w:rsid w:val="00640597"/>
    <w:rsid w:val="006A02B4"/>
    <w:rsid w:val="006D7379"/>
    <w:rsid w:val="006E2729"/>
    <w:rsid w:val="00707F07"/>
    <w:rsid w:val="00712BFE"/>
    <w:rsid w:val="00733FE9"/>
    <w:rsid w:val="00734415"/>
    <w:rsid w:val="007721E4"/>
    <w:rsid w:val="00795D2A"/>
    <w:rsid w:val="007B5549"/>
    <w:rsid w:val="008038BA"/>
    <w:rsid w:val="00811905"/>
    <w:rsid w:val="00914FE9"/>
    <w:rsid w:val="009414C2"/>
    <w:rsid w:val="00952BCD"/>
    <w:rsid w:val="00970126"/>
    <w:rsid w:val="00997077"/>
    <w:rsid w:val="00A00177"/>
    <w:rsid w:val="00A2367F"/>
    <w:rsid w:val="00A91A89"/>
    <w:rsid w:val="00AC59AC"/>
    <w:rsid w:val="00AD66E5"/>
    <w:rsid w:val="00AF7DBF"/>
    <w:rsid w:val="00B12018"/>
    <w:rsid w:val="00B30118"/>
    <w:rsid w:val="00B95C2D"/>
    <w:rsid w:val="00B95F93"/>
    <w:rsid w:val="00BD727A"/>
    <w:rsid w:val="00C00EFB"/>
    <w:rsid w:val="00C83838"/>
    <w:rsid w:val="00CA052C"/>
    <w:rsid w:val="00CB2467"/>
    <w:rsid w:val="00CC0145"/>
    <w:rsid w:val="00CC6A1F"/>
    <w:rsid w:val="00CE5442"/>
    <w:rsid w:val="00D7410A"/>
    <w:rsid w:val="00DB3FB7"/>
    <w:rsid w:val="00DD2DF9"/>
    <w:rsid w:val="00E21DB5"/>
    <w:rsid w:val="00E240A6"/>
    <w:rsid w:val="00E77F7A"/>
    <w:rsid w:val="00E95248"/>
    <w:rsid w:val="00EE2095"/>
    <w:rsid w:val="00F10543"/>
    <w:rsid w:val="00F127B5"/>
    <w:rsid w:val="00F15457"/>
    <w:rsid w:val="00F306C2"/>
    <w:rsid w:val="00F31EAA"/>
    <w:rsid w:val="00F80D04"/>
    <w:rsid w:val="00F81210"/>
    <w:rsid w:val="00F87014"/>
    <w:rsid w:val="00F870D1"/>
    <w:rsid w:val="00FB637E"/>
    <w:rsid w:val="00FD0EEE"/>
    <w:rsid w:val="00F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24FF"/>
  <w15:docId w15:val="{FC23EA05-C9F1-4B62-9D60-DA665B54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31EAA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kern w:val="1"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F31EAA"/>
    <w:pPr>
      <w:tabs>
        <w:tab w:val="center" w:pos="4819"/>
        <w:tab w:val="right" w:pos="9638"/>
      </w:tabs>
      <w:suppressAutoHyphens w:val="0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31EAA"/>
  </w:style>
  <w:style w:type="paragraph" w:styleId="Pidipagina">
    <w:name w:val="footer"/>
    <w:basedOn w:val="Normale"/>
    <w:link w:val="PidipaginaCarattere"/>
    <w:uiPriority w:val="99"/>
    <w:semiHidden/>
    <w:unhideWhenUsed/>
    <w:rsid w:val="00F31EAA"/>
    <w:pPr>
      <w:tabs>
        <w:tab w:val="center" w:pos="4819"/>
        <w:tab w:val="right" w:pos="9638"/>
      </w:tabs>
      <w:suppressAutoHyphens w:val="0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31EAA"/>
  </w:style>
  <w:style w:type="paragraph" w:customStyle="1" w:styleId="Intestazione1">
    <w:name w:val="Intestazione1"/>
    <w:basedOn w:val="Normale"/>
    <w:rsid w:val="00F31EAA"/>
    <w:pPr>
      <w:widowControl w:val="0"/>
      <w:suppressLineNumbers/>
      <w:tabs>
        <w:tab w:val="center" w:pos="4819"/>
        <w:tab w:val="right" w:pos="9638"/>
      </w:tabs>
      <w:suppressAutoHyphens w:val="0"/>
      <w:overflowPunct w:val="0"/>
    </w:pPr>
    <w:rPr>
      <w:rFonts w:eastAsia="Andale Sans UI" w:cs="Tahoma"/>
      <w:kern w:val="0"/>
      <w:sz w:val="24"/>
      <w:szCs w:val="24"/>
      <w:lang w:val="en-US" w:eastAsia="en-US" w:bidi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1EAA"/>
    <w:pPr>
      <w:suppressAutoHyphens w:val="0"/>
    </w:pPr>
    <w:rPr>
      <w:rFonts w:ascii="Tahoma" w:eastAsiaTheme="minorHAnsi" w:hAnsi="Tahoma" w:cs="Tahoma"/>
      <w:color w:val="auto"/>
      <w:kern w:val="0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1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Macroarea 2</cp:lastModifiedBy>
  <cp:revision>11</cp:revision>
  <cp:lastPrinted>2024-08-07T11:10:00Z</cp:lastPrinted>
  <dcterms:created xsi:type="dcterms:W3CDTF">2025-02-28T14:13:00Z</dcterms:created>
  <dcterms:modified xsi:type="dcterms:W3CDTF">2025-02-28T15:07:00Z</dcterms:modified>
</cp:coreProperties>
</file>