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96D38" w:rsidR="00E91D4C" w:rsidP="00E41FDE" w:rsidRDefault="009F688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Pr="00C96D38" w:rsidR="009F6880" w:rsidP="00E41FDE" w:rsidRDefault="009F688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Pr="00C96D38" w:rsidR="009F6880" w:rsidP="00E41FDE" w:rsidRDefault="009F688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Pr="00C96D38" w:rsidR="009F6880" w:rsidP="00E41FDE" w:rsidRDefault="009F688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Pr="00C96D38" w:rsidR="00AE2E3C" w:rsidP="00AE2E3C" w:rsidRDefault="00AE2E3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Иванов Иван Иванович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ИВБО-01-18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тел.______________</w:t>
      </w:r>
      <w:r w:rsidRPr="00C96D38">
        <w:rPr>
          <w:rFonts w:ascii="Times New Roman" w:hAnsi="Times New Roman" w:cs="Times New Roman"/>
          <w:sz w:val="28"/>
        </w:rPr>
        <w:t xml:space="preserve">, для прохождения дальнейшего обучения по направлению 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09.03.01</w:t>
      </w:r>
      <w:proofErr w:type="spellEnd"/>
      <w:r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Pr="00C96D38">
        <w:rPr>
          <w:rFonts w:ascii="Times New Roman" w:hAnsi="Times New Roman" w:cs="Times New Roman"/>
          <w:i/>
          <w:sz w:val="28"/>
        </w:rPr>
        <w:t>Информатика и вычислительная техника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распределить меня на профиль в порядке убывания приоритета:</w:t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1276"/>
        <w:gridCol w:w="5245"/>
        <w:gridCol w:w="1275"/>
      </w:tblGrid>
      <w:tr w:rsidRPr="00E41FDE" w:rsidR="00E41FDE" w:rsidTr="00E41FDE">
        <w:trPr>
          <w:trHeight w:val="300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FDE" w:rsidR="00E41FDE" w:rsidP="00E41FD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 w:rsidRPr="00E41FDE"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Профиль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FDE" w:rsidR="00E41FDE" w:rsidP="00E41FD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 w:rsidRPr="00E41FDE"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Приоритет</w:t>
            </w:r>
          </w:p>
        </w:tc>
        <w:tc>
          <w:tcPr>
            <w:tcW w:w="5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FDE" w:rsidR="00E41FDE" w:rsidP="00E41FD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 w:rsidRPr="00E41FDE"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Дисциплины</w:t>
            </w:r>
          </w:p>
        </w:tc>
        <w:tc>
          <w:tcPr>
            <w:tcW w:w="1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FDE" w:rsidR="00E41FDE" w:rsidP="00E41FD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 w:rsidRPr="00E41FDE"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Приоритет</w:t>
            </w:r>
          </w:p>
        </w:tc>
      </w:tr>
      <w:tr w:rsidRPr="00E41FDE" w:rsidR="00E41FDE" w:rsidTr="00AE2E3C">
        <w:trPr>
          <w:trHeight w:val="902"/>
        </w:trPr>
        <w:tc>
          <w:tcPr>
            <w:tcW w:w="185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41FDE" w:rsidR="00E41FDE" w:rsidP="00E41FDE" w:rsidRDefault="00E41FDE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 w:rsidRPr="00E41FDE"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Вычислительные машины, комплексы, системы и сети</w:t>
            </w:r>
          </w:p>
        </w:tc>
        <w:tc>
          <w:tcPr>
            <w:tcW w:w="127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AE2E3C" w:rsidR="00E41FDE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C169F" w:rsidR="00E41FDE" w:rsidP="00E41FD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- Теория автоматов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Теория принятия решений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Микропроцессорные системы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Программное обеспечение интеллектуальных систем</w:t>
            </w:r>
            <w:r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</w:r>
            <w:r w:rsidRPr="0088708E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-</w:t>
            </w:r>
            <w:r w:rsidRPr="006266DD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 </w:t>
            </w:r>
            <w:r w:rsidRPr="006266DD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Аппаратно-программные средства компьютерных сетей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Аппаратно-программное обеспечение ЭВМ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E41FDE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1</w:t>
            </w:r>
          </w:p>
        </w:tc>
      </w:tr>
      <w:tr w:rsidRPr="00E41FDE" w:rsidR="00E41FDE" w:rsidTr="00AA2C23">
        <w:trPr>
          <w:trHeight w:val="1024"/>
        </w:trPr>
        <w:tc>
          <w:tcPr>
            <w:tcW w:w="185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41FDE" w:rsidR="00E41FDE" w:rsidP="00E41FD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41FDE" w:rsidR="00E41FDE" w:rsidP="00E41FD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7C169F" w:rsidR="00E41FDE" w:rsidP="0088708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- </w:t>
            </w:r>
            <w:r w:rsidRPr="007C169F" w:rsidR="00F71928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Операционные системы реального времени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Вычислительные системы реального времени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Микропроцессорные системы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 xml:space="preserve">- </w:t>
            </w:r>
            <w:r w:rsidRPr="007C169F" w:rsidR="00B53336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Программное обеспечение интеллектуальных систем</w:t>
            </w:r>
            <w:r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</w:r>
            <w:r w:rsidRPr="0088708E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- </w:t>
            </w:r>
            <w:r w:rsidRPr="006266DD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Аппаратно-программные средства компьютерных сетей</w:t>
            </w:r>
            <w:r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</w:r>
            <w:r w:rsidRPr="007C169F" w:rsidR="00B53336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- Аппаратно-программное обеспечение ЭВМ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E41FDE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2</w:t>
            </w:r>
          </w:p>
        </w:tc>
      </w:tr>
      <w:tr w:rsidRPr="00E41FDE" w:rsidR="00E41FDE" w:rsidTr="0088708E">
        <w:trPr>
          <w:trHeight w:val="1398"/>
        </w:trPr>
        <w:tc>
          <w:tcPr>
            <w:tcW w:w="1858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41FDE" w:rsidR="00E41FDE" w:rsidP="00E41FD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  <w:hideMark/>
          </w:tcPr>
          <w:p w:rsidRPr="00E41FDE" w:rsidR="00E41FDE" w:rsidP="00E41FDE" w:rsidRDefault="00E41FDE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C169F" w:rsidR="000D7161" w:rsidP="0088708E" w:rsidRDefault="002828A0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-</w:t>
            </w:r>
            <w:r w:rsidRPr="0088708E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 </w:t>
            </w:r>
            <w:r w:rsidRPr="00015661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Системотехника</w:t>
            </w:r>
            <w:r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</w:r>
            <w:r w:rsidRPr="0088708E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- </w:t>
            </w:r>
            <w:r w:rsidRPr="004E5127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Теория информационных процессов и систем</w:t>
            </w:r>
            <w:r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</w:r>
            <w:r w:rsidRPr="0088708E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- </w:t>
            </w:r>
            <w:r w:rsidRPr="0088708E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Микропроцессорные системы</w:t>
            </w:r>
            <w:r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</w:r>
            <w:r w:rsidRPr="0088708E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- </w:t>
            </w:r>
            <w:r w:rsidRPr="004E5127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Теория языков программирования и методов трансляции</w:t>
            </w:r>
            <w:r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</w:r>
            <w:r w:rsidRPr="0088708E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- </w:t>
            </w:r>
            <w:r w:rsidRPr="004E5127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Программное обеспечение локальных и глобальных систем</w:t>
            </w:r>
            <w:r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</w:r>
            <w:r w:rsidRPr="0088708E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- </w:t>
            </w:r>
            <w:r w:rsidRPr="004E5127" w:rsidR="0088708E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Проектирование автоматизированных систем обработки информации и управления</w:t>
            </w:r>
            <w:bookmarkStart w:name="_GoBack" w:id="0"/>
            <w:bookmarkEnd w:id="0"/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AE2E3C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3</w:t>
            </w:r>
          </w:p>
        </w:tc>
      </w:tr>
      <w:tr w:rsidRPr="00E41FDE" w:rsidR="00B53336" w:rsidTr="00AE2E3C">
        <w:trPr>
          <w:trHeight w:val="1670"/>
        </w:trPr>
        <w:tc>
          <w:tcPr>
            <w:tcW w:w="18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E41FDE" w:rsidR="00B53336" w:rsidP="00E41FDE" w:rsidRDefault="00B53336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 w:rsidRPr="00E41FDE"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Математическое и программное обеспечение вычислительной техники и автоматизированных систем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B53336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2</w:t>
            </w:r>
          </w:p>
          <w:p w:rsidRPr="00E41FDE" w:rsidR="00B53336" w:rsidP="00AE2E3C" w:rsidRDefault="00B53336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7C169F" w:rsidR="00B53336" w:rsidP="00E41FDE" w:rsidRDefault="00B53336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- Технологии разработки программного обеспечения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Функциональное и логическое программирование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 xml:space="preserve">- Разработка </w:t>
            </w:r>
            <w:proofErr w:type="spellStart"/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многоагентных</w:t>
            </w:r>
            <w:proofErr w:type="spellEnd"/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 xml:space="preserve"> автоматизированных систем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Основы программирования микропроцессоров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Параллельное программирование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Стандарты и качества программного обеспечения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Проектирование интеллектуальных систем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Защита информации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B53336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1</w:t>
            </w:r>
          </w:p>
        </w:tc>
      </w:tr>
      <w:tr w:rsidRPr="00E41FDE" w:rsidR="00B53336" w:rsidTr="00AE2E3C">
        <w:trPr>
          <w:trHeight w:val="2686"/>
        </w:trPr>
        <w:tc>
          <w:tcPr>
            <w:tcW w:w="1858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41FDE" w:rsidR="00B53336" w:rsidP="00E41FDE" w:rsidRDefault="00B53336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FDE" w:rsidR="00B53336" w:rsidP="00E41FDE" w:rsidRDefault="00B53336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7C169F" w:rsidR="00B53336" w:rsidP="00E41FDE" w:rsidRDefault="00B53336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- Обработка данных в информационно-аналитических системах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Информационная безопасность в информационно-аналитических системах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Сопровождение информационно-аналитических систем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Анализ и проектирование информационно-аналитических систем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Математические методы в информационно-аналитических системах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Оценка качества информационно-аналитических систем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Автоматизация проектирования информационно-аналитических систем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Системы электронного документооборота в информационно-аналитических системах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B53336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2</w:t>
            </w:r>
          </w:p>
        </w:tc>
      </w:tr>
      <w:tr w:rsidRPr="00E41FDE" w:rsidR="00B53336" w:rsidTr="00AE2E3C">
        <w:trPr>
          <w:trHeight w:val="982"/>
        </w:trPr>
        <w:tc>
          <w:tcPr>
            <w:tcW w:w="18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B53336" w:rsidP="00E41FDE" w:rsidRDefault="00B53336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 w:rsidRPr="00E41FDE"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Промышленная информатика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B53336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3</w:t>
            </w:r>
          </w:p>
          <w:p w:rsidRPr="00E41FDE" w:rsidR="00B53336" w:rsidP="00AE2E3C" w:rsidRDefault="00B53336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C169F" w:rsidR="00B53336" w:rsidP="00E41FDE" w:rsidRDefault="00B53336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- Технические измерения и приборы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Мехатроника промышленных систем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Промышленная информатика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Технические средства автоматизации и управления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Промышленные и технологические системы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B53336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1</w:t>
            </w:r>
          </w:p>
        </w:tc>
      </w:tr>
      <w:tr w:rsidRPr="00E41FDE" w:rsidR="00B53336" w:rsidTr="00AE2E3C">
        <w:trPr>
          <w:trHeight w:val="1454"/>
        </w:trPr>
        <w:tc>
          <w:tcPr>
            <w:tcW w:w="1858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E41FDE" w:rsidR="00B53336" w:rsidP="00E41FDE" w:rsidRDefault="00B53336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E41FDE" w:rsidR="00B53336" w:rsidP="00E41FDE" w:rsidRDefault="00B53336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7C169F" w:rsidR="00B53336" w:rsidP="00E41FDE" w:rsidRDefault="00B53336">
            <w:pPr>
              <w:spacing w:after="0" w:line="240" w:lineRule="auto"/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</w:pP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t>- Геоинформационные технологии в информационно-управляющих системах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Информационная поддержка жизненного цикла сложных наукоемких изделий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Промышленная информатика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Микропроцессорные системы и ПЛИС</w:t>
            </w:r>
            <w:r w:rsidRPr="007C169F">
              <w:rPr>
                <w:rFonts w:ascii="Times New Roman" w:hAnsi="Times New Roman" w:eastAsia="Arial Unicode MS" w:cs="Times New Roman"/>
                <w:color w:val="000000"/>
                <w:sz w:val="18"/>
                <w:lang w:eastAsia="ru-RU"/>
              </w:rPr>
              <w:br/>
              <w:t>- Объектное моделирование предметов и конструкций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E41FDE" w:rsidR="00B53336" w:rsidP="00AE2E3C" w:rsidRDefault="00AE2E3C">
            <w:pPr>
              <w:spacing w:after="0" w:line="240" w:lineRule="auto"/>
              <w:jc w:val="center"/>
              <w:rPr>
                <w:rFonts w:ascii="Times New Roman" w:hAnsi="Times New Roman" w:eastAsia="Arial Unicode MS" w:cs="Times New Roman"/>
                <w:color w:val="000000"/>
                <w:lang w:eastAsia="ru-RU"/>
              </w:rPr>
            </w:pPr>
            <w:r>
              <w:rPr>
                <w:rFonts w:ascii="Times New Roman" w:hAnsi="Times New Roman" w:eastAsia="Arial Unicode MS" w:cs="Times New Roman"/>
                <w:color w:val="000000"/>
                <w:lang w:eastAsia="ru-RU"/>
              </w:rPr>
              <w:t>2</w:t>
            </w:r>
          </w:p>
        </w:tc>
      </w:tr>
    </w:tbl>
    <w:p w:rsidRPr="00C96D38" w:rsidR="009F6880" w:rsidP="00E41FDE" w:rsidRDefault="009F688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Pr="00C96D38" w:rsidR="009F6880" w:rsidP="00E41FDE" w:rsidRDefault="009F6880">
      <w:pPr>
        <w:spacing w:after="0" w:line="240" w:lineRule="auto"/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proofErr w:type="spellStart"/>
      <w:r w:rsidRPr="00C96D38" w:rsidR="000B3976">
        <w:rPr>
          <w:rFonts w:ascii="Times New Roman" w:hAnsi="Times New Roman" w:cs="Times New Roman"/>
          <w:i/>
          <w:sz w:val="28"/>
        </w:rPr>
        <w:t>02.06.2019</w:t>
      </w:r>
      <w:proofErr w:type="spellEnd"/>
    </w:p>
    <w:p w:rsidRPr="009F6880" w:rsidR="009F6880" w:rsidP="00E41FDE" w:rsidRDefault="009F688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Pr="009F6880" w:rsidR="009F6880" w:rsidSect="00E41FDE">
      <w:pgSz w:w="11906" w:h="16838"/>
      <w:pgMar w:top="434" w:right="850" w:bottom="426" w:left="170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33A" w:rsidRDefault="0080533A" w:rsidP="00E41FDE">
      <w:pPr>
        <w:spacing w:after="0" w:line="240" w:lineRule="auto"/>
      </w:pPr>
      <w:r>
        <w:separator/>
      </w:r>
    </w:p>
  </w:endnote>
  <w:endnote w:type="continuationSeparator" w:id="0">
    <w:p w:rsidR="0080533A" w:rsidRDefault="0080533A" w:rsidP="00E4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33A" w:rsidRDefault="0080533A" w:rsidP="00E41FDE">
      <w:pPr>
        <w:spacing w:after="0" w:line="240" w:lineRule="auto"/>
      </w:pPr>
      <w:r>
        <w:separator/>
      </w:r>
    </w:p>
  </w:footnote>
  <w:footnote w:type="continuationSeparator" w:id="0">
    <w:p w:rsidR="0080533A" w:rsidRDefault="0080533A" w:rsidP="00E41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880"/>
    <w:rsid w:val="000A617C"/>
    <w:rsid w:val="000A7D1C"/>
    <w:rsid w:val="000B3976"/>
    <w:rsid w:val="000D7161"/>
    <w:rsid w:val="00105E50"/>
    <w:rsid w:val="0017639C"/>
    <w:rsid w:val="002828A0"/>
    <w:rsid w:val="00373C8E"/>
    <w:rsid w:val="00387694"/>
    <w:rsid w:val="004675A3"/>
    <w:rsid w:val="004C2879"/>
    <w:rsid w:val="005C3F6E"/>
    <w:rsid w:val="006010C0"/>
    <w:rsid w:val="00677B83"/>
    <w:rsid w:val="00775117"/>
    <w:rsid w:val="0077617E"/>
    <w:rsid w:val="007C169F"/>
    <w:rsid w:val="0080533A"/>
    <w:rsid w:val="00860BBE"/>
    <w:rsid w:val="00861BB3"/>
    <w:rsid w:val="00873961"/>
    <w:rsid w:val="00874D89"/>
    <w:rsid w:val="0088708E"/>
    <w:rsid w:val="008E53E8"/>
    <w:rsid w:val="009145C3"/>
    <w:rsid w:val="009F6880"/>
    <w:rsid w:val="00AA2C23"/>
    <w:rsid w:val="00AA4EBA"/>
    <w:rsid w:val="00AE27D9"/>
    <w:rsid w:val="00AE2E3C"/>
    <w:rsid w:val="00B53336"/>
    <w:rsid w:val="00C96D38"/>
    <w:rsid w:val="00E41FDE"/>
    <w:rsid w:val="00E91D4C"/>
    <w:rsid w:val="00F00CC8"/>
    <w:rsid w:val="00F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DAF7"/>
  <w15:docId w15:val="{32F99D60-378C-4963-88F3-472937E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1FDE"/>
  </w:style>
  <w:style w:type="paragraph" w:styleId="a6">
    <w:name w:val="footer"/>
    <w:basedOn w:val="a"/>
    <w:link w:val="a7"/>
    <w:uiPriority w:val="99"/>
    <w:unhideWhenUsed/>
    <w:rsid w:val="00E4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1FDE"/>
  </w:style>
  <w:style w:type="paragraph" w:styleId="a8">
    <w:name w:val="List Paragraph"/>
    <w:basedOn w:val="a"/>
    <w:uiPriority w:val="34"/>
    <w:qFormat/>
    <w:rsid w:val="00E4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8</cp:revision>
  <dcterms:created xsi:type="dcterms:W3CDTF">2019-05-29T14:16:00Z</dcterms:created>
  <dcterms:modified xsi:type="dcterms:W3CDTF">2019-05-31T21:53:00Z</dcterms:modified>
</cp:coreProperties>
</file>