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9BB97" w14:textId="77777777" w:rsidR="00B23BCB" w:rsidRPr="005D036D" w:rsidRDefault="00B23BCB" w:rsidP="00B23BCB">
      <w:pPr>
        <w:pStyle w:val="1"/>
        <w:rPr>
          <w:sz w:val="32"/>
        </w:rPr>
      </w:pPr>
      <w:r w:rsidRPr="005D036D">
        <w:rPr>
          <w:sz w:val="32"/>
        </w:rPr>
        <w:t>Министерство науки и высшего образования Российской Федерации</w:t>
      </w:r>
    </w:p>
    <w:p w14:paraId="7C2E87AA" w14:textId="77777777" w:rsidR="00B23BCB" w:rsidRPr="005D036D" w:rsidRDefault="00B23BCB" w:rsidP="00B23BCB"/>
    <w:p w14:paraId="20176F9C" w14:textId="77777777" w:rsidR="00B23BCB" w:rsidRPr="005D036D" w:rsidRDefault="00B23BCB" w:rsidP="00B23BCB">
      <w:pPr>
        <w:pStyle w:val="2"/>
        <w:rPr>
          <w:color w:val="auto"/>
        </w:rPr>
      </w:pPr>
      <w:r w:rsidRPr="005D036D">
        <w:rPr>
          <w:color w:val="auto"/>
        </w:rPr>
        <w:t xml:space="preserve">Федеральное государственное бюджетное образовательное </w:t>
      </w:r>
      <w:r w:rsidRPr="005D036D">
        <w:rPr>
          <w:color w:val="auto"/>
        </w:rPr>
        <w:br/>
        <w:t>учреждение высшего образования</w:t>
      </w:r>
    </w:p>
    <w:p w14:paraId="3E21680C" w14:textId="77777777" w:rsidR="00B23BCB" w:rsidRPr="005D036D" w:rsidRDefault="00B23BCB" w:rsidP="00B23BCB">
      <w:pPr>
        <w:pStyle w:val="2"/>
        <w:rPr>
          <w:rStyle w:val="a3"/>
          <w:color w:val="auto"/>
        </w:rPr>
      </w:pPr>
      <w:r w:rsidRPr="005D036D">
        <w:rPr>
          <w:rStyle w:val="a3"/>
          <w:color w:val="auto"/>
        </w:rPr>
        <w:t>«Новосибирский государственный технический университет»</w:t>
      </w:r>
    </w:p>
    <w:p w14:paraId="22A16CED" w14:textId="77777777" w:rsidR="00B23BCB" w:rsidRPr="005D036D" w:rsidRDefault="00B23BCB" w:rsidP="00B23BCB">
      <w:pPr>
        <w:jc w:val="center"/>
      </w:pPr>
      <w:r w:rsidRPr="005D036D">
        <w:rPr>
          <w:noProof/>
          <w:lang w:eastAsia="ru-RU"/>
        </w:rPr>
        <w:drawing>
          <wp:inline distT="0" distB="0" distL="0" distR="0" wp14:anchorId="310CE17C" wp14:editId="56331DE0">
            <wp:extent cx="4492625" cy="1828800"/>
            <wp:effectExtent l="0" t="0" r="0" b="0"/>
            <wp:docPr id="6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8E66" w14:textId="77777777" w:rsidR="00B23BCB" w:rsidRPr="005D036D" w:rsidRDefault="00B23BCB" w:rsidP="00B23BCB">
      <w:pPr>
        <w:pStyle w:val="2"/>
        <w:rPr>
          <w:color w:val="auto"/>
        </w:rPr>
      </w:pPr>
      <w:r w:rsidRPr="005D036D">
        <w:rPr>
          <w:color w:val="auto"/>
        </w:rPr>
        <w:t>Кафедра теоретической и прикладной информатики</w:t>
      </w:r>
    </w:p>
    <w:p w14:paraId="194FB1C7" w14:textId="77777777" w:rsidR="00B23BCB" w:rsidRPr="005D036D" w:rsidRDefault="00B23BCB" w:rsidP="00B23BCB">
      <w:r>
        <w:br/>
      </w:r>
    </w:p>
    <w:p w14:paraId="2163E727" w14:textId="2B2F51DB" w:rsidR="00B23BCB" w:rsidRPr="005D036D" w:rsidRDefault="00B23BCB" w:rsidP="00B23BCB">
      <w:pPr>
        <w:pStyle w:val="3"/>
        <w:rPr>
          <w:b/>
          <w:szCs w:val="28"/>
        </w:rPr>
      </w:pPr>
      <w:r>
        <w:rPr>
          <w:szCs w:val="28"/>
        </w:rPr>
        <w:t>Лабораторная работа №1</w:t>
      </w:r>
      <w:r w:rsidRPr="005D036D">
        <w:rPr>
          <w:szCs w:val="28"/>
        </w:rPr>
        <w:br/>
        <w:t>по дисциплине «</w:t>
      </w:r>
      <w:r>
        <w:rPr>
          <w:szCs w:val="28"/>
        </w:rPr>
        <w:t>Основы теории машинного обучения</w:t>
      </w:r>
      <w:r w:rsidRPr="005D036D">
        <w:rPr>
          <w:szCs w:val="28"/>
        </w:rPr>
        <w:t>»</w:t>
      </w:r>
    </w:p>
    <w:p w14:paraId="537C7AAB" w14:textId="2711EC7D" w:rsidR="00B23BCB" w:rsidRPr="00B23BCB" w:rsidRDefault="00B23BCB" w:rsidP="00B23BCB">
      <w:pPr>
        <w:spacing w:after="0"/>
        <w:jc w:val="center"/>
        <w:rPr>
          <w:rFonts w:ascii="Calibri Light" w:hAnsi="Calibri Light" w:cs="Arial"/>
          <w:b/>
          <w:smallCaps/>
          <w:sz w:val="28"/>
        </w:rPr>
      </w:pPr>
      <w:r w:rsidRPr="00B23BCB">
        <w:rPr>
          <w:rFonts w:ascii="Calibri Light" w:hAnsi="Calibri Light" w:cs="Arial"/>
          <w:b/>
          <w:smallCaps/>
          <w:sz w:val="28"/>
        </w:rPr>
        <w:t>ОЦЕНКА ПАРАМЕТРОВ И ПРОВЕРКА ГИПОТЕЗ В ЛИНЕЙНЫХ</w:t>
      </w:r>
    </w:p>
    <w:p w14:paraId="049BFCD0" w14:textId="7ABF3CFC" w:rsidR="00B23BCB" w:rsidRPr="00B23BCB" w:rsidRDefault="00B23BCB" w:rsidP="00B23BCB">
      <w:pPr>
        <w:jc w:val="center"/>
        <w:rPr>
          <w:rFonts w:ascii="Calibri Light" w:hAnsi="Calibri Light" w:cs="Arial"/>
          <w:b/>
          <w:smallCaps/>
          <w:sz w:val="28"/>
        </w:rPr>
      </w:pPr>
      <w:r w:rsidRPr="00B23BCB">
        <w:rPr>
          <w:rFonts w:ascii="Calibri Light" w:hAnsi="Calibri Light" w:cs="Arial"/>
          <w:b/>
          <w:smallCaps/>
          <w:sz w:val="28"/>
        </w:rPr>
        <w:t>МОДЕЛЯХ С КАЧЕСТВЕННЫМИ ФАКТОРАМИ</w:t>
      </w:r>
    </w:p>
    <w:p w14:paraId="7CB9076A" w14:textId="77777777" w:rsidR="00B23BCB" w:rsidRPr="00B23BCB" w:rsidRDefault="00B23BCB" w:rsidP="00B23BCB">
      <w:pPr>
        <w:spacing w:after="0"/>
        <w:jc w:val="center"/>
        <w:rPr>
          <w:sz w:val="20"/>
          <w:szCs w:val="20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770"/>
        <w:gridCol w:w="2483"/>
        <w:gridCol w:w="1132"/>
        <w:gridCol w:w="1270"/>
      </w:tblGrid>
      <w:tr w:rsidR="00B23BCB" w:rsidRPr="005D036D" w14:paraId="2F260388" w14:textId="77777777" w:rsidTr="00196462">
        <w:trPr>
          <w:trHeight w:hRule="exact" w:val="454"/>
          <w:jc w:val="center"/>
        </w:trPr>
        <w:tc>
          <w:tcPr>
            <w:tcW w:w="1443" w:type="pct"/>
            <w:vMerge w:val="restart"/>
            <w:shd w:val="clear" w:color="auto" w:fill="auto"/>
            <w:vAlign w:val="center"/>
          </w:tcPr>
          <w:p w14:paraId="6F3E7899" w14:textId="697ACCDB" w:rsidR="00B23BCB" w:rsidRPr="005D036D" w:rsidRDefault="00B23BCB" w:rsidP="00196462">
            <w:pPr>
              <w:jc w:val="center"/>
            </w:pPr>
            <w:r w:rsidRPr="005D036D">
              <w:rPr>
                <w:noProof/>
                <w:lang w:eastAsia="ru-RU"/>
              </w:rPr>
              <w:drawing>
                <wp:inline distT="0" distB="0" distL="0" distR="0" wp14:anchorId="020DED53" wp14:editId="6B563F8C">
                  <wp:extent cx="1415415" cy="1407160"/>
                  <wp:effectExtent l="0" t="0" r="0" b="0"/>
                  <wp:docPr id="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4AA578E5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smallCaps/>
              </w:rPr>
            </w:pPr>
            <w:r w:rsidRPr="007808F5">
              <w:rPr>
                <w:rFonts w:ascii="Times New Roman" w:hAnsi="Times New Roman" w:cs="Times New Roman"/>
                <w:smallCaps/>
              </w:rPr>
              <w:t>Факультет:</w:t>
            </w:r>
          </w:p>
        </w:tc>
        <w:tc>
          <w:tcPr>
            <w:tcW w:w="1327" w:type="pct"/>
            <w:shd w:val="clear" w:color="auto" w:fill="auto"/>
            <w:vAlign w:val="center"/>
          </w:tcPr>
          <w:p w14:paraId="491BD803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7808F5">
              <w:rPr>
                <w:rFonts w:ascii="Times New Roman" w:hAnsi="Times New Roman" w:cs="Times New Roman"/>
              </w:rPr>
              <w:t>ПМИ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4C3AB75E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14:paraId="0399678B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23BCB" w:rsidRPr="005D036D" w14:paraId="0438F4B3" w14:textId="77777777" w:rsidTr="00196462">
        <w:trPr>
          <w:trHeight w:hRule="exact" w:val="454"/>
          <w:jc w:val="center"/>
        </w:trPr>
        <w:tc>
          <w:tcPr>
            <w:tcW w:w="1443" w:type="pct"/>
            <w:vMerge/>
          </w:tcPr>
          <w:p w14:paraId="60624F8C" w14:textId="77777777" w:rsidR="00B23BCB" w:rsidRPr="005D036D" w:rsidRDefault="00B23BCB" w:rsidP="00196462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14:paraId="36929137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smallCaps/>
              </w:rPr>
            </w:pPr>
            <w:r w:rsidRPr="007808F5">
              <w:rPr>
                <w:rFonts w:ascii="Times New Roman" w:hAnsi="Times New Roman" w:cs="Times New Roman"/>
                <w:smallCaps/>
              </w:rPr>
              <w:t>Группа:</w:t>
            </w:r>
          </w:p>
        </w:tc>
        <w:tc>
          <w:tcPr>
            <w:tcW w:w="1327" w:type="pct"/>
            <w:shd w:val="clear" w:color="auto" w:fill="auto"/>
            <w:vAlign w:val="center"/>
          </w:tcPr>
          <w:p w14:paraId="2FD9BF47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7808F5">
              <w:rPr>
                <w:rFonts w:ascii="Times New Roman" w:hAnsi="Times New Roman" w:cs="Times New Roman"/>
              </w:rPr>
              <w:t>ПМИМ-01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4F8BC788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14:paraId="407283D9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3BCB" w:rsidRPr="005D036D" w14:paraId="4F4D0409" w14:textId="77777777" w:rsidTr="00B23BCB">
        <w:trPr>
          <w:trHeight w:hRule="exact" w:val="1170"/>
          <w:jc w:val="center"/>
        </w:trPr>
        <w:tc>
          <w:tcPr>
            <w:tcW w:w="1443" w:type="pct"/>
            <w:vMerge/>
          </w:tcPr>
          <w:p w14:paraId="18103AD7" w14:textId="77777777" w:rsidR="00B23BCB" w:rsidRPr="005D036D" w:rsidRDefault="00B23BCB" w:rsidP="00196462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14:paraId="41AE0C58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smallCaps/>
              </w:rPr>
            </w:pPr>
            <w:r w:rsidRPr="007808F5">
              <w:rPr>
                <w:rFonts w:ascii="Times New Roman" w:hAnsi="Times New Roman" w:cs="Times New Roman"/>
                <w:smallCaps/>
              </w:rPr>
              <w:t>Студенты:</w:t>
            </w:r>
          </w:p>
        </w:tc>
        <w:tc>
          <w:tcPr>
            <w:tcW w:w="2612" w:type="pct"/>
            <w:gridSpan w:val="3"/>
            <w:shd w:val="clear" w:color="auto" w:fill="auto"/>
            <w:vAlign w:val="center"/>
          </w:tcPr>
          <w:p w14:paraId="4D1C5553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  <w:p w14:paraId="4DAF288C" w14:textId="77777777" w:rsidR="007808F5" w:rsidRDefault="007808F5" w:rsidP="007808F5">
            <w:pPr>
              <w:pStyle w:val="ac"/>
              <w:spacing w:before="0" w:beforeAutospacing="0" w:after="0" w:afterAutospacing="0"/>
              <w:rPr>
                <w:color w:val="000000"/>
                <w:sz w:val="22"/>
              </w:rPr>
            </w:pPr>
            <w:r w:rsidRPr="007808F5">
              <w:rPr>
                <w:color w:val="000000"/>
                <w:sz w:val="22"/>
              </w:rPr>
              <w:t xml:space="preserve">Ершов П.К. </w:t>
            </w:r>
          </w:p>
          <w:p w14:paraId="246DBFE4" w14:textId="77777777" w:rsidR="007808F5" w:rsidRDefault="007808F5" w:rsidP="007808F5">
            <w:pPr>
              <w:pStyle w:val="ac"/>
              <w:spacing w:before="0" w:beforeAutospacing="0" w:after="0" w:afterAutospacing="0"/>
              <w:rPr>
                <w:color w:val="000000"/>
                <w:sz w:val="22"/>
              </w:rPr>
            </w:pPr>
            <w:r w:rsidRPr="007808F5">
              <w:rPr>
                <w:color w:val="000000"/>
                <w:sz w:val="22"/>
              </w:rPr>
              <w:t>Малышкина Е.Д.</w:t>
            </w:r>
          </w:p>
          <w:p w14:paraId="3820C70B" w14:textId="21674235" w:rsidR="007808F5" w:rsidRPr="007808F5" w:rsidRDefault="007808F5" w:rsidP="007808F5">
            <w:pPr>
              <w:pStyle w:val="ac"/>
              <w:spacing w:before="0" w:beforeAutospacing="0" w:after="0" w:afterAutospacing="0"/>
              <w:rPr>
                <w:color w:val="000000"/>
                <w:sz w:val="22"/>
              </w:rPr>
            </w:pPr>
            <w:proofErr w:type="spellStart"/>
            <w:r w:rsidRPr="007808F5">
              <w:rPr>
                <w:color w:val="000000"/>
                <w:sz w:val="22"/>
              </w:rPr>
              <w:t>Слободчикова</w:t>
            </w:r>
            <w:proofErr w:type="spellEnd"/>
            <w:r w:rsidRPr="007808F5">
              <w:rPr>
                <w:color w:val="000000"/>
                <w:sz w:val="22"/>
              </w:rPr>
              <w:t xml:space="preserve"> А.Э.</w:t>
            </w:r>
          </w:p>
          <w:p w14:paraId="14384F75" w14:textId="3EAED6E4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23BCB" w:rsidRPr="005D036D" w14:paraId="32B03A3C" w14:textId="77777777" w:rsidTr="00196462">
        <w:trPr>
          <w:trHeight w:hRule="exact" w:val="454"/>
          <w:jc w:val="center"/>
        </w:trPr>
        <w:tc>
          <w:tcPr>
            <w:tcW w:w="1443" w:type="pct"/>
            <w:vMerge/>
          </w:tcPr>
          <w:p w14:paraId="58A0A084" w14:textId="77777777" w:rsidR="00B23BCB" w:rsidRPr="005D036D" w:rsidRDefault="00B23BCB" w:rsidP="00196462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14:paraId="253ABA3A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smallCaps/>
                <w:lang w:val="en-US"/>
              </w:rPr>
            </w:pPr>
            <w:proofErr w:type="gramStart"/>
            <w:r w:rsidRPr="007808F5">
              <w:rPr>
                <w:rFonts w:ascii="Times New Roman" w:hAnsi="Times New Roman" w:cs="Times New Roman"/>
                <w:smallCaps/>
              </w:rPr>
              <w:t>Вариант</w:t>
            </w:r>
            <w:r w:rsidRPr="007808F5">
              <w:rPr>
                <w:rFonts w:ascii="Times New Roman" w:hAnsi="Times New Roman" w:cs="Times New Roman"/>
                <w:smallCaps/>
                <w:lang w:val="en-US"/>
              </w:rPr>
              <w:t xml:space="preserve">:  </w:t>
            </w:r>
            <w:proofErr w:type="gramEnd"/>
          </w:p>
        </w:tc>
        <w:tc>
          <w:tcPr>
            <w:tcW w:w="1327" w:type="pct"/>
            <w:shd w:val="clear" w:color="auto" w:fill="auto"/>
            <w:vAlign w:val="center"/>
          </w:tcPr>
          <w:p w14:paraId="5907077B" w14:textId="3B58BF11" w:rsidR="00B23BCB" w:rsidRPr="007808F5" w:rsidRDefault="007808F5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7808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7DB6CD4D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14:paraId="68EEF815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B23BCB" w:rsidRPr="005D036D" w14:paraId="190B1AA3" w14:textId="77777777" w:rsidTr="00196462">
        <w:trPr>
          <w:trHeight w:hRule="exact" w:val="454"/>
          <w:jc w:val="center"/>
        </w:trPr>
        <w:tc>
          <w:tcPr>
            <w:tcW w:w="1443" w:type="pct"/>
            <w:vMerge/>
          </w:tcPr>
          <w:p w14:paraId="2DB6EC43" w14:textId="77777777" w:rsidR="00B23BCB" w:rsidRPr="005D036D" w:rsidRDefault="00B23BCB" w:rsidP="00196462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14:paraId="5D927F5C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smallCaps/>
              </w:rPr>
            </w:pPr>
            <w:r w:rsidRPr="007808F5">
              <w:rPr>
                <w:rFonts w:ascii="Times New Roman" w:hAnsi="Times New Roman" w:cs="Times New Roman"/>
                <w:smallCaps/>
              </w:rPr>
              <w:t>Преподаватель:</w:t>
            </w:r>
          </w:p>
        </w:tc>
        <w:tc>
          <w:tcPr>
            <w:tcW w:w="1327" w:type="pct"/>
            <w:shd w:val="clear" w:color="auto" w:fill="auto"/>
            <w:vAlign w:val="center"/>
          </w:tcPr>
          <w:p w14:paraId="582CCF07" w14:textId="49CCACE0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highlight w:val="green"/>
              </w:rPr>
            </w:pPr>
            <w:r w:rsidRPr="007808F5">
              <w:rPr>
                <w:rFonts w:ascii="Times New Roman" w:hAnsi="Times New Roman" w:cs="Times New Roman"/>
              </w:rPr>
              <w:t>Попов А.А.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4A0F1AE1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14:paraId="408713B0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B23BCB" w:rsidRPr="005D036D" w14:paraId="57485F03" w14:textId="77777777" w:rsidTr="00196462">
        <w:trPr>
          <w:trHeight w:hRule="exact" w:val="454"/>
          <w:jc w:val="center"/>
        </w:trPr>
        <w:tc>
          <w:tcPr>
            <w:tcW w:w="1443" w:type="pct"/>
            <w:shd w:val="clear" w:color="auto" w:fill="auto"/>
          </w:tcPr>
          <w:p w14:paraId="5A098E91" w14:textId="77777777" w:rsidR="00B23BCB" w:rsidRPr="005D036D" w:rsidRDefault="00B23BCB" w:rsidP="00196462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946" w:type="pct"/>
            <w:shd w:val="clear" w:color="auto" w:fill="auto"/>
            <w:vAlign w:val="center"/>
          </w:tcPr>
          <w:p w14:paraId="3BAF4916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1327" w:type="pct"/>
            <w:shd w:val="clear" w:color="auto" w:fill="auto"/>
            <w:vAlign w:val="center"/>
          </w:tcPr>
          <w:p w14:paraId="4E93A6DC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117525E8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smallCaps/>
              </w:rPr>
            </w:pPr>
          </w:p>
        </w:tc>
        <w:tc>
          <w:tcPr>
            <w:tcW w:w="680" w:type="pct"/>
            <w:shd w:val="clear" w:color="auto" w:fill="auto"/>
            <w:vAlign w:val="center"/>
          </w:tcPr>
          <w:p w14:paraId="563C02E8" w14:textId="77777777" w:rsidR="00B23BCB" w:rsidRPr="007808F5" w:rsidRDefault="00B23BCB" w:rsidP="00196462">
            <w:pPr>
              <w:spacing w:after="0" w:line="240" w:lineRule="auto"/>
              <w:contextualSpacing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0E71E30A" w14:textId="77777777" w:rsidR="00B23BCB" w:rsidRDefault="00B23BCB" w:rsidP="00B23BCB"/>
    <w:p w14:paraId="421FAE28" w14:textId="77777777" w:rsidR="00B23BCB" w:rsidRDefault="00B23BCB" w:rsidP="00B23BCB"/>
    <w:p w14:paraId="5468FEDC" w14:textId="77777777" w:rsidR="00B23BCB" w:rsidRPr="00A90717" w:rsidRDefault="00B23BCB" w:rsidP="00B23BCB"/>
    <w:p w14:paraId="5B061EF4" w14:textId="77777777" w:rsidR="00B23BCB" w:rsidRPr="005D036D" w:rsidRDefault="00B23BCB" w:rsidP="00B23BCB">
      <w:pPr>
        <w:jc w:val="center"/>
        <w:rPr>
          <w:rFonts w:ascii="Calibri Light" w:hAnsi="Calibri Light"/>
          <w:sz w:val="28"/>
          <w:szCs w:val="24"/>
        </w:rPr>
      </w:pPr>
      <w:r w:rsidRPr="005D036D">
        <w:rPr>
          <w:rFonts w:ascii="Calibri Light" w:hAnsi="Calibri Light"/>
          <w:sz w:val="28"/>
          <w:szCs w:val="24"/>
        </w:rPr>
        <w:t>Новосибирск</w:t>
      </w:r>
    </w:p>
    <w:p w14:paraId="14DE5919" w14:textId="5E389D6A" w:rsidR="00B23BCB" w:rsidRDefault="00B23BCB" w:rsidP="00B23BCB">
      <w:pPr>
        <w:jc w:val="center"/>
        <w:rPr>
          <w:rFonts w:ascii="Calibri Light" w:hAnsi="Calibri Light"/>
          <w:sz w:val="28"/>
          <w:szCs w:val="28"/>
        </w:rPr>
      </w:pPr>
      <w:r w:rsidRPr="486A9FBC">
        <w:rPr>
          <w:rFonts w:ascii="Calibri Light" w:hAnsi="Calibri Light"/>
          <w:sz w:val="28"/>
          <w:szCs w:val="28"/>
        </w:rPr>
        <w:fldChar w:fldCharType="begin"/>
      </w:r>
      <w:r w:rsidRPr="486A9FBC">
        <w:rPr>
          <w:rFonts w:ascii="Calibri Light" w:hAnsi="Calibri Light"/>
          <w:sz w:val="28"/>
          <w:szCs w:val="28"/>
        </w:rPr>
        <w:instrText xml:space="preserve"> DATE  \@ "yyyy"  \* MERGEFORMAT </w:instrText>
      </w:r>
      <w:r w:rsidRPr="486A9FBC">
        <w:rPr>
          <w:rFonts w:ascii="Calibri Light" w:hAnsi="Calibri Light"/>
          <w:sz w:val="28"/>
          <w:szCs w:val="28"/>
        </w:rPr>
        <w:fldChar w:fldCharType="separate"/>
      </w:r>
      <w:r w:rsidR="0077273E">
        <w:rPr>
          <w:rFonts w:ascii="Calibri Light" w:hAnsi="Calibri Light"/>
          <w:noProof/>
          <w:sz w:val="28"/>
          <w:szCs w:val="28"/>
        </w:rPr>
        <w:t>2021</w:t>
      </w:r>
      <w:r w:rsidRPr="486A9FBC">
        <w:rPr>
          <w:rFonts w:ascii="Calibri Light" w:hAnsi="Calibri Light"/>
          <w:sz w:val="28"/>
          <w:szCs w:val="28"/>
        </w:rPr>
        <w:fldChar w:fldCharType="end"/>
      </w:r>
    </w:p>
    <w:p w14:paraId="45C61256" w14:textId="2AA6AC56" w:rsidR="004C6DE8" w:rsidRPr="007808F5" w:rsidRDefault="00B23BCB" w:rsidP="00B23BCB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08F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572E1E08" w14:textId="77777777" w:rsidR="00B23BCB" w:rsidRPr="007808F5" w:rsidRDefault="00B23BCB" w:rsidP="00B23BCB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BC03A" w14:textId="0E4B124C" w:rsidR="00B23BCB" w:rsidRPr="007808F5" w:rsidRDefault="00B23BCB" w:rsidP="00B23BC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8F5">
        <w:rPr>
          <w:rFonts w:ascii="Times New Roman" w:hAnsi="Times New Roman" w:cs="Times New Roman"/>
          <w:sz w:val="28"/>
          <w:szCs w:val="28"/>
        </w:rPr>
        <w:t>По имеющимся данным (см. варианты заданий) сформировать матрицу наблюдений X, постулировать модель дисперсионного анализа с главными эффектами (без взаимодействий уровней факторов);</w:t>
      </w:r>
    </w:p>
    <w:p w14:paraId="033A39FB" w14:textId="633FEDCD" w:rsidR="00B23BCB" w:rsidRPr="007808F5" w:rsidRDefault="00B23BCB" w:rsidP="00B23BC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8F5">
        <w:rPr>
          <w:rFonts w:ascii="Times New Roman" w:hAnsi="Times New Roman" w:cs="Times New Roman"/>
          <w:sz w:val="28"/>
          <w:szCs w:val="28"/>
        </w:rPr>
        <w:t>Провести редукцию модели к модели полного ранга, определить базис ФДО</w:t>
      </w:r>
      <w:r w:rsidR="00787A72" w:rsidRPr="007808F5">
        <w:rPr>
          <w:rFonts w:ascii="Times New Roman" w:hAnsi="Times New Roman" w:cs="Times New Roman"/>
          <w:sz w:val="28"/>
          <w:szCs w:val="28"/>
        </w:rPr>
        <w:t>;</w:t>
      </w:r>
    </w:p>
    <w:p w14:paraId="31830354" w14:textId="68A5557A" w:rsidR="00B23BCB" w:rsidRPr="007808F5" w:rsidRDefault="00B23BCB" w:rsidP="00B23BC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8F5">
        <w:rPr>
          <w:rFonts w:ascii="Times New Roman" w:hAnsi="Times New Roman" w:cs="Times New Roman"/>
          <w:sz w:val="28"/>
          <w:szCs w:val="28"/>
        </w:rPr>
        <w:t>По методу МНК- оценивания провести оценивание ФДО в редуцированной модели. Проверить гипотезы о незначимости различий в эффектах уровней для каждого фактора и фактора в целом</w:t>
      </w:r>
      <w:r w:rsidR="00787A72" w:rsidRPr="007808F5">
        <w:rPr>
          <w:rFonts w:ascii="Times New Roman" w:hAnsi="Times New Roman" w:cs="Times New Roman"/>
          <w:sz w:val="28"/>
          <w:szCs w:val="28"/>
        </w:rPr>
        <w:t>;</w:t>
      </w:r>
    </w:p>
    <w:p w14:paraId="5B62C0D1" w14:textId="29CD0D20" w:rsidR="00B23BCB" w:rsidRPr="007808F5" w:rsidRDefault="00B23BCB" w:rsidP="00B23BCB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8F5">
        <w:rPr>
          <w:rFonts w:ascii="Times New Roman" w:hAnsi="Times New Roman" w:cs="Times New Roman"/>
          <w:sz w:val="28"/>
          <w:szCs w:val="28"/>
        </w:rPr>
        <w:t>Отчет должен содержать постановочную часть, решения по редукции модели, компьютерный листинг, результаты расчетов по проверке гипотез, статистические выводы.</w:t>
      </w:r>
    </w:p>
    <w:p w14:paraId="3A7D5C5E" w14:textId="245DCE38" w:rsidR="00787A72" w:rsidRPr="007808F5" w:rsidRDefault="007808F5" w:rsidP="00787A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Данные в</w:t>
      </w:r>
      <w:r w:rsidR="00787A72" w:rsidRPr="007808F5">
        <w:rPr>
          <w:rFonts w:ascii="Times New Roman" w:hAnsi="Times New Roman" w:cs="Times New Roman"/>
          <w:b/>
          <w:bCs/>
          <w:sz w:val="28"/>
          <w:szCs w:val="28"/>
        </w:rPr>
        <w:t>ариант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87A72" w:rsidRPr="007808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5"/>
        <w:tblW w:w="8647" w:type="dxa"/>
        <w:tblInd w:w="704" w:type="dxa"/>
        <w:tblLook w:val="04A0" w:firstRow="1" w:lastRow="0" w:firstColumn="1" w:lastColumn="0" w:noHBand="0" w:noVBand="1"/>
      </w:tblPr>
      <w:tblGrid>
        <w:gridCol w:w="2410"/>
        <w:gridCol w:w="1559"/>
        <w:gridCol w:w="1559"/>
        <w:gridCol w:w="1560"/>
        <w:gridCol w:w="1559"/>
      </w:tblGrid>
      <w:tr w:rsidR="00787A72" w:rsidRPr="007808F5" w14:paraId="74204C9E" w14:textId="77777777" w:rsidTr="007808F5">
        <w:trPr>
          <w:trHeight w:val="288"/>
        </w:trPr>
        <w:tc>
          <w:tcPr>
            <w:tcW w:w="2410" w:type="dxa"/>
            <w:vMerge w:val="restart"/>
            <w:noWrap/>
            <w:vAlign w:val="center"/>
          </w:tcPr>
          <w:p w14:paraId="62D55954" w14:textId="3F491D54" w:rsidR="00787A72" w:rsidRPr="007808F5" w:rsidRDefault="007808F5" w:rsidP="00787A72">
            <w:pPr>
              <w:spacing w:line="276" w:lineRule="auto"/>
              <w:ind w:left="3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Уровни фактора 1</w:t>
            </w:r>
          </w:p>
        </w:tc>
        <w:tc>
          <w:tcPr>
            <w:tcW w:w="6237" w:type="dxa"/>
            <w:gridSpan w:val="4"/>
            <w:noWrap/>
          </w:tcPr>
          <w:p w14:paraId="07481A29" w14:textId="2ED05FF0" w:rsidR="00787A72" w:rsidRPr="007808F5" w:rsidRDefault="007808F5" w:rsidP="00514C90">
            <w:pPr>
              <w:spacing w:line="276" w:lineRule="auto"/>
              <w:ind w:left="-1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Уровни фактора 2</w:t>
            </w:r>
          </w:p>
        </w:tc>
      </w:tr>
      <w:tr w:rsidR="00787A72" w:rsidRPr="007808F5" w14:paraId="0333E008" w14:textId="77777777" w:rsidTr="007808F5">
        <w:trPr>
          <w:trHeight w:val="288"/>
        </w:trPr>
        <w:tc>
          <w:tcPr>
            <w:tcW w:w="2410" w:type="dxa"/>
            <w:vMerge/>
            <w:noWrap/>
            <w:vAlign w:val="center"/>
          </w:tcPr>
          <w:p w14:paraId="16282C4F" w14:textId="4FF3CE87" w:rsidR="00787A72" w:rsidRPr="007808F5" w:rsidRDefault="00787A72" w:rsidP="00787A72">
            <w:pPr>
              <w:spacing w:line="276" w:lineRule="auto"/>
              <w:ind w:lef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noWrap/>
          </w:tcPr>
          <w:p w14:paraId="1E387D30" w14:textId="7E148C19" w:rsidR="00787A72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808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B1</w:t>
            </w:r>
          </w:p>
        </w:tc>
        <w:tc>
          <w:tcPr>
            <w:tcW w:w="1559" w:type="dxa"/>
            <w:noWrap/>
          </w:tcPr>
          <w:p w14:paraId="78274D89" w14:textId="754F93A4" w:rsidR="00787A72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808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B2</w:t>
            </w:r>
          </w:p>
        </w:tc>
        <w:tc>
          <w:tcPr>
            <w:tcW w:w="1560" w:type="dxa"/>
            <w:noWrap/>
          </w:tcPr>
          <w:p w14:paraId="16D67C54" w14:textId="08DFDE76" w:rsidR="00787A72" w:rsidRPr="007808F5" w:rsidRDefault="007808F5" w:rsidP="00514C90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808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B3</w:t>
            </w:r>
          </w:p>
        </w:tc>
        <w:tc>
          <w:tcPr>
            <w:tcW w:w="1559" w:type="dxa"/>
            <w:noWrap/>
          </w:tcPr>
          <w:p w14:paraId="3D6C6A39" w14:textId="0F660D4B" w:rsidR="00787A72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808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B4</w:t>
            </w:r>
          </w:p>
        </w:tc>
      </w:tr>
      <w:tr w:rsidR="00787A72" w:rsidRPr="007808F5" w14:paraId="0FFBE6D3" w14:textId="77777777" w:rsidTr="007808F5">
        <w:trPr>
          <w:trHeight w:val="628"/>
        </w:trPr>
        <w:tc>
          <w:tcPr>
            <w:tcW w:w="2410" w:type="dxa"/>
            <w:noWrap/>
            <w:vAlign w:val="center"/>
          </w:tcPr>
          <w:p w14:paraId="782645C8" w14:textId="5918A11B" w:rsidR="00787A72" w:rsidRPr="007808F5" w:rsidRDefault="007808F5" w:rsidP="00787A72">
            <w:pPr>
              <w:spacing w:line="276" w:lineRule="auto"/>
              <w:ind w:left="35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808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A1</w:t>
            </w:r>
          </w:p>
        </w:tc>
        <w:tc>
          <w:tcPr>
            <w:tcW w:w="1559" w:type="dxa"/>
            <w:noWrap/>
          </w:tcPr>
          <w:p w14:paraId="39A28703" w14:textId="77777777" w:rsidR="007808F5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 xml:space="preserve">7,14 </w:t>
            </w:r>
          </w:p>
          <w:p w14:paraId="6F4FF04F" w14:textId="2B223EC1" w:rsidR="00787A72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6,9</w:t>
            </w:r>
          </w:p>
        </w:tc>
        <w:tc>
          <w:tcPr>
            <w:tcW w:w="1559" w:type="dxa"/>
            <w:noWrap/>
          </w:tcPr>
          <w:p w14:paraId="2BE30ED6" w14:textId="77777777" w:rsidR="007808F5" w:rsidRPr="007808F5" w:rsidRDefault="007808F5" w:rsidP="007808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4,11</w:t>
            </w:r>
          </w:p>
          <w:p w14:paraId="68C2F1C5" w14:textId="40BCEF60" w:rsidR="00787A72" w:rsidRPr="007808F5" w:rsidRDefault="007808F5" w:rsidP="007808F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3,95</w:t>
            </w:r>
          </w:p>
        </w:tc>
        <w:tc>
          <w:tcPr>
            <w:tcW w:w="1560" w:type="dxa"/>
            <w:noWrap/>
          </w:tcPr>
          <w:p w14:paraId="2B38023B" w14:textId="77777777" w:rsidR="007808F5" w:rsidRPr="007808F5" w:rsidRDefault="007808F5" w:rsidP="00514C9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 xml:space="preserve">8,13 </w:t>
            </w:r>
          </w:p>
          <w:p w14:paraId="19C20223" w14:textId="1EBA486F" w:rsidR="00787A72" w:rsidRPr="007808F5" w:rsidRDefault="007808F5" w:rsidP="00514C9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7,97</w:t>
            </w:r>
          </w:p>
        </w:tc>
        <w:tc>
          <w:tcPr>
            <w:tcW w:w="1559" w:type="dxa"/>
            <w:noWrap/>
          </w:tcPr>
          <w:p w14:paraId="6B798A3C" w14:textId="77777777" w:rsidR="007808F5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 xml:space="preserve">4,07 </w:t>
            </w:r>
          </w:p>
          <w:p w14:paraId="42D8BDF3" w14:textId="30B91DAD" w:rsidR="00787A72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3,99</w:t>
            </w:r>
          </w:p>
        </w:tc>
      </w:tr>
      <w:tr w:rsidR="00787A72" w:rsidRPr="007808F5" w14:paraId="03147BA5" w14:textId="77777777" w:rsidTr="007808F5">
        <w:trPr>
          <w:trHeight w:val="628"/>
        </w:trPr>
        <w:tc>
          <w:tcPr>
            <w:tcW w:w="2410" w:type="dxa"/>
            <w:noWrap/>
            <w:vAlign w:val="center"/>
          </w:tcPr>
          <w:p w14:paraId="23A22554" w14:textId="20E95EC1" w:rsidR="00787A72" w:rsidRPr="007808F5" w:rsidRDefault="007808F5" w:rsidP="00787A72">
            <w:pPr>
              <w:spacing w:line="276" w:lineRule="auto"/>
              <w:ind w:left="35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808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A2</w:t>
            </w:r>
          </w:p>
        </w:tc>
        <w:tc>
          <w:tcPr>
            <w:tcW w:w="1559" w:type="dxa"/>
            <w:noWrap/>
          </w:tcPr>
          <w:p w14:paraId="2F44CBDF" w14:textId="77777777" w:rsidR="007808F5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 xml:space="preserve">3,1 </w:t>
            </w:r>
          </w:p>
          <w:p w14:paraId="1E7ECD47" w14:textId="7D4E04BF" w:rsidR="00787A72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2,91</w:t>
            </w:r>
          </w:p>
        </w:tc>
        <w:tc>
          <w:tcPr>
            <w:tcW w:w="1559" w:type="dxa"/>
            <w:noWrap/>
          </w:tcPr>
          <w:p w14:paraId="317B589E" w14:textId="77777777" w:rsidR="007808F5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  <w:p w14:paraId="0195D465" w14:textId="7443A3B1" w:rsidR="00787A72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560" w:type="dxa"/>
            <w:noWrap/>
          </w:tcPr>
          <w:p w14:paraId="6319DCCA" w14:textId="77777777" w:rsidR="007808F5" w:rsidRPr="007808F5" w:rsidRDefault="007808F5" w:rsidP="00514C9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 xml:space="preserve">4,03 </w:t>
            </w:r>
          </w:p>
          <w:p w14:paraId="6C01D19F" w14:textId="723810B0" w:rsidR="00787A72" w:rsidRPr="007808F5" w:rsidRDefault="007808F5" w:rsidP="00514C9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3,98</w:t>
            </w:r>
          </w:p>
        </w:tc>
        <w:tc>
          <w:tcPr>
            <w:tcW w:w="1559" w:type="dxa"/>
            <w:noWrap/>
          </w:tcPr>
          <w:p w14:paraId="48B455AE" w14:textId="77777777" w:rsidR="007808F5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 xml:space="preserve">0,02 </w:t>
            </w:r>
          </w:p>
          <w:p w14:paraId="1CD3C40A" w14:textId="4947DA43" w:rsidR="00787A72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</w:p>
        </w:tc>
      </w:tr>
      <w:tr w:rsidR="00787A72" w:rsidRPr="007808F5" w14:paraId="62908ABF" w14:textId="77777777" w:rsidTr="007808F5">
        <w:trPr>
          <w:trHeight w:val="628"/>
        </w:trPr>
        <w:tc>
          <w:tcPr>
            <w:tcW w:w="2410" w:type="dxa"/>
            <w:noWrap/>
            <w:vAlign w:val="center"/>
          </w:tcPr>
          <w:p w14:paraId="3A17A1EA" w14:textId="33E4D2B4" w:rsidR="00787A72" w:rsidRPr="007808F5" w:rsidRDefault="007808F5" w:rsidP="00787A72">
            <w:pPr>
              <w:spacing w:line="276" w:lineRule="auto"/>
              <w:ind w:left="35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7808F5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A3</w:t>
            </w:r>
          </w:p>
        </w:tc>
        <w:tc>
          <w:tcPr>
            <w:tcW w:w="1559" w:type="dxa"/>
            <w:noWrap/>
          </w:tcPr>
          <w:p w14:paraId="35191251" w14:textId="77777777" w:rsidR="007808F5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 xml:space="preserve">7,09 </w:t>
            </w:r>
          </w:p>
          <w:p w14:paraId="37AB6DEB" w14:textId="1DE07BE1" w:rsidR="00787A72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6,92</w:t>
            </w:r>
          </w:p>
        </w:tc>
        <w:tc>
          <w:tcPr>
            <w:tcW w:w="1559" w:type="dxa"/>
            <w:noWrap/>
          </w:tcPr>
          <w:p w14:paraId="0BCA95AD" w14:textId="77777777" w:rsidR="007808F5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 xml:space="preserve">4,11 </w:t>
            </w:r>
          </w:p>
          <w:p w14:paraId="46A49707" w14:textId="75DCC4EB" w:rsidR="00787A72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3,96</w:t>
            </w:r>
          </w:p>
        </w:tc>
        <w:tc>
          <w:tcPr>
            <w:tcW w:w="1560" w:type="dxa"/>
            <w:noWrap/>
          </w:tcPr>
          <w:p w14:paraId="67DC7AE7" w14:textId="77777777" w:rsidR="007808F5" w:rsidRPr="007808F5" w:rsidRDefault="007808F5" w:rsidP="00514C9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 xml:space="preserve">8,12 </w:t>
            </w:r>
          </w:p>
          <w:p w14:paraId="3342CC66" w14:textId="1063E376" w:rsidR="00787A72" w:rsidRPr="007808F5" w:rsidRDefault="007808F5" w:rsidP="00514C9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8,01</w:t>
            </w:r>
          </w:p>
        </w:tc>
        <w:tc>
          <w:tcPr>
            <w:tcW w:w="1559" w:type="dxa"/>
            <w:noWrap/>
          </w:tcPr>
          <w:p w14:paraId="648D2550" w14:textId="77777777" w:rsidR="007808F5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 xml:space="preserve">4,07 </w:t>
            </w:r>
          </w:p>
          <w:p w14:paraId="24A82B44" w14:textId="15DD5A43" w:rsidR="00787A72" w:rsidRPr="007808F5" w:rsidRDefault="007808F5" w:rsidP="00787A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08F5">
              <w:rPr>
                <w:rFonts w:ascii="Times New Roman" w:hAnsi="Times New Roman" w:cs="Times New Roman"/>
                <w:sz w:val="28"/>
                <w:szCs w:val="28"/>
              </w:rPr>
              <w:t>4,0</w:t>
            </w:r>
          </w:p>
        </w:tc>
      </w:tr>
    </w:tbl>
    <w:p w14:paraId="0E091AC9" w14:textId="118E9C98" w:rsidR="00787A72" w:rsidRPr="007808F5" w:rsidRDefault="00787A72" w:rsidP="00787A72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A3588" w14:textId="3E23052F" w:rsidR="00514C90" w:rsidRPr="007808F5" w:rsidRDefault="00514C90" w:rsidP="00514C9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8F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08AC02D" w14:textId="2F13E29F" w:rsidR="00514C90" w:rsidRPr="007808F5" w:rsidRDefault="00514C90" w:rsidP="00514C9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808F5">
        <w:rPr>
          <w:rFonts w:ascii="Times New Roman" w:hAnsi="Times New Roman" w:cs="Times New Roman"/>
          <w:sz w:val="28"/>
          <w:szCs w:val="28"/>
        </w:rPr>
        <w:t xml:space="preserve">В ячейках таблиц располагаются значения отклика, полученные в двух параллельных наблюдениях.  Пересечение соответствующих строки и столбца определяет условия эксперимента. Таким образом, количество наблюдений </w:t>
      </w:r>
      <w:r w:rsidR="00BC7FB3">
        <w:rPr>
          <w:rFonts w:ascii="Times New Roman" w:hAnsi="Times New Roman" w:cs="Times New Roman"/>
          <w:sz w:val="28"/>
          <w:szCs w:val="28"/>
        </w:rPr>
        <w:t>– 2, количество уровней фактора</w:t>
      </w:r>
      <w:r w:rsidRPr="007808F5">
        <w:rPr>
          <w:rFonts w:ascii="Times New Roman" w:hAnsi="Times New Roman" w:cs="Times New Roman"/>
          <w:sz w:val="28"/>
          <w:szCs w:val="28"/>
        </w:rPr>
        <w:t xml:space="preserve"> </w:t>
      </w:r>
      <w:r w:rsidR="00BC7FB3">
        <w:rPr>
          <w:rFonts w:ascii="Times New Roman" w:hAnsi="Times New Roman" w:cs="Times New Roman"/>
          <w:sz w:val="28"/>
          <w:szCs w:val="28"/>
        </w:rPr>
        <w:t xml:space="preserve">1 </w:t>
      </w:r>
      <w:r w:rsidRPr="007808F5">
        <w:rPr>
          <w:rFonts w:ascii="Times New Roman" w:hAnsi="Times New Roman" w:cs="Times New Roman"/>
          <w:sz w:val="28"/>
          <w:szCs w:val="28"/>
        </w:rPr>
        <w:t xml:space="preserve">– 3, количество уровней фактора </w:t>
      </w:r>
      <w:r w:rsidR="00BC7FB3" w:rsidRPr="00BC7FB3">
        <w:rPr>
          <w:rFonts w:ascii="Times New Roman" w:hAnsi="Times New Roman" w:cs="Times New Roman"/>
          <w:sz w:val="28"/>
          <w:szCs w:val="28"/>
        </w:rPr>
        <w:t>2</w:t>
      </w:r>
      <w:r w:rsidRPr="007808F5">
        <w:rPr>
          <w:rFonts w:ascii="Times New Roman" w:hAnsi="Times New Roman" w:cs="Times New Roman"/>
          <w:sz w:val="28"/>
          <w:szCs w:val="28"/>
        </w:rPr>
        <w:t xml:space="preserve"> – 4.</w:t>
      </w:r>
    </w:p>
    <w:p w14:paraId="47672086" w14:textId="419F7821" w:rsidR="00514C90" w:rsidRPr="007808F5" w:rsidRDefault="00514C90" w:rsidP="00A265F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8F5">
        <w:rPr>
          <w:rFonts w:ascii="Times New Roman" w:hAnsi="Times New Roman" w:cs="Times New Roman"/>
          <w:sz w:val="28"/>
          <w:szCs w:val="28"/>
        </w:rPr>
        <w:t xml:space="preserve">Для построения модели вида </w:t>
      </w:r>
    </w:p>
    <w:p w14:paraId="64C1B8EF" w14:textId="0F0C7670" w:rsidR="00514C90" w:rsidRPr="007808F5" w:rsidRDefault="00514C90" w:rsidP="00514C9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y=Xθ+ ε,</m:t>
          </m:r>
        </m:oMath>
      </m:oMathPara>
    </w:p>
    <w:p w14:paraId="302A2806" w14:textId="77777777" w:rsidR="0038263C" w:rsidRDefault="001715DE" w:rsidP="001715D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08F5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*1</m:t>
            </m:r>
          </m:e>
        </m:d>
      </m:oMath>
      <w:r w:rsidRPr="007808F5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7808F5">
        <w:rPr>
          <w:rFonts w:ascii="Times New Roman" w:hAnsi="Times New Roman" w:cs="Times New Roman"/>
          <w:sz w:val="28"/>
          <w:szCs w:val="28"/>
        </w:rPr>
        <w:t xml:space="preserve"> наблюдаемый в эксперименте отклик, измеряемый в количественной шкале; </w:t>
      </w:r>
    </w:p>
    <w:p w14:paraId="40592E92" w14:textId="77777777" w:rsidR="0038263C" w:rsidRDefault="001715DE" w:rsidP="001715D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Pr="007808F5">
        <w:rPr>
          <w:rFonts w:ascii="Times New Roman" w:hAnsi="Times New Roman" w:cs="Times New Roman"/>
          <w:sz w:val="28"/>
          <w:szCs w:val="28"/>
        </w:rPr>
        <w:t xml:space="preserve"> – матрица наблюдения, порождаемая факторами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7808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07AA6" w14:textId="77777777" w:rsidR="0038263C" w:rsidRDefault="001715DE" w:rsidP="001715D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*1</m:t>
            </m:r>
          </m:e>
        </m:d>
      </m:oMath>
      <w:r w:rsidRPr="007808F5">
        <w:rPr>
          <w:rFonts w:ascii="Times New Roman" w:hAnsi="Times New Roman" w:cs="Times New Roman"/>
          <w:sz w:val="28"/>
          <w:szCs w:val="28"/>
        </w:rPr>
        <w:t xml:space="preserve"> – вектор неизвестных параметров, подлежащих оцениванию из эксперимента;</w:t>
      </w:r>
    </w:p>
    <w:p w14:paraId="191A8681" w14:textId="77777777" w:rsidR="0038263C" w:rsidRDefault="001715DE" w:rsidP="001715D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Pr="007808F5">
        <w:rPr>
          <w:rFonts w:ascii="Times New Roman" w:hAnsi="Times New Roman" w:cs="Times New Roman"/>
          <w:sz w:val="28"/>
          <w:szCs w:val="28"/>
        </w:rPr>
        <w:t xml:space="preserve"> – аддитивная случайная составляющая модели наблюдения;</w:t>
      </w:r>
    </w:p>
    <w:p w14:paraId="6C285BCF" w14:textId="29A6B644" w:rsidR="001715DE" w:rsidRPr="007808F5" w:rsidRDefault="001715DE" w:rsidP="001715D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08F5">
        <w:rPr>
          <w:rFonts w:ascii="Times New Roman" w:hAnsi="Times New Roman" w:cs="Times New Roman"/>
          <w:sz w:val="28"/>
          <w:szCs w:val="28"/>
        </w:rPr>
        <w:t>необходимо</w:t>
      </w:r>
      <w:proofErr w:type="gramEnd"/>
      <w:r w:rsidRPr="007808F5">
        <w:rPr>
          <w:rFonts w:ascii="Times New Roman" w:hAnsi="Times New Roman" w:cs="Times New Roman"/>
          <w:sz w:val="28"/>
          <w:szCs w:val="28"/>
        </w:rPr>
        <w:t xml:space="preserve"> сформировать матрицу наблюдений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7808F5">
        <w:rPr>
          <w:rFonts w:ascii="Times New Roman" w:hAnsi="Times New Roman" w:cs="Times New Roman"/>
          <w:sz w:val="28"/>
          <w:szCs w:val="28"/>
        </w:rPr>
        <w:t>:</w:t>
      </w:r>
    </w:p>
    <w:p w14:paraId="2FF90643" w14:textId="77777777" w:rsidR="00F04BA7" w:rsidRDefault="00567279" w:rsidP="00F04BA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8"/>
                                                                            <w:szCs w:val="28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 w:cs="Times New Roman"/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 w:cs="Times New Roman"/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8"/>
                                                                            <w:szCs w:val="28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 w:cs="Times New Roman"/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  <m:t>1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 w:cs="Times New Roman"/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 w:cs="Times New Roman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 w:cs="Times New Roman"/>
                                                                  <w:sz w:val="28"/>
                                                                  <w:szCs w:val="2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 w:cs="Times New Roman"/>
                                                                      <w:i/>
                                                                      <w:sz w:val="28"/>
                                                                      <w:szCs w:val="28"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 w:cs="Times New Roman"/>
                                                                        <w:sz w:val="28"/>
                                                                        <w:szCs w:val="28"/>
                                                                      </w:rPr>
                                                                      <m:t>0</m:t>
                                                                    </m:r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 w:cs="Times New Roman"/>
                                                                            <w:i/>
                                                                            <w:sz w:val="28"/>
                                                                            <w:szCs w:val="28"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 w:cs="Times New Roman"/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  <m:t>0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 w:cs="Times New Roman"/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  <m:t>1</m:t>
                                                                          </m:r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2EA987C" w14:textId="6BDE3A52" w:rsidR="00D75791" w:rsidRPr="00F04BA7" w:rsidRDefault="00F04BA7" w:rsidP="00F04BA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вычислим</w:t>
      </w:r>
      <w:r w:rsidR="00922D68" w:rsidRPr="007808F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75791" w:rsidRPr="007808F5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D75791" w:rsidRPr="007808F5">
        <w:rPr>
          <w:rFonts w:ascii="Times New Roman" w:hAnsi="Times New Roman" w:cs="Times New Roman"/>
          <w:sz w:val="28"/>
          <w:szCs w:val="28"/>
        </w:rPr>
        <w:t xml:space="preserve"> среднее значение измеряемой величины </w:t>
      </w:r>
      <w:r w:rsidRPr="00F04BA7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D75791" w:rsidRPr="007808F5">
        <w:rPr>
          <w:rFonts w:ascii="Times New Roman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="00D75791" w:rsidRPr="007808F5">
        <w:rPr>
          <w:rFonts w:ascii="Times New Roman" w:hAnsi="Times New Roman" w:cs="Times New Roman"/>
          <w:sz w:val="28"/>
          <w:szCs w:val="28"/>
        </w:rPr>
        <w:t xml:space="preserve">-ой подгруппе, где </w:t>
      </w:r>
      <m:oMath>
        <m:r>
          <w:rPr>
            <w:rFonts w:ascii="Cambria Math" w:hAnsi="Cambria Math" w:cs="Times New Roman"/>
            <w:sz w:val="28"/>
            <w:szCs w:val="28"/>
          </w:rPr>
          <m:t>i=1…I</m:t>
        </m:r>
      </m:oMath>
      <w:r w:rsidRPr="00F04BA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001" w:type="dxa"/>
        <w:tblInd w:w="-75" w:type="dxa"/>
        <w:tblLook w:val="04A0" w:firstRow="1" w:lastRow="0" w:firstColumn="1" w:lastColumn="0" w:noHBand="0" w:noVBand="1"/>
      </w:tblPr>
      <w:tblGrid>
        <w:gridCol w:w="881"/>
        <w:gridCol w:w="1139"/>
        <w:gridCol w:w="997"/>
        <w:gridCol w:w="1139"/>
        <w:gridCol w:w="1139"/>
        <w:gridCol w:w="997"/>
        <w:gridCol w:w="714"/>
        <w:gridCol w:w="1995"/>
      </w:tblGrid>
      <w:tr w:rsidR="00F04BA7" w:rsidRPr="00F04BA7" w14:paraId="4366C122" w14:textId="77777777" w:rsidTr="00564C8C">
        <w:trPr>
          <w:gridBefore w:val="2"/>
          <w:gridAfter w:val="2"/>
          <w:wBefore w:w="2020" w:type="dxa"/>
          <w:wAfter w:w="2709" w:type="dxa"/>
          <w:trHeight w:val="315"/>
        </w:trPr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14:paraId="41A2B610" w14:textId="7855FBE7" w:rsidR="00F04BA7" w:rsidRPr="00F04BA7" w:rsidRDefault="00F04BA7" w:rsidP="00F04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14:paraId="1A2F51D1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Фактор 2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14:paraId="246275C6" w14:textId="77777777" w:rsidR="00F04BA7" w:rsidRPr="00F04BA7" w:rsidRDefault="00F04BA7" w:rsidP="00F04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704D0544" w14:textId="46555756" w:rsidR="00F04BA7" w:rsidRPr="00F04BA7" w:rsidRDefault="00F04BA7" w:rsidP="00F04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04BA7" w:rsidRPr="00F04BA7" w14:paraId="4959C552" w14:textId="77777777" w:rsidTr="00564C8C">
        <w:trPr>
          <w:trHeight w:val="300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18EE" w14:textId="77777777" w:rsidR="00F04BA7" w:rsidRPr="00F04BA7" w:rsidRDefault="00F04BA7" w:rsidP="00F0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14:paraId="63254BA9" w14:textId="77777777" w:rsidR="00F04BA7" w:rsidRPr="00F04BA7" w:rsidRDefault="00F04BA7" w:rsidP="00F0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Фактор 1</w:t>
            </w: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14:paraId="28D46D22" w14:textId="77777777" w:rsidR="00F04BA7" w:rsidRPr="00F04BA7" w:rsidRDefault="00F04BA7" w:rsidP="00F0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B1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14:paraId="786B89EA" w14:textId="77777777" w:rsidR="00F04BA7" w:rsidRPr="00F04BA7" w:rsidRDefault="00F04BA7" w:rsidP="00F0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B2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A9694"/>
            <w:noWrap/>
            <w:vAlign w:val="bottom"/>
            <w:hideMark/>
          </w:tcPr>
          <w:p w14:paraId="5096CAAC" w14:textId="77777777" w:rsidR="00F04BA7" w:rsidRPr="00F04BA7" w:rsidRDefault="00F04BA7" w:rsidP="00F0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B3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14:paraId="43E9FB48" w14:textId="77777777" w:rsidR="00F04BA7" w:rsidRPr="00F04BA7" w:rsidRDefault="00F04BA7" w:rsidP="00F0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B4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0259C7FC" w14:textId="77777777" w:rsidR="00F04BA7" w:rsidRPr="00F04BA7" w:rsidRDefault="00F04BA7" w:rsidP="00F04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Среднее значение по строкам А</w:t>
            </w:r>
          </w:p>
        </w:tc>
      </w:tr>
      <w:tr w:rsidR="00F04BA7" w:rsidRPr="00F04BA7" w14:paraId="287E05CA" w14:textId="77777777" w:rsidTr="00564C8C">
        <w:trPr>
          <w:gridAfter w:val="1"/>
          <w:wAfter w:w="1995" w:type="dxa"/>
          <w:trHeight w:val="300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AC2B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proofErr w:type="gramEnd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14:paraId="06209BC8" w14:textId="77777777" w:rsidR="00F04BA7" w:rsidRPr="00F04BA7" w:rsidRDefault="00F04BA7" w:rsidP="00F0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F6F0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7,14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2044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4,11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AAB0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8,13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27E8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4,07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E6CB" w14:textId="0590E2A8" w:rsidR="00F04BA7" w:rsidRPr="00F04BA7" w:rsidRDefault="00564C8C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,78</w:t>
            </w:r>
          </w:p>
        </w:tc>
      </w:tr>
      <w:tr w:rsidR="00F04BA7" w:rsidRPr="00F04BA7" w14:paraId="0B57A763" w14:textId="77777777" w:rsidTr="00564C8C">
        <w:trPr>
          <w:gridAfter w:val="1"/>
          <w:wAfter w:w="1995" w:type="dxa"/>
          <w:trHeight w:val="300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DB65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proofErr w:type="gramEnd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5B3D7"/>
            <w:noWrap/>
            <w:vAlign w:val="bottom"/>
            <w:hideMark/>
          </w:tcPr>
          <w:p w14:paraId="6CDD7054" w14:textId="77777777" w:rsidR="00F04BA7" w:rsidRPr="00F04BA7" w:rsidRDefault="00F04BA7" w:rsidP="00F0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B4107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6,90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A5C6B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3,95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85B86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7,97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F7AD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3,99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7314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04BA7" w:rsidRPr="00F04BA7" w14:paraId="0AACAB05" w14:textId="77777777" w:rsidTr="00564C8C">
        <w:trPr>
          <w:gridAfter w:val="1"/>
          <w:wAfter w:w="1995" w:type="dxa"/>
          <w:trHeight w:val="315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2C80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proofErr w:type="gramEnd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14:paraId="4060F26E" w14:textId="77777777" w:rsidR="00F04BA7" w:rsidRPr="00F04BA7" w:rsidRDefault="00F04BA7" w:rsidP="00F0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4E2F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3,10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544F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68D6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4,03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EC99C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46DB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1,76</w:t>
            </w:r>
          </w:p>
        </w:tc>
      </w:tr>
      <w:tr w:rsidR="00F04BA7" w:rsidRPr="00F04BA7" w14:paraId="71772B73" w14:textId="77777777" w:rsidTr="00564C8C">
        <w:trPr>
          <w:gridAfter w:val="1"/>
          <w:wAfter w:w="1995" w:type="dxa"/>
          <w:trHeight w:val="300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8508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proofErr w:type="gramEnd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5B3D7"/>
            <w:noWrap/>
            <w:vAlign w:val="bottom"/>
            <w:hideMark/>
          </w:tcPr>
          <w:p w14:paraId="5CE14FCF" w14:textId="77777777" w:rsidR="00F04BA7" w:rsidRPr="00F04BA7" w:rsidRDefault="00F04BA7" w:rsidP="00F0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F921D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2,91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53B2D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C029F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3,98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35FF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663A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04BA7" w:rsidRPr="00F04BA7" w14:paraId="50796B30" w14:textId="77777777" w:rsidTr="00564C8C">
        <w:trPr>
          <w:trHeight w:val="300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CB06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proofErr w:type="gramEnd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14:paraId="15DB5C8E" w14:textId="77777777" w:rsidR="00F04BA7" w:rsidRPr="00F04BA7" w:rsidRDefault="00F04BA7" w:rsidP="00F0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6FFB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7,09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B318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4,11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816D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8,12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070B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4,07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FFAC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5,79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5C638AE" w14:textId="77777777" w:rsidR="00F04BA7" w:rsidRPr="00F04BA7" w:rsidRDefault="00F04BA7" w:rsidP="00F04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Общее сред</w:t>
            </w:r>
            <w:proofErr w:type="gramStart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. по</w:t>
            </w:r>
            <w:proofErr w:type="gramEnd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A</w:t>
            </w:r>
          </w:p>
        </w:tc>
      </w:tr>
      <w:tr w:rsidR="00F04BA7" w:rsidRPr="00F04BA7" w14:paraId="6CA95201" w14:textId="77777777" w:rsidTr="00564C8C">
        <w:trPr>
          <w:trHeight w:val="300"/>
        </w:trPr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F391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  <w:proofErr w:type="gramEnd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5B3D7"/>
            <w:noWrap/>
            <w:vAlign w:val="bottom"/>
            <w:hideMark/>
          </w:tcPr>
          <w:p w14:paraId="14B9E76E" w14:textId="77777777" w:rsidR="00F04BA7" w:rsidRPr="00F04BA7" w:rsidRDefault="00F04BA7" w:rsidP="00F04B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F03410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6,92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A2022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3,96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F756C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8,01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6523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AC55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10B1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4,44</w:t>
            </w:r>
          </w:p>
        </w:tc>
      </w:tr>
      <w:tr w:rsidR="00F04BA7" w:rsidRPr="00F04BA7" w14:paraId="17C687DE" w14:textId="77777777" w:rsidTr="00564C8C">
        <w:trPr>
          <w:gridAfter w:val="1"/>
          <w:wAfter w:w="1995" w:type="dxa"/>
          <w:trHeight w:val="315"/>
        </w:trPr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6E4D8A2C" w14:textId="77777777" w:rsidR="00F04BA7" w:rsidRDefault="00F04BA7" w:rsidP="00F04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Среднее значение </w:t>
            </w:r>
          </w:p>
          <w:p w14:paraId="4EECD253" w14:textId="2FBAB9E3" w:rsidR="00F04BA7" w:rsidRDefault="00F04BA7" w:rsidP="00F04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по</w:t>
            </w:r>
            <w:proofErr w:type="gramEnd"/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столбцам B</w:t>
            </w:r>
          </w:p>
          <w:p w14:paraId="36BBEC4C" w14:textId="77777777" w:rsidR="00F04BA7" w:rsidRPr="00F04BA7" w:rsidRDefault="00F04BA7" w:rsidP="00F04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E3DE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5,68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A7B2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2,69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2EA7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6,71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B872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2,69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F050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04BA7" w:rsidRPr="00F04BA7" w14:paraId="0D340B57" w14:textId="77777777" w:rsidTr="00564C8C">
        <w:trPr>
          <w:gridBefore w:val="3"/>
          <w:gridAfter w:val="1"/>
          <w:wBefore w:w="3017" w:type="dxa"/>
          <w:wAfter w:w="1995" w:type="dxa"/>
          <w:trHeight w:val="300"/>
        </w:trPr>
        <w:tc>
          <w:tcPr>
            <w:tcW w:w="2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10BFE525" w14:textId="01E24AE2" w:rsidR="00F04BA7" w:rsidRPr="00F04BA7" w:rsidRDefault="00F04BA7" w:rsidP="00F04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7EC1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4,44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826F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04BA7" w:rsidRPr="00F04BA7" w14:paraId="123D2623" w14:textId="77777777" w:rsidTr="00564C8C">
        <w:trPr>
          <w:gridBefore w:val="3"/>
          <w:gridAfter w:val="1"/>
          <w:wBefore w:w="3017" w:type="dxa"/>
          <w:wAfter w:w="1995" w:type="dxa"/>
          <w:trHeight w:val="300"/>
        </w:trPr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9F75" w14:textId="77777777" w:rsidR="00F04BA7" w:rsidRPr="00F04BA7" w:rsidRDefault="00F04BA7" w:rsidP="00F04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D22B30" w14:textId="77777777" w:rsidR="00F04BA7" w:rsidRPr="00F04BA7" w:rsidRDefault="00F04BA7" w:rsidP="00F04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Генеральное среднее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A88E" w14:textId="77777777" w:rsidR="00F04BA7" w:rsidRPr="00F04BA7" w:rsidRDefault="00F04BA7" w:rsidP="00F04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04BA7">
              <w:rPr>
                <w:rFonts w:ascii="Calibri" w:eastAsia="Times New Roman" w:hAnsi="Calibri" w:cs="Calibri"/>
                <w:color w:val="000000"/>
                <w:lang w:eastAsia="ru-RU"/>
              </w:rPr>
              <w:t>4,44</w:t>
            </w:r>
          </w:p>
        </w:tc>
      </w:tr>
    </w:tbl>
    <w:p w14:paraId="35012379" w14:textId="77777777" w:rsidR="00564C8C" w:rsidRDefault="00564C8C" w:rsidP="00C01E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CD85E3F" w14:textId="7461D7C7" w:rsidR="00D75791" w:rsidRPr="00505FFF" w:rsidRDefault="00922D68" w:rsidP="00C01E4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808F5">
        <w:rPr>
          <w:rFonts w:ascii="Times New Roman" w:hAnsi="Times New Roman" w:cs="Times New Roman"/>
          <w:sz w:val="28"/>
          <w:szCs w:val="28"/>
        </w:rPr>
        <w:lastRenderedPageBreak/>
        <w:t>За</w:t>
      </w:r>
      <w:r w:rsidRPr="00505FFF">
        <w:rPr>
          <w:rFonts w:ascii="Times New Roman" w:hAnsi="Times New Roman" w:cs="Times New Roman"/>
          <w:sz w:val="28"/>
          <w:szCs w:val="28"/>
        </w:rPr>
        <w:t>тем в</w:t>
      </w:r>
      <w:r w:rsidR="00D75791" w:rsidRPr="00505FFF">
        <w:rPr>
          <w:rFonts w:ascii="Times New Roman" w:hAnsi="Times New Roman" w:cs="Times New Roman"/>
          <w:sz w:val="28"/>
          <w:szCs w:val="28"/>
        </w:rPr>
        <w:t>ычислим генеральное среднее</w:t>
      </w:r>
      <w:r w:rsidR="0008113D" w:rsidRPr="00505FFF">
        <w:rPr>
          <w:rFonts w:ascii="Times New Roman" w:hAnsi="Times New Roman" w:cs="Times New Roman"/>
          <w:sz w:val="28"/>
          <w:szCs w:val="28"/>
        </w:rPr>
        <w:t xml:space="preserve"> по следующим формулам</w:t>
      </w:r>
      <w:r w:rsidR="00D75791" w:rsidRPr="00505FFF">
        <w:rPr>
          <w:rFonts w:ascii="Times New Roman" w:hAnsi="Times New Roman" w:cs="Times New Roman"/>
          <w:sz w:val="28"/>
          <w:szCs w:val="28"/>
        </w:rPr>
        <w:t>:</w:t>
      </w:r>
    </w:p>
    <w:p w14:paraId="3691221C" w14:textId="70842453" w:rsidR="00D75791" w:rsidRPr="00505FFF" w:rsidRDefault="00D75791" w:rsidP="0056261D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, где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18727D9D" w14:textId="2944FD8D" w:rsidR="0008113D" w:rsidRPr="00505FFF" w:rsidRDefault="0008113D" w:rsidP="0056261D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n=4+4+4+3+3+3+3=24;</m:t>
          </m:r>
        </m:oMath>
      </m:oMathPara>
    </w:p>
    <w:p w14:paraId="41173AD9" w14:textId="1C47825A" w:rsidR="0008113D" w:rsidRPr="00505FFF" w:rsidRDefault="0008113D" w:rsidP="00922D68">
      <w:pPr>
        <w:spacing w:after="0" w:line="360" w:lineRule="auto"/>
        <w:ind w:firstLine="360"/>
        <w:jc w:val="center"/>
        <w:rPr>
          <w:rFonts w:ascii="Times New Roman" w:hAnsi="Times New Roman" w:cs="Times New Roman"/>
          <w:iCs/>
          <w:sz w:val="32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 xml:space="preserve">μ= </m:t>
        </m:r>
        <m:f>
          <m:fPr>
            <m:ctrlPr>
              <w:rPr>
                <w:rFonts w:ascii="Cambria Math" w:hAnsi="Cambria Math" w:cs="Times New Roman"/>
                <w:iCs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24</m:t>
            </m:r>
          </m:den>
        </m:f>
      </m:oMath>
      <w:r w:rsidR="0056261D" w:rsidRPr="00505FFF">
        <w:rPr>
          <w:rFonts w:ascii="Times New Roman" w:hAnsi="Times New Roman" w:cs="Times New Roman"/>
          <w:iCs/>
          <w:sz w:val="32"/>
          <w:szCs w:val="28"/>
        </w:rPr>
        <w:t xml:space="preserve"> </w:t>
      </w:r>
      <w:r w:rsidR="0056261D" w:rsidRPr="00505FFF">
        <w:rPr>
          <w:rFonts w:ascii="Times New Roman" w:hAnsi="Times New Roman" w:cs="Times New Roman"/>
          <w:iCs/>
          <w:sz w:val="28"/>
          <w:szCs w:val="24"/>
        </w:rPr>
        <w:t xml:space="preserve">( 4 * </w:t>
      </w:r>
      <w:r w:rsidR="00687A3B" w:rsidRPr="00505FF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5</w:t>
      </w:r>
      <w:r w:rsidR="00687A3B" w:rsidRPr="00505F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,78 </w:t>
      </w:r>
      <w:r w:rsidR="0056261D" w:rsidRPr="00505FFF">
        <w:rPr>
          <w:rFonts w:ascii="Times New Roman" w:hAnsi="Times New Roman" w:cs="Times New Roman"/>
          <w:iCs/>
          <w:sz w:val="28"/>
          <w:szCs w:val="24"/>
        </w:rPr>
        <w:t xml:space="preserve">+ 4 * </w:t>
      </w:r>
      <w:r w:rsidR="00687A3B" w:rsidRPr="00505F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1,76 </w:t>
      </w:r>
      <w:r w:rsidR="0056261D" w:rsidRPr="00505FFF">
        <w:rPr>
          <w:rFonts w:ascii="Times New Roman" w:hAnsi="Times New Roman" w:cs="Times New Roman"/>
          <w:iCs/>
          <w:sz w:val="28"/>
          <w:szCs w:val="24"/>
        </w:rPr>
        <w:t xml:space="preserve">+ 4 * </w:t>
      </w:r>
      <w:r w:rsidR="00687A3B" w:rsidRPr="00505F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5,79 </w:t>
      </w:r>
      <w:r w:rsidR="0056261D" w:rsidRPr="00505FFF">
        <w:rPr>
          <w:rFonts w:ascii="Times New Roman" w:hAnsi="Times New Roman" w:cs="Times New Roman"/>
          <w:iCs/>
          <w:sz w:val="28"/>
          <w:szCs w:val="24"/>
        </w:rPr>
        <w:t xml:space="preserve">+ 3 * </w:t>
      </w:r>
      <w:r w:rsidR="00687A3B" w:rsidRPr="00505F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5,68</w:t>
      </w:r>
      <w:r w:rsidR="0056261D" w:rsidRPr="00505FFF">
        <w:rPr>
          <w:rFonts w:ascii="Times New Roman" w:hAnsi="Times New Roman" w:cs="Times New Roman"/>
          <w:iCs/>
          <w:sz w:val="28"/>
          <w:szCs w:val="24"/>
        </w:rPr>
        <w:t xml:space="preserve"> + 3 * </w:t>
      </w:r>
      <w:r w:rsidR="00687A3B" w:rsidRPr="00505F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2,69</w:t>
      </w:r>
      <w:r w:rsidR="0056261D" w:rsidRPr="00505FFF">
        <w:rPr>
          <w:rFonts w:ascii="Times New Roman" w:hAnsi="Times New Roman" w:cs="Times New Roman"/>
          <w:iCs/>
          <w:sz w:val="28"/>
          <w:szCs w:val="24"/>
        </w:rPr>
        <w:t xml:space="preserve"> + 3 * </w:t>
      </w:r>
      <w:r w:rsidR="00687A3B" w:rsidRPr="00505F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6,71</w:t>
      </w:r>
      <w:r w:rsidR="0056261D" w:rsidRPr="00505FFF">
        <w:rPr>
          <w:rFonts w:ascii="Times New Roman" w:hAnsi="Times New Roman" w:cs="Times New Roman"/>
          <w:iCs/>
          <w:sz w:val="28"/>
          <w:szCs w:val="24"/>
        </w:rPr>
        <w:t xml:space="preserve"> + 3 * </w:t>
      </w:r>
      <w:r w:rsidR="00687A3B" w:rsidRPr="00505F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2,69</w:t>
      </w:r>
      <w:r w:rsidR="0056261D" w:rsidRPr="00505FFF">
        <w:rPr>
          <w:rFonts w:ascii="Times New Roman" w:hAnsi="Times New Roman" w:cs="Times New Roman"/>
          <w:iCs/>
          <w:sz w:val="28"/>
          <w:szCs w:val="24"/>
        </w:rPr>
        <w:t xml:space="preserve">) = </w:t>
      </w:r>
      <w:r w:rsidR="00687A3B" w:rsidRPr="00505FF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4,44</w:t>
      </w:r>
      <w:r w:rsidR="0056261D" w:rsidRPr="00505FFF">
        <w:rPr>
          <w:rFonts w:ascii="Times New Roman" w:hAnsi="Times New Roman" w:cs="Times New Roman"/>
          <w:iCs/>
          <w:sz w:val="28"/>
          <w:szCs w:val="24"/>
        </w:rPr>
        <w:t>.</w:t>
      </w:r>
    </w:p>
    <w:p w14:paraId="50091791" w14:textId="4DE20A8A" w:rsidR="00922D68" w:rsidRPr="00505FFF" w:rsidRDefault="00922D68" w:rsidP="00922D68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05FFF">
        <w:rPr>
          <w:rFonts w:ascii="Times New Roman" w:hAnsi="Times New Roman" w:cs="Times New Roman"/>
          <w:iCs/>
          <w:sz w:val="28"/>
          <w:szCs w:val="28"/>
        </w:rPr>
        <w:t>Таким образом, можем представить модель дисперсионного анализа в виде:</w:t>
      </w:r>
    </w:p>
    <w:p w14:paraId="6AFB104E" w14:textId="5C4EA47C" w:rsidR="004E1C96" w:rsidRPr="00505FFF" w:rsidRDefault="00E70533" w:rsidP="0056261D">
      <w:pPr>
        <w:spacing w:line="360" w:lineRule="auto"/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μ+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14:paraId="605DC8B0" w14:textId="0C2F6B5E" w:rsidR="004E1C96" w:rsidRPr="00505FFF" w:rsidRDefault="004E1C96" w:rsidP="002C0883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505FFF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μ</m:t>
        </m:r>
      </m:oMath>
      <w:r w:rsidRPr="00505F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5FFF">
        <w:rPr>
          <w:rFonts w:ascii="Times New Roman" w:hAnsi="Times New Roman" w:cs="Times New Roman"/>
          <w:iCs/>
          <w:sz w:val="28"/>
          <w:szCs w:val="28"/>
        </w:rPr>
        <w:t>–</w:t>
      </w:r>
      <w:proofErr w:type="gramEnd"/>
      <w:r w:rsidRPr="00505FFF">
        <w:rPr>
          <w:rFonts w:ascii="Times New Roman" w:hAnsi="Times New Roman" w:cs="Times New Roman"/>
          <w:iCs/>
          <w:sz w:val="28"/>
          <w:szCs w:val="28"/>
        </w:rPr>
        <w:t xml:space="preserve"> эффект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505FFF">
        <w:rPr>
          <w:rFonts w:ascii="Times New Roman" w:hAnsi="Times New Roman" w:cs="Times New Roman"/>
          <w:iCs/>
          <w:sz w:val="28"/>
          <w:szCs w:val="28"/>
        </w:rPr>
        <w:t>-го уровня первого фактора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i=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1, 3</m:t>
            </m:r>
          </m:e>
        </m:acc>
      </m:oMath>
      <w:r w:rsidRPr="00505FFF">
        <w:rPr>
          <w:rFonts w:ascii="Times New Roman" w:hAnsi="Times New Roman" w:cs="Times New Roman"/>
          <w:iCs/>
          <w:sz w:val="28"/>
          <w:szCs w:val="28"/>
        </w:rPr>
        <w:t>),</w:t>
      </w:r>
      <w:r w:rsidRPr="00505FFF">
        <w:rPr>
          <w:rFonts w:ascii="Times New Roman" w:hAnsi="Times New Roman" w:cs="Times New Roman"/>
          <w:i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 μ</m:t>
        </m:r>
      </m:oMath>
      <w:r w:rsidRPr="00505F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05FFF">
        <w:rPr>
          <w:rFonts w:ascii="Times New Roman" w:hAnsi="Times New Roman" w:cs="Times New Roman"/>
          <w:iCs/>
          <w:sz w:val="28"/>
          <w:szCs w:val="28"/>
        </w:rPr>
        <w:t xml:space="preserve">– эффект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505FFF">
        <w:rPr>
          <w:rFonts w:ascii="Times New Roman" w:hAnsi="Times New Roman" w:cs="Times New Roman"/>
          <w:iCs/>
          <w:sz w:val="28"/>
          <w:szCs w:val="28"/>
        </w:rPr>
        <w:t>-го уровня второго фактора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j=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1, 4</m:t>
            </m:r>
          </m:e>
        </m:acc>
      </m:oMath>
      <w:r w:rsidRPr="00505FFF">
        <w:rPr>
          <w:rFonts w:ascii="Times New Roman" w:hAnsi="Times New Roman" w:cs="Times New Roman"/>
          <w:iCs/>
          <w:sz w:val="28"/>
          <w:szCs w:val="28"/>
        </w:rPr>
        <w:t>)</w:t>
      </w:r>
      <w:r w:rsidR="00922D68" w:rsidRPr="00505FFF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922D68" w:rsidRPr="00505FFF">
        <w:rPr>
          <w:rFonts w:ascii="Times New Roman" w:hAnsi="Times New Roman" w:cs="Times New Roman"/>
          <w:sz w:val="28"/>
          <w:szCs w:val="28"/>
        </w:rPr>
        <w:t xml:space="preserve"> – </w:t>
      </w:r>
      <w:r w:rsidR="002C0883" w:rsidRPr="00505FFF">
        <w:rPr>
          <w:rFonts w:ascii="Times New Roman" w:hAnsi="Times New Roman" w:cs="Times New Roman"/>
          <w:sz w:val="28"/>
          <w:szCs w:val="28"/>
        </w:rPr>
        <w:t>ошибка эксперимента</w:t>
      </w:r>
      <w:r w:rsidR="00922D68" w:rsidRPr="00505FFF">
        <w:rPr>
          <w:rFonts w:ascii="Times New Roman" w:hAnsi="Times New Roman" w:cs="Times New Roman"/>
          <w:i/>
          <w:sz w:val="28"/>
          <w:szCs w:val="28"/>
        </w:rPr>
        <w:t>;</w:t>
      </w:r>
    </w:p>
    <w:p w14:paraId="39DB207A" w14:textId="6F392782" w:rsidR="00D04D22" w:rsidRPr="0006232D" w:rsidRDefault="0006232D" w:rsidP="004E1C96">
      <w:pPr>
        <w:spacing w:line="360" w:lineRule="auto"/>
        <w:ind w:firstLine="36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1.34, -2.69, 1.34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 xml:space="preserve">,  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β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1.24, -1.75, 2.27, -1.75</m:t>
            </m:r>
          </m:e>
        </m:d>
      </m:oMath>
      <w:r w:rsidR="00922D68" w:rsidRPr="0006232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CC6D5D1" w14:textId="601F7691" w:rsidR="00594656" w:rsidRPr="00505FFF" w:rsidRDefault="00594656" w:rsidP="00A265FC">
      <w:pPr>
        <w:pStyle w:val="a4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5FFF">
        <w:rPr>
          <w:rFonts w:ascii="Times New Roman" w:hAnsi="Times New Roman" w:cs="Times New Roman"/>
          <w:sz w:val="28"/>
          <w:szCs w:val="28"/>
        </w:rPr>
        <w:t xml:space="preserve">Редуцирование построенной модели к модели полного ранга можно проводить через факторизацию </w:t>
      </w:r>
      <w:proofErr w:type="gramStart"/>
      <w:r w:rsidRPr="00505FFF">
        <w:rPr>
          <w:rFonts w:ascii="Times New Roman" w:hAnsi="Times New Roman" w:cs="Times New Roman"/>
          <w:sz w:val="28"/>
          <w:szCs w:val="28"/>
        </w:rPr>
        <w:t xml:space="preserve">матрицы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05FF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505FFF">
        <w:rPr>
          <w:rFonts w:ascii="Times New Roman" w:hAnsi="Times New Roman" w:cs="Times New Roman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05FFF">
        <w:rPr>
          <w:rFonts w:ascii="Times New Roman" w:hAnsi="Times New Roman" w:cs="Times New Roman"/>
          <w:sz w:val="28"/>
          <w:szCs w:val="28"/>
        </w:rPr>
        <w:t xml:space="preserve"> – матрица полного строчного ранга:</w:t>
      </w:r>
    </w:p>
    <w:p w14:paraId="1A269153" w14:textId="48D73CAD" w:rsidR="00594656" w:rsidRPr="00505FFF" w:rsidRDefault="00594656" w:rsidP="00802F30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y=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Xθ+ ε=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θ+ ε=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θ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ε,</m:t>
          </m:r>
        </m:oMath>
      </m:oMathPara>
    </w:p>
    <w:p w14:paraId="043F9B62" w14:textId="01746F8D" w:rsidR="00594656" w:rsidRPr="00505FFF" w:rsidRDefault="00594656" w:rsidP="00802F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5FFF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proofErr w:type="gramStart"/>
      <w:r w:rsidRPr="00505FFF">
        <w:rPr>
          <w:rFonts w:ascii="Times New Roman" w:hAnsi="Times New Roman" w:cs="Times New Roman"/>
          <w:iCs/>
          <w:sz w:val="28"/>
          <w:szCs w:val="28"/>
        </w:rPr>
        <w:t xml:space="preserve">матрица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05FFF">
        <w:rPr>
          <w:rFonts w:ascii="Times New Roman" w:hAnsi="Times New Roman" w:cs="Times New Roman"/>
          <w:sz w:val="28"/>
          <w:szCs w:val="28"/>
        </w:rPr>
        <w:t xml:space="preserve"> задает</w:t>
      </w:r>
      <w:proofErr w:type="gramEnd"/>
      <w:r w:rsidRPr="00505FFF">
        <w:rPr>
          <w:rFonts w:ascii="Times New Roman" w:hAnsi="Times New Roman" w:cs="Times New Roman"/>
          <w:sz w:val="28"/>
          <w:szCs w:val="28"/>
        </w:rPr>
        <w:t xml:space="preserve"> базис ФДО и имеет вид </w:t>
      </w:r>
      <m:oMath>
        <m:r>
          <w:rPr>
            <w:rFonts w:ascii="Cambria Math" w:hAnsi="Cambria Math" w:cs="Times New Roman"/>
            <w:sz w:val="28"/>
            <w:szCs w:val="28"/>
          </w:rPr>
          <m:t>A=(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505FFF">
        <w:rPr>
          <w:rFonts w:ascii="Times New Roman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505FFF">
        <w:rPr>
          <w:rFonts w:ascii="Times New Roman" w:hAnsi="Times New Roman" w:cs="Times New Roman"/>
          <w:sz w:val="28"/>
          <w:szCs w:val="28"/>
        </w:rPr>
        <w:t xml:space="preserve"> – единичная матрица размера </w:t>
      </w:r>
      <w:r w:rsidRPr="00505FFF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505FFF">
        <w:rPr>
          <w:rFonts w:ascii="Times New Roman" w:hAnsi="Times New Roman" w:cs="Times New Roman"/>
          <w:sz w:val="28"/>
          <w:szCs w:val="28"/>
        </w:rPr>
        <w:t xml:space="preserve">,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05FFF">
        <w:rPr>
          <w:rFonts w:ascii="Times New Roman" w:hAnsi="Times New Roman" w:cs="Times New Roman"/>
          <w:sz w:val="28"/>
          <w:szCs w:val="28"/>
        </w:rPr>
        <w:t>.</w:t>
      </w:r>
    </w:p>
    <w:p w14:paraId="684B2ECB" w14:textId="77777777" w:rsidR="007A6E47" w:rsidRPr="00505FFF" w:rsidRDefault="00802F30" w:rsidP="00802F30">
      <w:pPr>
        <w:spacing w:line="360" w:lineRule="auto"/>
        <w:ind w:firstLine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05FFF">
        <w:rPr>
          <w:rFonts w:ascii="Times New Roman" w:hAnsi="Times New Roman" w:cs="Times New Roman"/>
          <w:iCs/>
          <w:sz w:val="28"/>
          <w:szCs w:val="28"/>
        </w:rPr>
        <w:t xml:space="preserve">В модели в связи с ее внутренним дефектом ранга </w:t>
      </w:r>
      <w:proofErr w:type="spellStart"/>
      <w:r w:rsidRPr="00505FFF">
        <w:rPr>
          <w:rFonts w:ascii="Times New Roman" w:hAnsi="Times New Roman" w:cs="Times New Roman"/>
          <w:iCs/>
          <w:sz w:val="28"/>
          <w:szCs w:val="28"/>
        </w:rPr>
        <w:t>несмещенно</w:t>
      </w:r>
      <w:proofErr w:type="spellEnd"/>
      <w:r w:rsidRPr="00505FFF">
        <w:rPr>
          <w:rFonts w:ascii="Times New Roman" w:hAnsi="Times New Roman" w:cs="Times New Roman"/>
          <w:iCs/>
          <w:sz w:val="28"/>
          <w:szCs w:val="28"/>
        </w:rPr>
        <w:t xml:space="preserve"> будут оцениваться только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rg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505FFF">
        <w:rPr>
          <w:rFonts w:ascii="Times New Roman" w:hAnsi="Times New Roman" w:cs="Times New Roman"/>
          <w:iCs/>
          <w:sz w:val="28"/>
          <w:szCs w:val="28"/>
        </w:rPr>
        <w:t xml:space="preserve">  линейно независимых функций, допускающих оценку (ФДО), образующих базис ФДО. </w:t>
      </w:r>
    </w:p>
    <w:p w14:paraId="03050B3D" w14:textId="3884BC49" w:rsidR="00802F30" w:rsidRPr="00505FFF" w:rsidRDefault="00802F30" w:rsidP="00802F30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505FFF">
        <w:rPr>
          <w:rFonts w:ascii="Times New Roman" w:hAnsi="Times New Roman" w:cs="Times New Roman"/>
          <w:iCs/>
          <w:sz w:val="28"/>
          <w:szCs w:val="28"/>
        </w:rPr>
        <w:t xml:space="preserve">Вычислим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505FF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7A6E47" w:rsidRPr="00505FF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=8-2=6.</m:t>
        </m:r>
      </m:oMath>
    </w:p>
    <w:p w14:paraId="1F0FE7EB" w14:textId="4C0FC2E9" w:rsidR="007D67C4" w:rsidRPr="00505FFF" w:rsidRDefault="007D67C4" w:rsidP="00802F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5FFF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В </w:t>
      </w:r>
      <w:proofErr w:type="gramStart"/>
      <w:r w:rsidRPr="00505FFF">
        <w:rPr>
          <w:rFonts w:ascii="Times New Roman" w:hAnsi="Times New Roman" w:cs="Times New Roman"/>
          <w:iCs/>
          <w:sz w:val="28"/>
          <w:szCs w:val="28"/>
        </w:rPr>
        <w:t xml:space="preserve">матрицу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505FFF">
        <w:rPr>
          <w:rFonts w:ascii="Times New Roman" w:hAnsi="Times New Roman" w:cs="Times New Roman"/>
          <w:sz w:val="28"/>
          <w:szCs w:val="28"/>
        </w:rPr>
        <w:t xml:space="preserve"> будут</w:t>
      </w:r>
      <w:proofErr w:type="gramEnd"/>
      <w:r w:rsidRPr="00505FFF">
        <w:rPr>
          <w:rFonts w:ascii="Times New Roman" w:hAnsi="Times New Roman" w:cs="Times New Roman"/>
          <w:sz w:val="28"/>
          <w:szCs w:val="28"/>
        </w:rPr>
        <w:t xml:space="preserve"> входить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505FFF">
        <w:rPr>
          <w:rFonts w:ascii="Times New Roman" w:hAnsi="Times New Roman" w:cs="Times New Roman"/>
          <w:sz w:val="28"/>
          <w:szCs w:val="28"/>
        </w:rPr>
        <w:t xml:space="preserve"> и следующие уровни 1 фактора: А1, А2, 2 фактора: </w:t>
      </w:r>
      <w:r w:rsidRPr="00505F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5FFF">
        <w:rPr>
          <w:rFonts w:ascii="Times New Roman" w:hAnsi="Times New Roman" w:cs="Times New Roman"/>
          <w:sz w:val="28"/>
          <w:szCs w:val="28"/>
        </w:rPr>
        <w:t xml:space="preserve">1, </w:t>
      </w:r>
      <w:r w:rsidRPr="00505F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5FFF">
        <w:rPr>
          <w:rFonts w:ascii="Times New Roman" w:hAnsi="Times New Roman" w:cs="Times New Roman"/>
          <w:sz w:val="28"/>
          <w:szCs w:val="28"/>
        </w:rPr>
        <w:t xml:space="preserve">2, </w:t>
      </w:r>
      <w:r w:rsidRPr="00505F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5FFF">
        <w:rPr>
          <w:rFonts w:ascii="Times New Roman" w:hAnsi="Times New Roman" w:cs="Times New Roman"/>
          <w:sz w:val="28"/>
          <w:szCs w:val="28"/>
        </w:rPr>
        <w:t xml:space="preserve">3. В </w:t>
      </w:r>
      <w:proofErr w:type="gramStart"/>
      <w:r w:rsidRPr="00505FFF">
        <w:rPr>
          <w:rFonts w:ascii="Times New Roman" w:hAnsi="Times New Roman" w:cs="Times New Roman"/>
          <w:sz w:val="28"/>
          <w:szCs w:val="28"/>
        </w:rPr>
        <w:t xml:space="preserve">матрицу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505FFF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505FFF">
        <w:rPr>
          <w:rFonts w:ascii="Times New Roman" w:hAnsi="Times New Roman" w:cs="Times New Roman"/>
          <w:sz w:val="28"/>
          <w:szCs w:val="28"/>
        </w:rPr>
        <w:t xml:space="preserve"> уровни А3 и </w:t>
      </w:r>
      <w:r w:rsidRPr="00505F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05FFF">
        <w:rPr>
          <w:rFonts w:ascii="Times New Roman" w:hAnsi="Times New Roman" w:cs="Times New Roman"/>
          <w:sz w:val="28"/>
          <w:szCs w:val="28"/>
        </w:rPr>
        <w:t>4 факторов 1 и 2 соответственно.</w:t>
      </w:r>
    </w:p>
    <w:p w14:paraId="13B5344C" w14:textId="0841EB2B" w:rsidR="00196462" w:rsidRPr="00505FFF" w:rsidRDefault="00E70533" w:rsidP="002E01E3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4,44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4,44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4,44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4,44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4,44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4,44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4,44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4,44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4,44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4,44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4,44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4,44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Times New Roman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 w:cs="Times New Roman"/>
              <w:sz w:val="28"/>
              <w:szCs w:val="28"/>
            </w:rPr>
            <m:t xml:space="preserve">,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8"/>
                                                      <w:szCs w:val="2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DAD279F" w14:textId="77777777" w:rsidR="008541E6" w:rsidRPr="00505FFF" w:rsidRDefault="008541E6" w:rsidP="008541E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505FFF">
        <w:rPr>
          <w:rFonts w:ascii="Times New Roman" w:hAnsi="Times New Roman" w:cs="Times New Roman"/>
          <w:sz w:val="28"/>
          <w:szCs w:val="24"/>
        </w:rPr>
        <w:t>Таким образом:</w:t>
      </w:r>
    </w:p>
    <w:p w14:paraId="06D5CD11" w14:textId="77777777" w:rsidR="008541E6" w:rsidRPr="00505FFF" w:rsidRDefault="00E70533" w:rsidP="008541E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0.225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0.225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-1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5328B188" w14:textId="77777777" w:rsidR="008541E6" w:rsidRPr="00505FFF" w:rsidRDefault="008541E6" w:rsidP="008541E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505FFF">
        <w:rPr>
          <w:rFonts w:ascii="Times New Roman" w:hAnsi="Times New Roman" w:cs="Times New Roman"/>
          <w:sz w:val="28"/>
          <w:szCs w:val="24"/>
        </w:rPr>
        <w:t xml:space="preserve">Значит,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</m:oMath>
      <w:r w:rsidRPr="00505FFF">
        <w:rPr>
          <w:rFonts w:ascii="Times New Roman" w:hAnsi="Times New Roman" w:cs="Times New Roman"/>
          <w:sz w:val="28"/>
          <w:szCs w:val="24"/>
        </w:rPr>
        <w:t xml:space="preserve"> примет</w:t>
      </w:r>
      <w:proofErr w:type="gramEnd"/>
      <w:r w:rsidRPr="00505FFF">
        <w:rPr>
          <w:rFonts w:ascii="Times New Roman" w:hAnsi="Times New Roman" w:cs="Times New Roman"/>
          <w:sz w:val="28"/>
          <w:szCs w:val="24"/>
        </w:rPr>
        <w:t xml:space="preserve"> следующий вид:</w:t>
      </w:r>
    </w:p>
    <w:p w14:paraId="5B2F9CA0" w14:textId="77777777" w:rsidR="008541E6" w:rsidRPr="00505FFF" w:rsidRDefault="008541E6" w:rsidP="008541E6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0.225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0.225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rSpRule m:val="2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  <m:mc>
                                  <m:mcPr>
                                    <m:count m:val="1"/>
                                    <m:mcJc m:val="right"/>
                                  </m:mcPr>
                                </m:mc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4"/>
                                    <w:lang w:val="en-US"/>
                                  </w:rPr>
                                  <m:t xml:space="preserve">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 xml:space="preserve"> 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 xml:space="preserve"> 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 xml:space="preserve"> </m:t>
                                      </m:r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cGp m:val="16"/>
                                    <m:mcs>
                                      <m:mc>
                                        <m:mcPr>
                                          <m:count m:val="1"/>
                                          <m:mcJc m:val="right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 xml:space="preserve">       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4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4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8"/>
                                                <w:szCs w:val="24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FDF9C1A" w14:textId="33121A36" w:rsidR="007E0A9E" w:rsidRPr="00505FFF" w:rsidRDefault="007E0A9E" w:rsidP="00802F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5FFF">
        <w:rPr>
          <w:rFonts w:ascii="Times New Roman" w:hAnsi="Times New Roman" w:cs="Times New Roman"/>
          <w:sz w:val="28"/>
          <w:szCs w:val="28"/>
        </w:rPr>
        <w:t xml:space="preserve">Известно, что матрица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505FFF">
        <w:rPr>
          <w:rFonts w:ascii="Times New Roman" w:hAnsi="Times New Roman" w:cs="Times New Roman"/>
          <w:sz w:val="28"/>
          <w:szCs w:val="28"/>
        </w:rPr>
        <w:t xml:space="preserve">  имеет </w:t>
      </w:r>
      <w:proofErr w:type="gramStart"/>
      <w:r w:rsidRPr="00505FFF">
        <w:rPr>
          <w:rFonts w:ascii="Times New Roman" w:hAnsi="Times New Roman" w:cs="Times New Roman"/>
          <w:sz w:val="28"/>
          <w:szCs w:val="28"/>
        </w:rPr>
        <w:t xml:space="preserve">ранг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505FFF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505FFF">
        <w:rPr>
          <w:rFonts w:ascii="Times New Roman" w:hAnsi="Times New Roman" w:cs="Times New Roman"/>
          <w:sz w:val="28"/>
          <w:szCs w:val="28"/>
        </w:rPr>
        <w:t xml:space="preserve"> ненулевые ее строки образуют базис ФДО, в нашем случае:</w:t>
      </w:r>
    </w:p>
    <w:p w14:paraId="5884518C" w14:textId="3799A240" w:rsidR="007E0A9E" w:rsidRPr="00505FFF" w:rsidRDefault="007E0A9E" w:rsidP="00802F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57E9AC6" w14:textId="0CBEC5C2" w:rsidR="00894447" w:rsidRPr="00505FFF" w:rsidRDefault="007E0A9E" w:rsidP="00802F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5FFF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gramStart"/>
      <w:r w:rsidRPr="00505FFF">
        <w:rPr>
          <w:rFonts w:ascii="Times New Roman" w:hAnsi="Times New Roman" w:cs="Times New Roman"/>
          <w:sz w:val="28"/>
          <w:szCs w:val="28"/>
        </w:rPr>
        <w:t xml:space="preserve">матрица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505FFF">
        <w:rPr>
          <w:rFonts w:ascii="Times New Roman" w:hAnsi="Times New Roman" w:cs="Times New Roman"/>
          <w:sz w:val="28"/>
          <w:szCs w:val="28"/>
        </w:rPr>
        <w:t xml:space="preserve"> задает</w:t>
      </w:r>
      <w:proofErr w:type="gramEnd"/>
      <w:r w:rsidRPr="00505FFF">
        <w:rPr>
          <w:rFonts w:ascii="Times New Roman" w:hAnsi="Times New Roman" w:cs="Times New Roman"/>
          <w:sz w:val="28"/>
          <w:szCs w:val="28"/>
        </w:rPr>
        <w:t xml:space="preserve"> вид базиса ФДО.</w:t>
      </w:r>
      <w:r w:rsidR="00972C7B" w:rsidRPr="00505FFF">
        <w:rPr>
          <w:rFonts w:ascii="Times New Roman" w:hAnsi="Times New Roman" w:cs="Times New Roman"/>
          <w:sz w:val="28"/>
          <w:szCs w:val="28"/>
        </w:rPr>
        <w:t xml:space="preserve"> Базис ФДО составят следующие параметрические функции:</w:t>
      </w:r>
    </w:p>
    <w:p w14:paraId="6B9AA40F" w14:textId="77777777" w:rsidR="008541E6" w:rsidRPr="00505FFF" w:rsidRDefault="00E70533" w:rsidP="008541E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 w:val="28"/>
              <w:szCs w:val="24"/>
            </w:rPr>
            <m:t xml:space="preserve">= μ+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4.44</m:t>
          </m:r>
          <m:r>
            <w:rPr>
              <w:rFonts w:ascii="Cambria Math" w:hAnsi="Cambria Math" w:cs="Times New Roman"/>
              <w:sz w:val="28"/>
              <w:szCs w:val="24"/>
            </w:rPr>
            <m:t xml:space="preserve">+ 1.34-1.75=4.03; </m:t>
          </m:r>
        </m:oMath>
      </m:oMathPara>
    </w:p>
    <w:bookmarkStart w:id="1" w:name="_Hlk66195152"/>
    <w:p w14:paraId="2694BDA0" w14:textId="77777777" w:rsidR="008541E6" w:rsidRPr="00505FFF" w:rsidRDefault="00E70533" w:rsidP="008541E6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</m:e>
          </m:acc>
          <w:bookmarkEnd w:id="1"/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=1.34-1.34=0;</m:t>
          </m:r>
        </m:oMath>
      </m:oMathPara>
    </w:p>
    <w:p w14:paraId="333B6570" w14:textId="77777777" w:rsidR="008541E6" w:rsidRPr="00505FFF" w:rsidRDefault="00E70533" w:rsidP="008541E6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=-2.69-1.34=4.3;</m:t>
          </m:r>
        </m:oMath>
      </m:oMathPara>
    </w:p>
    <w:p w14:paraId="08AF4A04" w14:textId="77777777" w:rsidR="008541E6" w:rsidRPr="00505FFF" w:rsidRDefault="00E70533" w:rsidP="008541E6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=1.24+1.75=2.99;</m:t>
          </m:r>
        </m:oMath>
      </m:oMathPara>
    </w:p>
    <w:p w14:paraId="47B72424" w14:textId="77777777" w:rsidR="008541E6" w:rsidRPr="00505FFF" w:rsidRDefault="00E70533" w:rsidP="008541E6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=-1.75+1.75=0;</m:t>
          </m:r>
        </m:oMath>
      </m:oMathPara>
    </w:p>
    <w:p w14:paraId="57F244C1" w14:textId="77777777" w:rsidR="008541E6" w:rsidRPr="00505FFF" w:rsidRDefault="00E70533" w:rsidP="008541E6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=2.27+1.75=4.02.</m:t>
          </m:r>
        </m:oMath>
      </m:oMathPara>
    </w:p>
    <w:p w14:paraId="04448B7D" w14:textId="77777777" w:rsidR="008541E6" w:rsidRPr="00505FFF" w:rsidRDefault="008541E6" w:rsidP="008541E6">
      <w:pPr>
        <w:pStyle w:val="a4"/>
        <w:numPr>
          <w:ilvl w:val="0"/>
          <w:numId w:val="4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4"/>
        </w:rPr>
      </w:pPr>
      <w:r w:rsidRPr="00505FFF">
        <w:rPr>
          <w:rFonts w:ascii="Times New Roman" w:hAnsi="Times New Roman" w:cs="Times New Roman"/>
          <w:sz w:val="28"/>
          <w:szCs w:val="24"/>
        </w:rPr>
        <w:t xml:space="preserve">Чтобы найти оценки для </w:t>
      </w:r>
      <w:proofErr w:type="gramStart"/>
      <w:r w:rsidRPr="00505FFF">
        <w:rPr>
          <w:rFonts w:ascii="Times New Roman" w:hAnsi="Times New Roman" w:cs="Times New Roman"/>
          <w:sz w:val="28"/>
          <w:szCs w:val="24"/>
        </w:rPr>
        <w:t xml:space="preserve">ФДО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θ</m:t>
            </m:r>
          </m:e>
        </m:acc>
        <m:r>
          <w:rPr>
            <w:rFonts w:ascii="Cambria Math" w:hAnsi="Cambria Math" w:cs="Times New Roman"/>
            <w:sz w:val="28"/>
            <w:szCs w:val="24"/>
          </w:rPr>
          <m:t>= A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θ</m:t>
        </m:r>
      </m:oMath>
      <w:r w:rsidRPr="00505FFF">
        <w:rPr>
          <w:rFonts w:ascii="Times New Roman" w:hAnsi="Times New Roman" w:cs="Times New Roman"/>
          <w:sz w:val="28"/>
          <w:szCs w:val="24"/>
        </w:rPr>
        <w:t xml:space="preserve"> достаточно</w:t>
      </w:r>
      <w:proofErr w:type="gramEnd"/>
      <w:r w:rsidRPr="00505FFF">
        <w:rPr>
          <w:rFonts w:ascii="Times New Roman" w:hAnsi="Times New Roman" w:cs="Times New Roman"/>
          <w:sz w:val="28"/>
          <w:szCs w:val="24"/>
        </w:rPr>
        <w:t xml:space="preserve"> применить теорему Гаусса-Маркова для построенной модели: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θ</m:t>
                </m:r>
              </m:e>
            </m:acc>
          </m:e>
        </m:acc>
        <m:r>
          <w:rPr>
            <w:rFonts w:ascii="Cambria Math" w:hAnsi="Cambria Math" w:cs="Times New Roman"/>
            <w:sz w:val="28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-1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505FFF">
        <w:rPr>
          <w:rFonts w:ascii="Times New Roman" w:hAnsi="Times New Roman" w:cs="Times New Roman"/>
          <w:sz w:val="28"/>
          <w:szCs w:val="24"/>
        </w:rPr>
        <w:t>.</w:t>
      </w:r>
    </w:p>
    <w:p w14:paraId="54A7F90D" w14:textId="77777777" w:rsidR="008541E6" w:rsidRPr="00505FFF" w:rsidRDefault="008541E6" w:rsidP="008541E6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4"/>
          <w:lang w:val="en-US"/>
        </w:rPr>
      </w:pPr>
      <w:r w:rsidRPr="00505FFF">
        <w:rPr>
          <w:rFonts w:ascii="Times New Roman" w:hAnsi="Times New Roman" w:cs="Times New Roman"/>
          <w:sz w:val="28"/>
          <w:szCs w:val="24"/>
        </w:rPr>
        <w:t>Тогда</w:t>
      </w:r>
      <w:r w:rsidRPr="00505FFF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4B0A3BDE" w14:textId="77777777" w:rsidR="008541E6" w:rsidRPr="00505FFF" w:rsidRDefault="00E70533" w:rsidP="008541E6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=[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</w:rPr>
            <m:t>7.14, 4.11, 8.13, 4.07, 3.10,   0, 4.03, 0.02, 7.09, 4.11, 8.12, 4.07</m:t>
          </m:r>
          <m:r>
            <w:rPr>
              <w:rFonts w:ascii="Cambria Math" w:hAnsi="Cambria Math" w:cs="Times New Roman"/>
              <w:sz w:val="28"/>
              <w:szCs w:val="24"/>
            </w:rPr>
            <m:t>]</m:t>
          </m:r>
        </m:oMath>
      </m:oMathPara>
    </w:p>
    <w:p w14:paraId="62A78CD0" w14:textId="77777777" w:rsidR="008541E6" w:rsidRPr="00505FFF" w:rsidRDefault="00E70533" w:rsidP="008541E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=[</m:t>
        </m:r>
      </m:oMath>
      <w:r w:rsidR="008541E6" w:rsidRPr="00505FFF">
        <w:rPr>
          <w:rFonts w:ascii="Times New Roman" w:hAnsi="Times New Roman" w:cs="Times New Roman"/>
          <w:color w:val="000000" w:themeColor="text1"/>
          <w:sz w:val="28"/>
        </w:rPr>
        <w:t>6.90, 3.95, 7.97, 3.99, 2.91, 0.01, 3.98, 0, 6.92, 3.96, 8.01, 4.00</w:t>
      </w:r>
      <m:oMath>
        <m:r>
          <w:rPr>
            <w:rFonts w:ascii="Cambria Math" w:hAnsi="Cambria Math" w:cs="Times New Roman"/>
            <w:sz w:val="28"/>
            <w:szCs w:val="24"/>
          </w:rPr>
          <m:t>]</m:t>
        </m:r>
      </m:oMath>
    </w:p>
    <w:p w14:paraId="50D1E73F" w14:textId="77777777" w:rsidR="008541E6" w:rsidRPr="00505FFF" w:rsidRDefault="00E70533" w:rsidP="008541E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2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=[</m:t>
        </m:r>
      </m:oMath>
      <w:r w:rsidR="008541E6" w:rsidRPr="00505FFF">
        <w:rPr>
          <w:rFonts w:ascii="Times New Roman" w:hAnsi="Times New Roman" w:cs="Times New Roman"/>
          <w:color w:val="000000" w:themeColor="text1"/>
          <w:sz w:val="28"/>
        </w:rPr>
        <w:t>7.02, 4.03, 8.05, 4.03, 3.01, 0.01, 4.01, 0.01, 7.01, 4.04, 8.07, 4.04</w:t>
      </w:r>
      <m:oMath>
        <m:r>
          <w:rPr>
            <w:rFonts w:ascii="Cambria Math" w:hAnsi="Cambria Math" w:cs="Times New Roman"/>
            <w:sz w:val="28"/>
            <w:szCs w:val="24"/>
          </w:rPr>
          <m:t>]</m:t>
        </m:r>
      </m:oMath>
    </w:p>
    <w:p w14:paraId="2CB241EC" w14:textId="77777777" w:rsidR="004C16CB" w:rsidRPr="00505FFF" w:rsidRDefault="004C16CB" w:rsidP="008541E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</w:rPr>
      </w:pPr>
    </w:p>
    <w:p w14:paraId="0654D538" w14:textId="77777777" w:rsidR="008541E6" w:rsidRPr="00505FFF" w:rsidRDefault="008541E6" w:rsidP="008541E6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</w:rPr>
      </w:pPr>
    </w:p>
    <w:p w14:paraId="7F848A6D" w14:textId="77777777" w:rsidR="008541E6" w:rsidRPr="00505FFF" w:rsidRDefault="008541E6" w:rsidP="008541E6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05FFF">
        <w:rPr>
          <w:rFonts w:ascii="Times New Roman" w:hAnsi="Times New Roman" w:cs="Times New Roman"/>
          <w:sz w:val="28"/>
          <w:szCs w:val="24"/>
        </w:rPr>
        <w:t>Найдем оценки для 2 параллельных исследований:</w:t>
      </w:r>
    </w:p>
    <w:p w14:paraId="1ABF6392" w14:textId="77777777" w:rsidR="008541E6" w:rsidRPr="00505FFF" w:rsidRDefault="00E70533" w:rsidP="008541E6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θ1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0.92, 0.02, -4.06, 3.06, 0.02, 4.04</m:t>
              </m:r>
            </m:e>
          </m:d>
        </m:oMath>
      </m:oMathPara>
    </w:p>
    <w:p w14:paraId="3B5BA823" w14:textId="77777777" w:rsidR="008541E6" w:rsidRPr="00505FFF" w:rsidRDefault="008541E6" w:rsidP="008541E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  <w:lang w:val="en-US"/>
            </w:rPr>
            <m:t xml:space="preserve"> 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θ2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4"/>
            </w:rPr>
            <m:t>=[0.90,-0.02, -4.00, 2.91,-0.02,3.99]</m:t>
          </m:r>
        </m:oMath>
      </m:oMathPara>
    </w:p>
    <w:p w14:paraId="464E2739" w14:textId="77777777" w:rsidR="008541E6" w:rsidRPr="00505FFF" w:rsidRDefault="008541E6" w:rsidP="008541E6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4"/>
        </w:rPr>
      </w:pPr>
      <w:r w:rsidRPr="00505FFF">
        <w:rPr>
          <w:rFonts w:ascii="Times New Roman" w:hAnsi="Times New Roman" w:cs="Times New Roman"/>
          <w:iCs/>
          <w:sz w:val="28"/>
          <w:szCs w:val="24"/>
        </w:rPr>
        <w:t>Таким образом,</w:t>
      </w:r>
    </w:p>
    <w:p w14:paraId="3F438DC0" w14:textId="77777777" w:rsidR="008541E6" w:rsidRPr="00505FFF" w:rsidRDefault="00E70533" w:rsidP="008541E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en-US"/>
                  </w:rPr>
                  <m:t>θ</m:t>
                </m:r>
              </m:e>
            </m:acc>
          </m:e>
        </m:acc>
        <m:r>
          <w:rPr>
            <w:rFonts w:ascii="Cambria Math" w:hAnsi="Cambria Math" w:cs="Times New Roman"/>
            <w:sz w:val="28"/>
            <w:szCs w:val="24"/>
          </w:rPr>
          <m:t>=[0.91, -0.01, -4.03, 2.99, 0,4.02]</m:t>
        </m:r>
      </m:oMath>
      <w:r w:rsidR="008541E6" w:rsidRPr="00505FFF">
        <w:rPr>
          <w:rFonts w:ascii="Times New Roman" w:hAnsi="Times New Roman" w:cs="Times New Roman"/>
          <w:i/>
          <w:sz w:val="28"/>
          <w:szCs w:val="24"/>
        </w:rPr>
        <w:t>.</w:t>
      </w:r>
    </w:p>
    <w:p w14:paraId="6A9BB5CE" w14:textId="77777777" w:rsidR="00A35902" w:rsidRPr="00505FFF" w:rsidRDefault="00A35902" w:rsidP="008541E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</w:p>
    <w:p w14:paraId="4057B0F9" w14:textId="521131E9" w:rsidR="001C06B6" w:rsidRPr="00505FFF" w:rsidRDefault="001C06B6" w:rsidP="00DA61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FFF">
        <w:rPr>
          <w:rFonts w:ascii="Times New Roman" w:hAnsi="Times New Roman" w:cs="Times New Roman"/>
          <w:iCs/>
          <w:sz w:val="28"/>
          <w:szCs w:val="28"/>
        </w:rPr>
        <w:t xml:space="preserve">Были получены оценки </w:t>
      </w:r>
      <w:proofErr w:type="gramStart"/>
      <w:r w:rsidRPr="00505FF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="00DA6192" w:rsidRPr="00505FF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A6192" w:rsidRPr="00505FFF">
        <w:rPr>
          <w:rFonts w:ascii="Times New Roman" w:hAnsi="Times New Roman" w:cs="Times New Roman"/>
          <w:sz w:val="28"/>
          <w:szCs w:val="28"/>
        </w:rPr>
        <w:t xml:space="preserve"> уровней А1, А2 и </w:t>
      </w:r>
      <w:r w:rsidR="00DA6192" w:rsidRPr="00505F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6192" w:rsidRPr="00505FFF">
        <w:rPr>
          <w:rFonts w:ascii="Times New Roman" w:hAnsi="Times New Roman" w:cs="Times New Roman"/>
          <w:sz w:val="28"/>
          <w:szCs w:val="28"/>
        </w:rPr>
        <w:t xml:space="preserve">1, </w:t>
      </w:r>
      <w:r w:rsidR="00DA6192" w:rsidRPr="00505F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6192" w:rsidRPr="00505FFF">
        <w:rPr>
          <w:rFonts w:ascii="Times New Roman" w:hAnsi="Times New Roman" w:cs="Times New Roman"/>
          <w:sz w:val="28"/>
          <w:szCs w:val="28"/>
        </w:rPr>
        <w:t xml:space="preserve">2, </w:t>
      </w:r>
      <w:r w:rsidR="00DA6192" w:rsidRPr="00505F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6192" w:rsidRPr="00505FFF">
        <w:rPr>
          <w:rFonts w:ascii="Times New Roman" w:hAnsi="Times New Roman" w:cs="Times New Roman"/>
          <w:sz w:val="28"/>
          <w:szCs w:val="28"/>
        </w:rPr>
        <w:t xml:space="preserve">3. Оценки параметров, соответствующие исключенным из модели линейно зависимым столбцам (регрессорам) – А3 и </w:t>
      </w:r>
      <w:r w:rsidR="00DA6192" w:rsidRPr="00505FF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6192" w:rsidRPr="00505FFF">
        <w:rPr>
          <w:rFonts w:ascii="Times New Roman" w:hAnsi="Times New Roman" w:cs="Times New Roman"/>
          <w:sz w:val="28"/>
          <w:szCs w:val="28"/>
        </w:rPr>
        <w:t>4, автоматически считаются равными нулю.</w:t>
      </w:r>
    </w:p>
    <w:p w14:paraId="729AA295" w14:textId="77777777" w:rsidR="00A35902" w:rsidRPr="00505FFF" w:rsidRDefault="00A35902" w:rsidP="00DA61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5C2CE9" w14:textId="77777777" w:rsidR="00A35902" w:rsidRPr="00505FFF" w:rsidRDefault="00A35902" w:rsidP="00DA61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33A702" w14:textId="77777777" w:rsidR="00A35902" w:rsidRPr="00505FFF" w:rsidRDefault="00A35902" w:rsidP="00DA61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B49BAC" w14:textId="39EE19BE" w:rsidR="002E01E3" w:rsidRPr="00505FFF" w:rsidRDefault="002E01E3" w:rsidP="002E01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FFF">
        <w:rPr>
          <w:rFonts w:ascii="Times New Roman" w:hAnsi="Times New Roman" w:cs="Times New Roman"/>
          <w:sz w:val="28"/>
          <w:szCs w:val="28"/>
        </w:rPr>
        <w:lastRenderedPageBreak/>
        <w:t>Провери</w:t>
      </w:r>
      <w:r w:rsidR="00AF4495" w:rsidRPr="00505FFF">
        <w:rPr>
          <w:rFonts w:ascii="Times New Roman" w:hAnsi="Times New Roman" w:cs="Times New Roman"/>
          <w:sz w:val="28"/>
          <w:szCs w:val="28"/>
        </w:rPr>
        <w:t>м</w:t>
      </w:r>
      <w:r w:rsidRPr="00505FFF">
        <w:rPr>
          <w:rFonts w:ascii="Times New Roman" w:hAnsi="Times New Roman" w:cs="Times New Roman"/>
          <w:sz w:val="28"/>
          <w:szCs w:val="28"/>
        </w:rPr>
        <w:t xml:space="preserve"> гипотезы о </w:t>
      </w:r>
      <w:r w:rsidR="00AF4495" w:rsidRPr="00505FFF">
        <w:rPr>
          <w:rFonts w:ascii="Times New Roman" w:hAnsi="Times New Roman" w:cs="Times New Roman"/>
          <w:sz w:val="28"/>
          <w:szCs w:val="28"/>
        </w:rPr>
        <w:t>незначимости</w:t>
      </w:r>
      <w:r w:rsidRPr="00505FFF">
        <w:rPr>
          <w:rFonts w:ascii="Times New Roman" w:hAnsi="Times New Roman" w:cs="Times New Roman"/>
          <w:sz w:val="28"/>
          <w:szCs w:val="28"/>
        </w:rPr>
        <w:t xml:space="preserve"> различий в эффектах уровней для каждого фактора</w:t>
      </w:r>
      <w:r w:rsidR="00AF4495" w:rsidRPr="00505FFF">
        <w:rPr>
          <w:rFonts w:ascii="Times New Roman" w:hAnsi="Times New Roman" w:cs="Times New Roman"/>
          <w:sz w:val="28"/>
          <w:szCs w:val="28"/>
        </w:rPr>
        <w:t>:</w:t>
      </w:r>
    </w:p>
    <w:p w14:paraId="5A9E27E9" w14:textId="77777777" w:rsidR="00A35902" w:rsidRPr="00505FFF" w:rsidRDefault="00AF4495" w:rsidP="00AF44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H :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=0; </m:t>
          </m:r>
        </m:oMath>
      </m:oMathPara>
    </w:p>
    <w:p w14:paraId="78343FA2" w14:textId="1C2BFF75" w:rsidR="00AF4495" w:rsidRPr="00505FFF" w:rsidRDefault="00AF4495" w:rsidP="00AF4495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H :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7FB9702" w14:textId="77777777" w:rsidR="00A35902" w:rsidRPr="00505FFF" w:rsidRDefault="00E70533" w:rsidP="00AF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AF4495" w:rsidRPr="00505FFF">
        <w:rPr>
          <w:rFonts w:ascii="Times New Roman" w:hAnsi="Times New Roman" w:cs="Times New Roman"/>
          <w:sz w:val="28"/>
          <w:szCs w:val="28"/>
        </w:rPr>
        <w:t xml:space="preserve"> – гипотеза </w:t>
      </w:r>
      <w:r w:rsidR="00A35902" w:rsidRPr="00505FFF">
        <w:rPr>
          <w:rFonts w:ascii="Times New Roman" w:hAnsi="Times New Roman" w:cs="Times New Roman"/>
          <w:sz w:val="28"/>
          <w:szCs w:val="28"/>
        </w:rPr>
        <w:t>не отвергается</w:t>
      </w:r>
      <w:r w:rsidR="00AF4495" w:rsidRPr="00505FFF">
        <w:rPr>
          <w:rFonts w:ascii="Times New Roman" w:hAnsi="Times New Roman" w:cs="Times New Roman"/>
          <w:sz w:val="28"/>
          <w:szCs w:val="28"/>
        </w:rPr>
        <w:t>,</w:t>
      </w:r>
    </w:p>
    <w:p w14:paraId="01F9B646" w14:textId="7ABCE39E" w:rsidR="00A35902" w:rsidRPr="00505FFF" w:rsidRDefault="00E70533" w:rsidP="00AF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4"/>
          </w:rPr>
          <m:t>4.3</m:t>
        </m:r>
      </m:oMath>
      <w:r w:rsidR="00AF4495" w:rsidRPr="00505FFF">
        <w:rPr>
          <w:rFonts w:ascii="Times New Roman" w:hAnsi="Times New Roman" w:cs="Times New Roman"/>
          <w:sz w:val="28"/>
          <w:szCs w:val="28"/>
        </w:rPr>
        <w:t xml:space="preserve"> – гипотеза </w:t>
      </w:r>
      <w:r w:rsidR="00A35902" w:rsidRPr="00505FFF">
        <w:rPr>
          <w:rFonts w:ascii="Times New Roman" w:hAnsi="Times New Roman" w:cs="Times New Roman"/>
          <w:sz w:val="28"/>
          <w:szCs w:val="28"/>
        </w:rPr>
        <w:t>отвергается</w:t>
      </w:r>
      <w:r w:rsidR="00AF4495" w:rsidRPr="00505FF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65D4D62" w14:textId="0EC6C694" w:rsidR="00AF4495" w:rsidRPr="00505FFF" w:rsidRDefault="00E70533" w:rsidP="00AF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 -</m:t>
        </m:r>
        <m:r>
          <w:rPr>
            <w:rFonts w:ascii="Cambria Math" w:hAnsi="Cambria Math" w:cs="Times New Roman"/>
            <w:sz w:val="28"/>
            <w:szCs w:val="24"/>
          </w:rPr>
          <m:t>4.3</m:t>
        </m:r>
      </m:oMath>
      <w:r w:rsidR="00AF4495" w:rsidRPr="00505FFF">
        <w:rPr>
          <w:rFonts w:ascii="Times New Roman" w:hAnsi="Times New Roman" w:cs="Times New Roman"/>
          <w:sz w:val="28"/>
          <w:szCs w:val="28"/>
        </w:rPr>
        <w:t xml:space="preserve">  – гипотеза отвергается.</w:t>
      </w:r>
    </w:p>
    <w:p w14:paraId="0CC843B1" w14:textId="77777777" w:rsidR="003F63E6" w:rsidRPr="00505FFF" w:rsidRDefault="00AF4495" w:rsidP="00AF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H :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=0;     </m:t>
          </m:r>
        </m:oMath>
      </m:oMathPara>
    </w:p>
    <w:p w14:paraId="091E5CE4" w14:textId="77777777" w:rsidR="003F63E6" w:rsidRPr="00505FFF" w:rsidRDefault="00AF4495" w:rsidP="00AF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H :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=0;    </m:t>
          </m:r>
        </m:oMath>
      </m:oMathPara>
    </w:p>
    <w:p w14:paraId="28D37D9F" w14:textId="29E399B4" w:rsidR="00AF4495" w:rsidRPr="00505FFF" w:rsidRDefault="00AF4495" w:rsidP="00AF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H :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=0; </m:t>
          </m:r>
        </m:oMath>
      </m:oMathPara>
    </w:p>
    <w:p w14:paraId="6035D166" w14:textId="77777777" w:rsidR="003F63E6" w:rsidRPr="00505FFF" w:rsidRDefault="00E70533" w:rsidP="00AF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4"/>
          </w:rPr>
          <m:t>2.99</m:t>
        </m:r>
      </m:oMath>
      <w:r w:rsidR="00D63B38" w:rsidRPr="00505FFF">
        <w:rPr>
          <w:rFonts w:ascii="Times New Roman" w:hAnsi="Times New Roman" w:cs="Times New Roman"/>
          <w:sz w:val="28"/>
          <w:szCs w:val="28"/>
        </w:rPr>
        <w:t xml:space="preserve"> – гипотеза отвергается, </w:t>
      </w:r>
    </w:p>
    <w:p w14:paraId="3C9FF47E" w14:textId="4A6A6E44" w:rsidR="003F63E6" w:rsidRPr="00505FFF" w:rsidRDefault="00E70533" w:rsidP="00AF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4"/>
          </w:rPr>
          <m:t>0</m:t>
        </m:r>
      </m:oMath>
      <w:r w:rsidR="00D63B38" w:rsidRPr="00505FFF">
        <w:rPr>
          <w:rFonts w:ascii="Times New Roman" w:hAnsi="Times New Roman" w:cs="Times New Roman"/>
          <w:sz w:val="28"/>
          <w:szCs w:val="28"/>
        </w:rPr>
        <w:t xml:space="preserve"> – гипотеза</w:t>
      </w:r>
      <w:r w:rsidR="003E62E2" w:rsidRPr="00505FFF">
        <w:rPr>
          <w:rFonts w:ascii="Times New Roman" w:hAnsi="Times New Roman" w:cs="Times New Roman"/>
          <w:sz w:val="28"/>
          <w:szCs w:val="28"/>
        </w:rPr>
        <w:t xml:space="preserve"> не</w:t>
      </w:r>
      <w:r w:rsidR="00D63B38" w:rsidRPr="00505FFF">
        <w:rPr>
          <w:rFonts w:ascii="Times New Roman" w:hAnsi="Times New Roman" w:cs="Times New Roman"/>
          <w:sz w:val="28"/>
          <w:szCs w:val="28"/>
        </w:rPr>
        <w:t xml:space="preserve"> отвергается,</w:t>
      </w:r>
    </w:p>
    <w:p w14:paraId="21A070F2" w14:textId="7E4709E6" w:rsidR="003F63E6" w:rsidRPr="00505FFF" w:rsidRDefault="00E70533" w:rsidP="00AF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4"/>
          </w:rPr>
          <m:t>4.02</m:t>
        </m:r>
      </m:oMath>
      <w:r w:rsidR="00D63B38" w:rsidRPr="00505FFF">
        <w:rPr>
          <w:rFonts w:ascii="Times New Roman" w:hAnsi="Times New Roman" w:cs="Times New Roman"/>
          <w:sz w:val="28"/>
          <w:szCs w:val="28"/>
        </w:rPr>
        <w:t xml:space="preserve"> – гипотеза отвергается,</w:t>
      </w:r>
    </w:p>
    <w:p w14:paraId="796B079A" w14:textId="77777777" w:rsidR="003F63E6" w:rsidRPr="00505FFF" w:rsidRDefault="00E70533" w:rsidP="00AF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4"/>
          </w:rPr>
          <m:t>2.99</m:t>
        </m:r>
      </m:oMath>
      <w:r w:rsidR="00D63B38" w:rsidRPr="00505FFF">
        <w:rPr>
          <w:rFonts w:ascii="Times New Roman" w:hAnsi="Times New Roman" w:cs="Times New Roman"/>
          <w:sz w:val="28"/>
          <w:szCs w:val="28"/>
        </w:rPr>
        <w:t xml:space="preserve"> – гипотеза отвергается,</w:t>
      </w:r>
    </w:p>
    <w:p w14:paraId="4AB14887" w14:textId="46807DE4" w:rsidR="00D63B38" w:rsidRPr="00505FFF" w:rsidRDefault="00E70533" w:rsidP="00AF44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=-</m:t>
        </m:r>
        <m:r>
          <w:rPr>
            <w:rFonts w:ascii="Cambria Math" w:hAnsi="Cambria Math" w:cs="Times New Roman"/>
            <w:sz w:val="28"/>
            <w:szCs w:val="24"/>
          </w:rPr>
          <m:t>4.02</m:t>
        </m:r>
      </m:oMath>
      <w:r w:rsidR="003F63E6" w:rsidRPr="00505FFF">
        <w:rPr>
          <w:rFonts w:ascii="Times New Roman" w:hAnsi="Times New Roman" w:cs="Times New Roman"/>
          <w:sz w:val="28"/>
          <w:szCs w:val="28"/>
        </w:rPr>
        <w:t xml:space="preserve"> </w:t>
      </w:r>
      <w:r w:rsidR="00D63B38" w:rsidRPr="00505FFF">
        <w:rPr>
          <w:rFonts w:ascii="Times New Roman" w:hAnsi="Times New Roman" w:cs="Times New Roman"/>
          <w:sz w:val="28"/>
          <w:szCs w:val="28"/>
        </w:rPr>
        <w:t xml:space="preserve"> – гипотеза отвергается.</w:t>
      </w:r>
    </w:p>
    <w:p w14:paraId="730AED6B" w14:textId="2002945C" w:rsidR="00AF4495" w:rsidRPr="00505FFF" w:rsidRDefault="005E5F07" w:rsidP="00D63B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FFF">
        <w:rPr>
          <w:rFonts w:ascii="Times New Roman" w:hAnsi="Times New Roman" w:cs="Times New Roman"/>
          <w:sz w:val="28"/>
          <w:szCs w:val="28"/>
        </w:rPr>
        <w:t>Исходя из результатов проверок гипотез, п</w:t>
      </w:r>
      <w:r w:rsidR="00D63B38" w:rsidRPr="00505FFF">
        <w:rPr>
          <w:rFonts w:ascii="Times New Roman" w:hAnsi="Times New Roman" w:cs="Times New Roman"/>
          <w:sz w:val="28"/>
          <w:szCs w:val="28"/>
        </w:rPr>
        <w:t>роверим гипотезы о незначимости факторов в целом:</w:t>
      </w:r>
    </w:p>
    <w:p w14:paraId="2EC5F793" w14:textId="71C9BEE9" w:rsidR="005E5F07" w:rsidRPr="00505FFF" w:rsidRDefault="005E5F07" w:rsidP="00D63B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H :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;     </m:t>
          </m:r>
        </m:oMath>
      </m:oMathPara>
    </w:p>
    <w:p w14:paraId="3BC4B577" w14:textId="7BB78C0E" w:rsidR="00D63B38" w:rsidRPr="00505FFF" w:rsidRDefault="007144EE" w:rsidP="00D63B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H :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50499C85" w14:textId="77777777" w:rsidR="005E5F07" w:rsidRPr="00505FFF" w:rsidRDefault="00E70533" w:rsidP="00D63B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e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4.3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r w:rsidR="007144EE" w:rsidRPr="00505FFF">
        <w:rPr>
          <w:rFonts w:ascii="Times New Roman" w:hAnsi="Times New Roman" w:cs="Times New Roman"/>
          <w:sz w:val="28"/>
          <w:szCs w:val="28"/>
        </w:rPr>
        <w:t xml:space="preserve"> – гипотеза отвергается,</w:t>
      </w:r>
    </w:p>
    <w:p w14:paraId="4F1208B0" w14:textId="4BBADBC4" w:rsidR="007144EE" w:rsidRPr="00505FFF" w:rsidRDefault="007144EE" w:rsidP="00D63B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FF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2.99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4.02</m:t>
                </m:r>
              </m:e>
            </m:eqArr>
          </m:e>
        </m:d>
      </m:oMath>
      <w:r w:rsidRPr="00505FFF">
        <w:rPr>
          <w:rFonts w:ascii="Times New Roman" w:hAnsi="Times New Roman" w:cs="Times New Roman"/>
          <w:sz w:val="28"/>
          <w:szCs w:val="28"/>
        </w:rPr>
        <w:t xml:space="preserve"> – гипотеза отвергается.</w:t>
      </w:r>
    </w:p>
    <w:p w14:paraId="2EE98A77" w14:textId="5071C767" w:rsidR="007144EE" w:rsidRPr="00505FFF" w:rsidRDefault="007144EE" w:rsidP="00D63B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FBA1E5" w14:textId="6B76AF04" w:rsidR="007144EE" w:rsidRPr="00505FFF" w:rsidRDefault="007144EE" w:rsidP="007144E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FFF">
        <w:rPr>
          <w:rFonts w:ascii="Times New Roman" w:hAnsi="Times New Roman" w:cs="Times New Roman"/>
          <w:b/>
          <w:bCs/>
          <w:sz w:val="28"/>
          <w:szCs w:val="28"/>
        </w:rPr>
        <w:t>Статистические выводы</w:t>
      </w:r>
    </w:p>
    <w:p w14:paraId="7E5E5188" w14:textId="791550F4" w:rsidR="00AF4495" w:rsidRPr="00505FFF" w:rsidRDefault="007144EE" w:rsidP="002C107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5FFF">
        <w:rPr>
          <w:rFonts w:ascii="Times New Roman" w:hAnsi="Times New Roman" w:cs="Times New Roman"/>
          <w:sz w:val="28"/>
          <w:szCs w:val="28"/>
        </w:rPr>
        <w:t>В</w:t>
      </w:r>
      <w:r w:rsidR="00D941A3" w:rsidRPr="00505FFF">
        <w:rPr>
          <w:rFonts w:ascii="Times New Roman" w:hAnsi="Times New Roman" w:cs="Times New Roman"/>
          <w:sz w:val="28"/>
          <w:szCs w:val="28"/>
        </w:rPr>
        <w:t xml:space="preserve"> ходе проведённой работы было установлено, что оба фактора являются значимыми. В тоже время, была установленная не значимость эффектов первого и третьего уровня у первого фактора и не значимость эффектов второго и четвёртого уровня у второго фактора</w:t>
      </w:r>
      <w:r w:rsidRPr="00505FFF">
        <w:rPr>
          <w:rFonts w:ascii="Times New Roman" w:hAnsi="Times New Roman" w:cs="Times New Roman"/>
          <w:sz w:val="28"/>
          <w:szCs w:val="28"/>
        </w:rPr>
        <w:t>.</w:t>
      </w:r>
    </w:p>
    <w:p w14:paraId="42247693" w14:textId="0BE5CE15" w:rsidR="002C107C" w:rsidRPr="00505FFF" w:rsidRDefault="002C107C" w:rsidP="002C107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53A30BE" w14:textId="5C25ABA6" w:rsidR="007E0A9E" w:rsidRPr="00505FFF" w:rsidRDefault="002C107C" w:rsidP="002C107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FFF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</w:p>
    <w:p w14:paraId="4FC2840A" w14:textId="77777777" w:rsidR="00A34025" w:rsidRDefault="00A34025" w:rsidP="002C107C">
      <w:pPr>
        <w:spacing w:after="0" w:line="360" w:lineRule="auto"/>
        <w:ind w:firstLine="360"/>
        <w:jc w:val="both"/>
        <w:rPr>
          <w:rFonts w:cstheme="minorHAnsi"/>
          <w:iCs/>
          <w:sz w:val="24"/>
          <w:szCs w:val="24"/>
        </w:rPr>
      </w:pPr>
    </w:p>
    <w:p w14:paraId="152E6AE0" w14:textId="77777777" w:rsidR="00A34025" w:rsidRPr="00A34025" w:rsidRDefault="00A34025" w:rsidP="00A34025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A3402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34025">
        <w:rPr>
          <w:rFonts w:ascii="Consolas" w:hAnsi="Consolas"/>
          <w:color w:val="000000"/>
          <w:lang w:val="en-US"/>
        </w:rPr>
        <w:t>numpy</w:t>
      </w:r>
      <w:proofErr w:type="spellEnd"/>
      <w:r w:rsidRPr="00A34025">
        <w:rPr>
          <w:rFonts w:ascii="Consolas" w:hAnsi="Consolas"/>
          <w:color w:val="000000"/>
          <w:lang w:val="en-US"/>
        </w:rPr>
        <w:t xml:space="preserve"> </w:t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as </w:t>
      </w:r>
      <w:r w:rsidRPr="00A34025">
        <w:rPr>
          <w:rFonts w:ascii="Consolas" w:hAnsi="Consolas"/>
          <w:color w:val="000000"/>
          <w:lang w:val="en-US"/>
        </w:rPr>
        <w:t>p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A34025">
        <w:rPr>
          <w:rFonts w:ascii="Consolas" w:hAnsi="Consolas"/>
          <w:color w:val="000000"/>
          <w:lang w:val="en-US"/>
        </w:rPr>
        <w:t>numpy</w:t>
      </w:r>
      <w:proofErr w:type="spellEnd"/>
      <w:r w:rsidRPr="00A34025">
        <w:rPr>
          <w:rFonts w:ascii="Consolas" w:hAnsi="Consolas"/>
          <w:color w:val="000000"/>
          <w:lang w:val="en-US"/>
        </w:rPr>
        <w:t xml:space="preserve"> </w:t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A34025">
        <w:rPr>
          <w:rFonts w:ascii="Consolas" w:hAnsi="Consolas"/>
          <w:color w:val="000000"/>
          <w:lang w:val="en-US"/>
        </w:rPr>
        <w:t>matrix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A34025">
        <w:rPr>
          <w:rFonts w:ascii="Consolas" w:hAnsi="Consolas"/>
          <w:color w:val="000000"/>
          <w:lang w:val="en-US"/>
        </w:rPr>
        <w:t>numpy</w:t>
      </w:r>
      <w:proofErr w:type="spellEnd"/>
      <w:r w:rsidRPr="00A34025">
        <w:rPr>
          <w:rFonts w:ascii="Consolas" w:hAnsi="Consolas"/>
          <w:color w:val="000000"/>
          <w:lang w:val="en-US"/>
        </w:rPr>
        <w:t xml:space="preserve"> </w:t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A34025">
        <w:rPr>
          <w:rFonts w:ascii="Consolas" w:hAnsi="Consolas"/>
          <w:color w:val="000000"/>
          <w:lang w:val="en-US"/>
        </w:rPr>
        <w:t>linalg</w:t>
      </w:r>
      <w:proofErr w:type="spellEnd"/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00"/>
          <w:lang w:val="en-US"/>
        </w:rPr>
        <w:br/>
        <w:t>X1 = matrix([[</w:t>
      </w:r>
      <w:r w:rsidRPr="00A34025">
        <w:rPr>
          <w:rFonts w:ascii="Consolas" w:hAnsi="Consolas"/>
          <w:color w:val="0000FF"/>
          <w:lang w:val="en-US"/>
        </w:rPr>
        <w:t>4.44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4.44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4.44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4.44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4.44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4.44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4.44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4.44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4.44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4.44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4.44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4.44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]])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(X1)</w:t>
      </w:r>
      <w:r w:rsidRPr="00A34025">
        <w:rPr>
          <w:rFonts w:ascii="Consolas" w:hAnsi="Consolas"/>
          <w:color w:val="000000"/>
          <w:lang w:val="en-US"/>
        </w:rPr>
        <w:br/>
        <w:t>X2 = matrix([[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],</w:t>
      </w:r>
      <w:r w:rsidRPr="00A34025">
        <w:rPr>
          <w:rFonts w:ascii="Consolas" w:hAnsi="Consolas"/>
          <w:color w:val="000000"/>
          <w:lang w:val="en-US"/>
        </w:rPr>
        <w:br/>
        <w:t xml:space="preserve">             [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>]])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(X2)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00"/>
          <w:lang w:val="en-US"/>
        </w:rPr>
        <w:br/>
        <w:t>y1 = matrix([</w:t>
      </w:r>
      <w:r w:rsidRPr="00A34025">
        <w:rPr>
          <w:rFonts w:ascii="Consolas" w:hAnsi="Consolas"/>
          <w:color w:val="0000FF"/>
          <w:lang w:val="en-US"/>
        </w:rPr>
        <w:t>7.14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4.11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8.13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4.07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3.10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4.03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0.02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7.09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4.11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8.12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4.07</w:t>
      </w:r>
      <w:r w:rsidRPr="00A34025">
        <w:rPr>
          <w:rFonts w:ascii="Consolas" w:hAnsi="Consolas"/>
          <w:color w:val="000000"/>
          <w:lang w:val="en-US"/>
        </w:rPr>
        <w:t>])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(y1)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00"/>
          <w:lang w:val="en-US"/>
        </w:rPr>
        <w:lastRenderedPageBreak/>
        <w:t>y2 = matrix([</w:t>
      </w:r>
      <w:r w:rsidRPr="00A34025">
        <w:rPr>
          <w:rFonts w:ascii="Consolas" w:hAnsi="Consolas"/>
          <w:color w:val="0000FF"/>
          <w:lang w:val="en-US"/>
        </w:rPr>
        <w:t>6.90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3.95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7.97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3.99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2.91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0.01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3.98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6.92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3.96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8.01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4.00</w:t>
      </w:r>
      <w:r w:rsidRPr="00A34025">
        <w:rPr>
          <w:rFonts w:ascii="Consolas" w:hAnsi="Consolas"/>
          <w:color w:val="000000"/>
          <w:lang w:val="en-US"/>
        </w:rPr>
        <w:t>])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(y2)</w:t>
      </w:r>
      <w:r w:rsidRPr="00A34025">
        <w:rPr>
          <w:rFonts w:ascii="Consolas" w:hAnsi="Consolas"/>
          <w:color w:val="000000"/>
          <w:lang w:val="en-US"/>
        </w:rPr>
        <w:br/>
        <w:t>y3 = matrix([</w:t>
      </w:r>
      <w:r w:rsidRPr="00A34025">
        <w:rPr>
          <w:rFonts w:ascii="Consolas" w:hAnsi="Consolas"/>
          <w:color w:val="0000FF"/>
          <w:lang w:val="en-US"/>
        </w:rPr>
        <w:t>7.02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4.03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8.05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4.03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3.01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0.01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4.01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0.01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7.01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4.04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8.07</w:t>
      </w:r>
      <w:r w:rsidRPr="00A34025">
        <w:rPr>
          <w:rFonts w:ascii="Consolas" w:hAnsi="Consolas"/>
          <w:color w:val="000000"/>
          <w:lang w:val="en-US"/>
        </w:rPr>
        <w:t xml:space="preserve">, </w:t>
      </w:r>
      <w:r w:rsidRPr="00A34025">
        <w:rPr>
          <w:rFonts w:ascii="Consolas" w:hAnsi="Consolas"/>
          <w:color w:val="0000FF"/>
          <w:lang w:val="en-US"/>
        </w:rPr>
        <w:t>4.04</w:t>
      </w:r>
      <w:r w:rsidRPr="00A34025">
        <w:rPr>
          <w:rFonts w:ascii="Consolas" w:hAnsi="Consolas"/>
          <w:color w:val="000000"/>
          <w:lang w:val="en-US"/>
        </w:rPr>
        <w:t>])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00"/>
          <w:lang w:val="en-US"/>
        </w:rPr>
        <w:br/>
        <w:t>A_ = (X1.T * X1).I * X1.T * X2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</w:t>
      </w:r>
      <w:r w:rsidRPr="00A34025">
        <w:rPr>
          <w:rFonts w:ascii="Consolas" w:hAnsi="Consolas"/>
          <w:b/>
          <w:bCs/>
          <w:color w:val="008080"/>
          <w:lang w:val="en-US"/>
        </w:rPr>
        <w:t>"A_:"</w:t>
      </w:r>
      <w:r w:rsidRPr="00A34025">
        <w:rPr>
          <w:rFonts w:ascii="Consolas" w:hAnsi="Consolas"/>
          <w:color w:val="000000"/>
          <w:lang w:val="en-US"/>
        </w:rPr>
        <w:t>)</w:t>
      </w:r>
      <w:r w:rsidRPr="00A34025">
        <w:rPr>
          <w:rFonts w:ascii="Consolas" w:hAnsi="Consolas"/>
          <w:color w:val="000000"/>
          <w:lang w:val="en-US"/>
        </w:rPr>
        <w:br/>
      </w:r>
      <w:proofErr w:type="spellStart"/>
      <w:r w:rsidRPr="00A34025">
        <w:rPr>
          <w:rFonts w:ascii="Consolas" w:hAnsi="Consolas"/>
          <w:color w:val="000000"/>
          <w:lang w:val="en-US"/>
        </w:rPr>
        <w:t>A_l</w:t>
      </w:r>
      <w:proofErr w:type="spellEnd"/>
      <w:r w:rsidRPr="00A34025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A34025">
        <w:rPr>
          <w:rFonts w:ascii="Consolas" w:hAnsi="Consolas"/>
          <w:color w:val="000000"/>
          <w:lang w:val="en-US"/>
        </w:rPr>
        <w:t>A_.shape</w:t>
      </w:r>
      <w:proofErr w:type="spellEnd"/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34025">
        <w:rPr>
          <w:rFonts w:ascii="Consolas" w:hAnsi="Consolas"/>
          <w:color w:val="000000"/>
          <w:lang w:val="en-US"/>
        </w:rPr>
        <w:t>i</w:t>
      </w:r>
      <w:proofErr w:type="spellEnd"/>
      <w:r w:rsidRPr="00A34025">
        <w:rPr>
          <w:rFonts w:ascii="Consolas" w:hAnsi="Consolas"/>
          <w:color w:val="000000"/>
          <w:lang w:val="en-US"/>
        </w:rPr>
        <w:t xml:space="preserve"> </w:t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34025">
        <w:rPr>
          <w:rFonts w:ascii="Consolas" w:hAnsi="Consolas"/>
          <w:color w:val="000080"/>
          <w:lang w:val="en-US"/>
        </w:rPr>
        <w:t>range</w:t>
      </w:r>
      <w:r w:rsidRPr="00A34025">
        <w:rPr>
          <w:rFonts w:ascii="Consolas" w:hAnsi="Consolas"/>
          <w:color w:val="000000"/>
          <w:lang w:val="en-US"/>
        </w:rPr>
        <w:t>(</w:t>
      </w:r>
      <w:proofErr w:type="spellStart"/>
      <w:r w:rsidRPr="00A34025">
        <w:rPr>
          <w:rFonts w:ascii="Consolas" w:hAnsi="Consolas"/>
          <w:color w:val="000000"/>
          <w:lang w:val="en-US"/>
        </w:rPr>
        <w:t>A_l</w:t>
      </w:r>
      <w:proofErr w:type="spellEnd"/>
      <w:r w:rsidRPr="00A34025">
        <w:rPr>
          <w:rFonts w:ascii="Consolas" w:hAnsi="Consolas"/>
          <w:color w:val="000000"/>
          <w:lang w:val="en-US"/>
        </w:rPr>
        <w:t>[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]):</w:t>
      </w:r>
      <w:r w:rsidRPr="00A34025">
        <w:rPr>
          <w:rFonts w:ascii="Consolas" w:hAnsi="Consolas"/>
          <w:color w:val="000000"/>
          <w:lang w:val="en-US"/>
        </w:rPr>
        <w:br/>
        <w:t xml:space="preserve">    </w:t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34025">
        <w:rPr>
          <w:rFonts w:ascii="Consolas" w:hAnsi="Consolas"/>
          <w:color w:val="000000"/>
          <w:lang w:val="en-US"/>
        </w:rPr>
        <w:t xml:space="preserve">j </w:t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34025">
        <w:rPr>
          <w:rFonts w:ascii="Consolas" w:hAnsi="Consolas"/>
          <w:color w:val="000080"/>
          <w:lang w:val="en-US"/>
        </w:rPr>
        <w:t>range</w:t>
      </w:r>
      <w:r w:rsidRPr="00A34025">
        <w:rPr>
          <w:rFonts w:ascii="Consolas" w:hAnsi="Consolas"/>
          <w:color w:val="000000"/>
          <w:lang w:val="en-US"/>
        </w:rPr>
        <w:t>(</w:t>
      </w:r>
      <w:proofErr w:type="spellStart"/>
      <w:r w:rsidRPr="00A34025">
        <w:rPr>
          <w:rFonts w:ascii="Consolas" w:hAnsi="Consolas"/>
          <w:color w:val="000000"/>
          <w:lang w:val="en-US"/>
        </w:rPr>
        <w:t>A_l</w:t>
      </w:r>
      <w:proofErr w:type="spellEnd"/>
      <w:r w:rsidRPr="00A34025">
        <w:rPr>
          <w:rFonts w:ascii="Consolas" w:hAnsi="Consolas"/>
          <w:color w:val="000000"/>
          <w:lang w:val="en-US"/>
        </w:rPr>
        <w:t>[</w:t>
      </w:r>
      <w:r w:rsidRPr="00A34025">
        <w:rPr>
          <w:rFonts w:ascii="Consolas" w:hAnsi="Consolas"/>
          <w:color w:val="0000FF"/>
          <w:lang w:val="en-US"/>
        </w:rPr>
        <w:t>1</w:t>
      </w:r>
      <w:r w:rsidRPr="00A34025">
        <w:rPr>
          <w:rFonts w:ascii="Consolas" w:hAnsi="Consolas"/>
          <w:color w:val="000000"/>
          <w:lang w:val="en-US"/>
        </w:rPr>
        <w:t>]):</w:t>
      </w:r>
      <w:r w:rsidRPr="00A34025">
        <w:rPr>
          <w:rFonts w:ascii="Consolas" w:hAnsi="Consolas"/>
          <w:color w:val="000000"/>
          <w:lang w:val="en-US"/>
        </w:rPr>
        <w:br/>
        <w:t xml:space="preserve">        </w:t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</w:t>
      </w:r>
      <w:r w:rsidRPr="00A34025">
        <w:rPr>
          <w:rFonts w:ascii="Consolas" w:hAnsi="Consolas"/>
          <w:b/>
          <w:bCs/>
          <w:color w:val="008080"/>
          <w:lang w:val="en-US"/>
        </w:rPr>
        <w:t xml:space="preserve">"%.4f" </w:t>
      </w:r>
      <w:r w:rsidRPr="00A34025">
        <w:rPr>
          <w:rFonts w:ascii="Consolas" w:hAnsi="Consolas"/>
          <w:color w:val="000000"/>
          <w:lang w:val="en-US"/>
        </w:rPr>
        <w:t>% A_[</w:t>
      </w:r>
      <w:proofErr w:type="spellStart"/>
      <w:r w:rsidRPr="00A34025">
        <w:rPr>
          <w:rFonts w:ascii="Consolas" w:hAnsi="Consolas"/>
          <w:color w:val="000000"/>
          <w:lang w:val="en-US"/>
        </w:rPr>
        <w:t>i</w:t>
      </w:r>
      <w:proofErr w:type="spellEnd"/>
      <w:r w:rsidRPr="00A34025">
        <w:rPr>
          <w:rFonts w:ascii="Consolas" w:hAnsi="Consolas"/>
          <w:color w:val="000000"/>
          <w:lang w:val="en-US"/>
        </w:rPr>
        <w:t xml:space="preserve">, j], </w:t>
      </w:r>
      <w:r w:rsidRPr="00A34025">
        <w:rPr>
          <w:rFonts w:ascii="Consolas" w:hAnsi="Consolas"/>
          <w:color w:val="660099"/>
          <w:lang w:val="en-US"/>
        </w:rPr>
        <w:t>end</w:t>
      </w:r>
      <w:r w:rsidRPr="00A34025">
        <w:rPr>
          <w:rFonts w:ascii="Consolas" w:hAnsi="Consolas"/>
          <w:color w:val="000000"/>
          <w:lang w:val="en-US"/>
        </w:rPr>
        <w:t>=</w:t>
      </w:r>
      <w:r w:rsidRPr="00A34025">
        <w:rPr>
          <w:rFonts w:ascii="Consolas" w:hAnsi="Consolas"/>
          <w:b/>
          <w:bCs/>
          <w:color w:val="008080"/>
          <w:lang w:val="en-US"/>
        </w:rPr>
        <w:t>' '</w:t>
      </w:r>
      <w:r w:rsidRPr="00A34025">
        <w:rPr>
          <w:rFonts w:ascii="Consolas" w:hAnsi="Consolas"/>
          <w:color w:val="000000"/>
          <w:lang w:val="en-US"/>
        </w:rPr>
        <w:t>)</w:t>
      </w:r>
      <w:r w:rsidRPr="00A34025">
        <w:rPr>
          <w:rFonts w:ascii="Consolas" w:hAnsi="Consolas"/>
          <w:color w:val="000000"/>
          <w:lang w:val="en-US"/>
        </w:rPr>
        <w:br/>
        <w:t xml:space="preserve">    </w:t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</w:t>
      </w:r>
      <w:r w:rsidRPr="00A34025">
        <w:rPr>
          <w:rFonts w:ascii="Consolas" w:hAnsi="Consolas"/>
          <w:b/>
          <w:bCs/>
          <w:color w:val="008080"/>
          <w:lang w:val="en-US"/>
        </w:rPr>
        <w:t>"</w:t>
      </w:r>
      <w:r w:rsidRPr="00A34025">
        <w:rPr>
          <w:rFonts w:ascii="Consolas" w:hAnsi="Consolas"/>
          <w:b/>
          <w:bCs/>
          <w:color w:val="000080"/>
          <w:lang w:val="en-US"/>
        </w:rPr>
        <w:t>\n</w:t>
      </w:r>
      <w:r w:rsidRPr="00A34025">
        <w:rPr>
          <w:rFonts w:ascii="Consolas" w:hAnsi="Consolas"/>
          <w:b/>
          <w:bCs/>
          <w:color w:val="008080"/>
          <w:lang w:val="en-US"/>
        </w:rPr>
        <w:t>"</w:t>
      </w:r>
      <w:r w:rsidRPr="00A34025">
        <w:rPr>
          <w:rFonts w:ascii="Consolas" w:hAnsi="Consolas"/>
          <w:color w:val="000000"/>
          <w:lang w:val="en-US"/>
        </w:rPr>
        <w:t>)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</w:t>
      </w:r>
      <w:r w:rsidRPr="00A34025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Проверка</w:t>
      </w:r>
      <w:r w:rsidRPr="00A34025">
        <w:rPr>
          <w:rFonts w:ascii="Consolas" w:hAnsi="Consolas"/>
          <w:b/>
          <w:bCs/>
          <w:color w:val="008080"/>
          <w:lang w:val="en-US"/>
        </w:rPr>
        <w:t>:"</w:t>
      </w:r>
      <w:r w:rsidRPr="00A34025">
        <w:rPr>
          <w:rFonts w:ascii="Consolas" w:hAnsi="Consolas"/>
          <w:color w:val="000000"/>
          <w:lang w:val="en-US"/>
        </w:rPr>
        <w:t>)</w:t>
      </w:r>
      <w:r w:rsidRPr="00A34025">
        <w:rPr>
          <w:rFonts w:ascii="Consolas" w:hAnsi="Consolas"/>
          <w:color w:val="000000"/>
          <w:lang w:val="en-US"/>
        </w:rPr>
        <w:br/>
      </w:r>
      <w:proofErr w:type="spellStart"/>
      <w:r w:rsidRPr="00A34025">
        <w:rPr>
          <w:rFonts w:ascii="Consolas" w:hAnsi="Consolas"/>
          <w:color w:val="000000"/>
          <w:lang w:val="en-US"/>
        </w:rPr>
        <w:t>Pr</w:t>
      </w:r>
      <w:proofErr w:type="spellEnd"/>
      <w:r w:rsidRPr="00A34025">
        <w:rPr>
          <w:rFonts w:ascii="Consolas" w:hAnsi="Consolas"/>
          <w:color w:val="000000"/>
          <w:lang w:val="en-US"/>
        </w:rPr>
        <w:t xml:space="preserve"> = X1 * A_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</w:t>
      </w:r>
      <w:proofErr w:type="spellStart"/>
      <w:r w:rsidRPr="00A34025">
        <w:rPr>
          <w:rFonts w:ascii="Consolas" w:hAnsi="Consolas"/>
          <w:color w:val="000000"/>
          <w:lang w:val="en-US"/>
        </w:rPr>
        <w:t>Pr</w:t>
      </w:r>
      <w:proofErr w:type="spellEnd"/>
      <w:r w:rsidRPr="00A34025">
        <w:rPr>
          <w:rFonts w:ascii="Consolas" w:hAnsi="Consolas"/>
          <w:color w:val="000000"/>
          <w:lang w:val="en-US"/>
        </w:rPr>
        <w:t>)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</w:t>
      </w:r>
      <w:r w:rsidRPr="00A34025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Оценки</w:t>
      </w:r>
      <w:r w:rsidRPr="00A34025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тетта</w:t>
      </w:r>
      <w:proofErr w:type="spellEnd"/>
      <w:r w:rsidRPr="00A34025">
        <w:rPr>
          <w:rFonts w:ascii="Consolas" w:hAnsi="Consolas"/>
          <w:b/>
          <w:bCs/>
          <w:color w:val="008080"/>
          <w:lang w:val="en-US"/>
        </w:rPr>
        <w:t>1:"</w:t>
      </w:r>
      <w:r w:rsidRPr="00A34025">
        <w:rPr>
          <w:rFonts w:ascii="Consolas" w:hAnsi="Consolas"/>
          <w:color w:val="000000"/>
          <w:lang w:val="en-US"/>
        </w:rPr>
        <w:t>)</w:t>
      </w:r>
      <w:r w:rsidRPr="00A34025">
        <w:rPr>
          <w:rFonts w:ascii="Consolas" w:hAnsi="Consolas"/>
          <w:color w:val="000000"/>
          <w:lang w:val="en-US"/>
        </w:rPr>
        <w:br/>
        <w:t>theta1 = (X1.T * X1).I * X1.T * y1.T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34025">
        <w:rPr>
          <w:rFonts w:ascii="Consolas" w:hAnsi="Consolas"/>
          <w:color w:val="000000"/>
          <w:lang w:val="en-US"/>
        </w:rPr>
        <w:t>i</w:t>
      </w:r>
      <w:proofErr w:type="spellEnd"/>
      <w:r w:rsidRPr="00A34025">
        <w:rPr>
          <w:rFonts w:ascii="Consolas" w:hAnsi="Consolas"/>
          <w:color w:val="000000"/>
          <w:lang w:val="en-US"/>
        </w:rPr>
        <w:t xml:space="preserve"> </w:t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34025">
        <w:rPr>
          <w:rFonts w:ascii="Consolas" w:hAnsi="Consolas"/>
          <w:color w:val="000080"/>
          <w:lang w:val="en-US"/>
        </w:rPr>
        <w:t>range</w:t>
      </w:r>
      <w:r w:rsidRPr="00A34025">
        <w:rPr>
          <w:rFonts w:ascii="Consolas" w:hAnsi="Consolas"/>
          <w:color w:val="000000"/>
          <w:lang w:val="en-US"/>
        </w:rPr>
        <w:t>(theta1.shape[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]):</w:t>
      </w:r>
      <w:r w:rsidRPr="00A34025">
        <w:rPr>
          <w:rFonts w:ascii="Consolas" w:hAnsi="Consolas"/>
          <w:color w:val="000000"/>
          <w:lang w:val="en-US"/>
        </w:rPr>
        <w:br/>
        <w:t xml:space="preserve">    </w:t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</w:t>
      </w:r>
      <w:r w:rsidRPr="00A34025">
        <w:rPr>
          <w:rFonts w:ascii="Consolas" w:hAnsi="Consolas"/>
          <w:b/>
          <w:bCs/>
          <w:color w:val="008080"/>
          <w:lang w:val="en-US"/>
        </w:rPr>
        <w:t xml:space="preserve">"%.2f" </w:t>
      </w:r>
      <w:r w:rsidRPr="00A34025">
        <w:rPr>
          <w:rFonts w:ascii="Consolas" w:hAnsi="Consolas"/>
          <w:color w:val="000000"/>
          <w:lang w:val="en-US"/>
        </w:rPr>
        <w:t>% theta1[</w:t>
      </w:r>
      <w:proofErr w:type="spellStart"/>
      <w:r w:rsidRPr="00A34025">
        <w:rPr>
          <w:rFonts w:ascii="Consolas" w:hAnsi="Consolas"/>
          <w:color w:val="000000"/>
          <w:lang w:val="en-US"/>
        </w:rPr>
        <w:t>i</w:t>
      </w:r>
      <w:proofErr w:type="spellEnd"/>
      <w:r w:rsidRPr="00A34025">
        <w:rPr>
          <w:rFonts w:ascii="Consolas" w:hAnsi="Consolas"/>
          <w:color w:val="000000"/>
          <w:lang w:val="en-US"/>
        </w:rPr>
        <w:t>])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</w:t>
      </w:r>
      <w:r w:rsidRPr="00A34025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Оценки</w:t>
      </w:r>
      <w:r w:rsidRPr="00A34025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тетта</w:t>
      </w:r>
      <w:proofErr w:type="spellEnd"/>
      <w:r w:rsidRPr="00A34025">
        <w:rPr>
          <w:rFonts w:ascii="Consolas" w:hAnsi="Consolas"/>
          <w:b/>
          <w:bCs/>
          <w:color w:val="008080"/>
          <w:lang w:val="en-US"/>
        </w:rPr>
        <w:t>2:"</w:t>
      </w:r>
      <w:r w:rsidRPr="00A34025">
        <w:rPr>
          <w:rFonts w:ascii="Consolas" w:hAnsi="Consolas"/>
          <w:color w:val="000000"/>
          <w:lang w:val="en-US"/>
        </w:rPr>
        <w:t>)</w:t>
      </w:r>
      <w:r w:rsidRPr="00A34025">
        <w:rPr>
          <w:rFonts w:ascii="Consolas" w:hAnsi="Consolas"/>
          <w:color w:val="000000"/>
          <w:lang w:val="en-US"/>
        </w:rPr>
        <w:br/>
        <w:t>theta2 = (X1.T * X1).I * X1.T * y2.T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34025">
        <w:rPr>
          <w:rFonts w:ascii="Consolas" w:hAnsi="Consolas"/>
          <w:color w:val="000000"/>
          <w:lang w:val="en-US"/>
        </w:rPr>
        <w:t>i</w:t>
      </w:r>
      <w:proofErr w:type="spellEnd"/>
      <w:r w:rsidRPr="00A34025">
        <w:rPr>
          <w:rFonts w:ascii="Consolas" w:hAnsi="Consolas"/>
          <w:color w:val="000000"/>
          <w:lang w:val="en-US"/>
        </w:rPr>
        <w:t xml:space="preserve"> </w:t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34025">
        <w:rPr>
          <w:rFonts w:ascii="Consolas" w:hAnsi="Consolas"/>
          <w:color w:val="000080"/>
          <w:lang w:val="en-US"/>
        </w:rPr>
        <w:t>range</w:t>
      </w:r>
      <w:r w:rsidRPr="00A34025">
        <w:rPr>
          <w:rFonts w:ascii="Consolas" w:hAnsi="Consolas"/>
          <w:color w:val="000000"/>
          <w:lang w:val="en-US"/>
        </w:rPr>
        <w:t>(theta2.shape[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]):</w:t>
      </w:r>
      <w:r w:rsidRPr="00A34025">
        <w:rPr>
          <w:rFonts w:ascii="Consolas" w:hAnsi="Consolas"/>
          <w:color w:val="000000"/>
          <w:lang w:val="en-US"/>
        </w:rPr>
        <w:br/>
        <w:t xml:space="preserve">    </w:t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</w:t>
      </w:r>
      <w:r w:rsidRPr="00A34025">
        <w:rPr>
          <w:rFonts w:ascii="Consolas" w:hAnsi="Consolas"/>
          <w:b/>
          <w:bCs/>
          <w:color w:val="008080"/>
          <w:lang w:val="en-US"/>
        </w:rPr>
        <w:t xml:space="preserve">"%.2f" </w:t>
      </w:r>
      <w:r w:rsidRPr="00A34025">
        <w:rPr>
          <w:rFonts w:ascii="Consolas" w:hAnsi="Consolas"/>
          <w:color w:val="000000"/>
          <w:lang w:val="en-US"/>
        </w:rPr>
        <w:t>% theta2[</w:t>
      </w:r>
      <w:proofErr w:type="spellStart"/>
      <w:r w:rsidRPr="00A34025">
        <w:rPr>
          <w:rFonts w:ascii="Consolas" w:hAnsi="Consolas"/>
          <w:color w:val="000000"/>
          <w:lang w:val="en-US"/>
        </w:rPr>
        <w:t>i</w:t>
      </w:r>
      <w:proofErr w:type="spellEnd"/>
      <w:r w:rsidRPr="00A34025">
        <w:rPr>
          <w:rFonts w:ascii="Consolas" w:hAnsi="Consolas"/>
          <w:color w:val="000000"/>
          <w:lang w:val="en-US"/>
        </w:rPr>
        <w:t>])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</w:t>
      </w:r>
      <w:r w:rsidRPr="00A34025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Оценки</w:t>
      </w:r>
      <w:r w:rsidRPr="00A34025">
        <w:rPr>
          <w:rFonts w:ascii="Consolas" w:hAnsi="Consolas"/>
          <w:b/>
          <w:bCs/>
          <w:color w:val="008080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008080"/>
        </w:rPr>
        <w:t>тетта</w:t>
      </w:r>
      <w:proofErr w:type="spellEnd"/>
      <w:r w:rsidRPr="00A34025">
        <w:rPr>
          <w:rFonts w:ascii="Consolas" w:hAnsi="Consolas"/>
          <w:b/>
          <w:bCs/>
          <w:color w:val="008080"/>
          <w:lang w:val="en-US"/>
        </w:rPr>
        <w:t>:"</w:t>
      </w:r>
      <w:r w:rsidRPr="00A34025">
        <w:rPr>
          <w:rFonts w:ascii="Consolas" w:hAnsi="Consolas"/>
          <w:color w:val="000000"/>
          <w:lang w:val="en-US"/>
        </w:rPr>
        <w:t>)</w:t>
      </w:r>
      <w:r w:rsidRPr="00A34025">
        <w:rPr>
          <w:rFonts w:ascii="Consolas" w:hAnsi="Consolas"/>
          <w:color w:val="000000"/>
          <w:lang w:val="en-US"/>
        </w:rPr>
        <w:br/>
        <w:t>theta = (X1.T * X1).I * X1.T * y3.T</w:t>
      </w:r>
      <w:r w:rsidRPr="00A34025">
        <w:rPr>
          <w:rFonts w:ascii="Consolas" w:hAnsi="Consolas"/>
          <w:color w:val="000000"/>
          <w:lang w:val="en-US"/>
        </w:rPr>
        <w:br/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for </w:t>
      </w:r>
      <w:proofErr w:type="spellStart"/>
      <w:r w:rsidRPr="00A34025">
        <w:rPr>
          <w:rFonts w:ascii="Consolas" w:hAnsi="Consolas"/>
          <w:color w:val="000000"/>
          <w:lang w:val="en-US"/>
        </w:rPr>
        <w:t>i</w:t>
      </w:r>
      <w:proofErr w:type="spellEnd"/>
      <w:r w:rsidRPr="00A34025">
        <w:rPr>
          <w:rFonts w:ascii="Consolas" w:hAnsi="Consolas"/>
          <w:color w:val="000000"/>
          <w:lang w:val="en-US"/>
        </w:rPr>
        <w:t xml:space="preserve"> </w:t>
      </w:r>
      <w:r w:rsidRPr="00A34025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A34025">
        <w:rPr>
          <w:rFonts w:ascii="Consolas" w:hAnsi="Consolas"/>
          <w:color w:val="000080"/>
          <w:lang w:val="en-US"/>
        </w:rPr>
        <w:t>range</w:t>
      </w:r>
      <w:r w:rsidRPr="00A34025">
        <w:rPr>
          <w:rFonts w:ascii="Consolas" w:hAnsi="Consolas"/>
          <w:color w:val="000000"/>
          <w:lang w:val="en-US"/>
        </w:rPr>
        <w:t>(</w:t>
      </w:r>
      <w:proofErr w:type="spellStart"/>
      <w:r w:rsidRPr="00A34025">
        <w:rPr>
          <w:rFonts w:ascii="Consolas" w:hAnsi="Consolas"/>
          <w:color w:val="000000"/>
          <w:lang w:val="en-US"/>
        </w:rPr>
        <w:t>theta.shape</w:t>
      </w:r>
      <w:proofErr w:type="spellEnd"/>
      <w:r w:rsidRPr="00A34025">
        <w:rPr>
          <w:rFonts w:ascii="Consolas" w:hAnsi="Consolas"/>
          <w:color w:val="000000"/>
          <w:lang w:val="en-US"/>
        </w:rPr>
        <w:t>[</w:t>
      </w:r>
      <w:r w:rsidRPr="00A34025">
        <w:rPr>
          <w:rFonts w:ascii="Consolas" w:hAnsi="Consolas"/>
          <w:color w:val="0000FF"/>
          <w:lang w:val="en-US"/>
        </w:rPr>
        <w:t>0</w:t>
      </w:r>
      <w:r w:rsidRPr="00A34025">
        <w:rPr>
          <w:rFonts w:ascii="Consolas" w:hAnsi="Consolas"/>
          <w:color w:val="000000"/>
          <w:lang w:val="en-US"/>
        </w:rPr>
        <w:t>]):</w:t>
      </w:r>
      <w:r w:rsidRPr="00A34025">
        <w:rPr>
          <w:rFonts w:ascii="Consolas" w:hAnsi="Consolas"/>
          <w:color w:val="000000"/>
          <w:lang w:val="en-US"/>
        </w:rPr>
        <w:br/>
        <w:t xml:space="preserve">    </w:t>
      </w:r>
      <w:r w:rsidRPr="00A34025">
        <w:rPr>
          <w:rFonts w:ascii="Consolas" w:hAnsi="Consolas"/>
          <w:color w:val="000080"/>
          <w:lang w:val="en-US"/>
        </w:rPr>
        <w:t>print</w:t>
      </w:r>
      <w:r w:rsidRPr="00A34025">
        <w:rPr>
          <w:rFonts w:ascii="Consolas" w:hAnsi="Consolas"/>
          <w:color w:val="000000"/>
          <w:lang w:val="en-US"/>
        </w:rPr>
        <w:t>(</w:t>
      </w:r>
      <w:r w:rsidRPr="00A34025">
        <w:rPr>
          <w:rFonts w:ascii="Consolas" w:hAnsi="Consolas"/>
          <w:b/>
          <w:bCs/>
          <w:color w:val="008080"/>
          <w:lang w:val="en-US"/>
        </w:rPr>
        <w:t xml:space="preserve">"%.2f" </w:t>
      </w:r>
      <w:r w:rsidRPr="00A34025">
        <w:rPr>
          <w:rFonts w:ascii="Consolas" w:hAnsi="Consolas"/>
          <w:color w:val="000000"/>
          <w:lang w:val="en-US"/>
        </w:rPr>
        <w:t>% theta[</w:t>
      </w:r>
      <w:proofErr w:type="spellStart"/>
      <w:r w:rsidRPr="00A34025">
        <w:rPr>
          <w:rFonts w:ascii="Consolas" w:hAnsi="Consolas"/>
          <w:color w:val="000000"/>
          <w:lang w:val="en-US"/>
        </w:rPr>
        <w:t>i</w:t>
      </w:r>
      <w:proofErr w:type="spellEnd"/>
      <w:r w:rsidRPr="00A34025">
        <w:rPr>
          <w:rFonts w:ascii="Consolas" w:hAnsi="Consolas"/>
          <w:color w:val="000000"/>
          <w:lang w:val="en-US"/>
        </w:rPr>
        <w:t>])</w:t>
      </w:r>
      <w:proofErr w:type="gramEnd"/>
    </w:p>
    <w:p w14:paraId="745063CC" w14:textId="77777777" w:rsidR="00A34025" w:rsidRPr="00A34025" w:rsidRDefault="00A34025" w:rsidP="002C107C">
      <w:pPr>
        <w:spacing w:after="0" w:line="360" w:lineRule="auto"/>
        <w:ind w:firstLine="360"/>
        <w:jc w:val="both"/>
        <w:rPr>
          <w:rFonts w:cstheme="minorHAnsi"/>
          <w:iCs/>
          <w:sz w:val="24"/>
          <w:szCs w:val="24"/>
          <w:lang w:val="en-US"/>
        </w:rPr>
      </w:pPr>
    </w:p>
    <w:sectPr w:rsidR="00A34025" w:rsidRPr="00A34025" w:rsidSect="002C107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661DFB" w14:textId="77777777" w:rsidR="00E70533" w:rsidRDefault="00E70533" w:rsidP="002C107C">
      <w:pPr>
        <w:spacing w:after="0" w:line="240" w:lineRule="auto"/>
      </w:pPr>
      <w:r>
        <w:separator/>
      </w:r>
    </w:p>
  </w:endnote>
  <w:endnote w:type="continuationSeparator" w:id="0">
    <w:p w14:paraId="6DA9A829" w14:textId="77777777" w:rsidR="00E70533" w:rsidRDefault="00E70533" w:rsidP="002C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034768"/>
      <w:docPartObj>
        <w:docPartGallery w:val="Page Numbers (Bottom of Page)"/>
        <w:docPartUnique/>
      </w:docPartObj>
    </w:sdtPr>
    <w:sdtEndPr/>
    <w:sdtContent>
      <w:p w14:paraId="1FC950A3" w14:textId="422A2974" w:rsidR="00687A3B" w:rsidRDefault="00687A3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73E">
          <w:rPr>
            <w:noProof/>
          </w:rPr>
          <w:t>9</w:t>
        </w:r>
        <w:r>
          <w:fldChar w:fldCharType="end"/>
        </w:r>
      </w:p>
    </w:sdtContent>
  </w:sdt>
  <w:p w14:paraId="08EB8A45" w14:textId="77777777" w:rsidR="00687A3B" w:rsidRDefault="00687A3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9A1A4" w14:textId="77777777" w:rsidR="00E70533" w:rsidRDefault="00E70533" w:rsidP="002C107C">
      <w:pPr>
        <w:spacing w:after="0" w:line="240" w:lineRule="auto"/>
      </w:pPr>
      <w:r>
        <w:separator/>
      </w:r>
    </w:p>
  </w:footnote>
  <w:footnote w:type="continuationSeparator" w:id="0">
    <w:p w14:paraId="0918F88A" w14:textId="77777777" w:rsidR="00E70533" w:rsidRDefault="00E70533" w:rsidP="002C1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0284D"/>
    <w:multiLevelType w:val="hybridMultilevel"/>
    <w:tmpl w:val="F77E6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05D41"/>
    <w:multiLevelType w:val="hybridMultilevel"/>
    <w:tmpl w:val="0A721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B3847"/>
    <w:multiLevelType w:val="hybridMultilevel"/>
    <w:tmpl w:val="AD62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AB1CC1"/>
    <w:multiLevelType w:val="hybridMultilevel"/>
    <w:tmpl w:val="7CD8DB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AD"/>
    <w:rsid w:val="000507EC"/>
    <w:rsid w:val="0006232D"/>
    <w:rsid w:val="0008113D"/>
    <w:rsid w:val="001001EB"/>
    <w:rsid w:val="001255C1"/>
    <w:rsid w:val="001715DE"/>
    <w:rsid w:val="00196462"/>
    <w:rsid w:val="001C06B6"/>
    <w:rsid w:val="002920B2"/>
    <w:rsid w:val="002C0883"/>
    <w:rsid w:val="002C107C"/>
    <w:rsid w:val="002E01E3"/>
    <w:rsid w:val="00311A4F"/>
    <w:rsid w:val="0035377E"/>
    <w:rsid w:val="0038263C"/>
    <w:rsid w:val="003E62E2"/>
    <w:rsid w:val="003F63E6"/>
    <w:rsid w:val="00484C75"/>
    <w:rsid w:val="004C16CB"/>
    <w:rsid w:val="004C6DE8"/>
    <w:rsid w:val="004C740F"/>
    <w:rsid w:val="004E1C96"/>
    <w:rsid w:val="004E4A27"/>
    <w:rsid w:val="00505FFF"/>
    <w:rsid w:val="00514C90"/>
    <w:rsid w:val="0056261D"/>
    <w:rsid w:val="00564C8C"/>
    <w:rsid w:val="00567279"/>
    <w:rsid w:val="00571882"/>
    <w:rsid w:val="00594656"/>
    <w:rsid w:val="005E5F07"/>
    <w:rsid w:val="00687A3B"/>
    <w:rsid w:val="007144EE"/>
    <w:rsid w:val="0077273E"/>
    <w:rsid w:val="007808F5"/>
    <w:rsid w:val="00782169"/>
    <w:rsid w:val="00787A72"/>
    <w:rsid w:val="007A6E47"/>
    <w:rsid w:val="007D67C4"/>
    <w:rsid w:val="007E0A9E"/>
    <w:rsid w:val="00802F30"/>
    <w:rsid w:val="008541E6"/>
    <w:rsid w:val="00877554"/>
    <w:rsid w:val="00894447"/>
    <w:rsid w:val="008C35B1"/>
    <w:rsid w:val="00922D68"/>
    <w:rsid w:val="00972C7B"/>
    <w:rsid w:val="009A6C7D"/>
    <w:rsid w:val="009E7E13"/>
    <w:rsid w:val="009F55FB"/>
    <w:rsid w:val="00A265FC"/>
    <w:rsid w:val="00A34025"/>
    <w:rsid w:val="00A35902"/>
    <w:rsid w:val="00AF4495"/>
    <w:rsid w:val="00B23BCB"/>
    <w:rsid w:val="00B77127"/>
    <w:rsid w:val="00B934AD"/>
    <w:rsid w:val="00BB49B6"/>
    <w:rsid w:val="00BC7FB3"/>
    <w:rsid w:val="00C01E43"/>
    <w:rsid w:val="00CA7081"/>
    <w:rsid w:val="00D04D22"/>
    <w:rsid w:val="00D27491"/>
    <w:rsid w:val="00D63B38"/>
    <w:rsid w:val="00D75791"/>
    <w:rsid w:val="00D941A3"/>
    <w:rsid w:val="00DA6192"/>
    <w:rsid w:val="00E522AB"/>
    <w:rsid w:val="00E70533"/>
    <w:rsid w:val="00F04BA7"/>
    <w:rsid w:val="00F6519B"/>
    <w:rsid w:val="00FE1DA6"/>
    <w:rsid w:val="00FF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A0C57"/>
  <w15:chartTrackingRefBased/>
  <w15:docId w15:val="{A0575B4F-DA00-45D9-BBCA-A618C82D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BCB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B23BC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B23BC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B23BC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BC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23BC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B23BC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B23BCB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B23BCB"/>
    <w:pPr>
      <w:ind w:left="720"/>
      <w:contextualSpacing/>
    </w:pPr>
  </w:style>
  <w:style w:type="table" w:styleId="a5">
    <w:name w:val="Table Grid"/>
    <w:basedOn w:val="a1"/>
    <w:uiPriority w:val="39"/>
    <w:rsid w:val="00787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14C90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922D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C1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C107C"/>
    <w:rPr>
      <w:rFonts w:eastAsiaTheme="minorEastAsia"/>
    </w:rPr>
  </w:style>
  <w:style w:type="paragraph" w:styleId="aa">
    <w:name w:val="footer"/>
    <w:basedOn w:val="a"/>
    <w:link w:val="ab"/>
    <w:uiPriority w:val="99"/>
    <w:unhideWhenUsed/>
    <w:rsid w:val="002C1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C107C"/>
    <w:rPr>
      <w:rFonts w:eastAsiaTheme="minorEastAsia"/>
    </w:rPr>
  </w:style>
  <w:style w:type="paragraph" w:styleId="ac">
    <w:name w:val="Normal (Web)"/>
    <w:basedOn w:val="a"/>
    <w:uiPriority w:val="99"/>
    <w:semiHidden/>
    <w:unhideWhenUsed/>
    <w:rsid w:val="0078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54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41E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D091-C1DB-48AE-AB0B-1C2AD217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9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Пётр Ершов</cp:lastModifiedBy>
  <cp:revision>40</cp:revision>
  <cp:lastPrinted>2021-04-14T14:45:00Z</cp:lastPrinted>
  <dcterms:created xsi:type="dcterms:W3CDTF">2021-03-03T14:22:00Z</dcterms:created>
  <dcterms:modified xsi:type="dcterms:W3CDTF">2021-04-14T14:45:00Z</dcterms:modified>
</cp:coreProperties>
</file>