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F82" w:rsidRDefault="00602F82" w:rsidP="00602F82">
      <w:pPr>
        <w:pStyle w:val="1"/>
        <w:ind w:hanging="284"/>
        <w:jc w:val="center"/>
      </w:pPr>
      <w:r>
        <w:t>Министерство науки и высшего образования</w:t>
      </w:r>
    </w:p>
    <w:p w:rsidR="00602F82" w:rsidRDefault="00602F82" w:rsidP="00602F82">
      <w:pPr>
        <w:pStyle w:val="1"/>
        <w:spacing w:before="0"/>
        <w:ind w:hanging="284"/>
        <w:jc w:val="center"/>
      </w:pPr>
      <w:r>
        <w:t>Российской Федерации</w:t>
      </w:r>
    </w:p>
    <w:p w:rsidR="00602F82" w:rsidRDefault="00602F82" w:rsidP="00602F82">
      <w:pPr>
        <w:ind w:hanging="284"/>
        <w:jc w:val="center"/>
      </w:pPr>
    </w:p>
    <w:p w:rsidR="00602F82" w:rsidRDefault="00602F82" w:rsidP="00602F82">
      <w:pPr>
        <w:pStyle w:val="2"/>
        <w:ind w:hanging="284"/>
        <w:jc w:val="center"/>
        <w:rPr>
          <w:rFonts w:eastAsia="Calibri"/>
        </w:rPr>
      </w:pPr>
      <w:r>
        <w:rPr>
          <w:rFonts w:eastAsia="Calibri"/>
        </w:rPr>
        <w:t xml:space="preserve">Федеральное государственное бюджетное образовательное </w:t>
      </w:r>
      <w:r>
        <w:rPr>
          <w:rFonts w:eastAsia="Calibri"/>
        </w:rPr>
        <w:br/>
        <w:t>учреждение высшего образования</w:t>
      </w:r>
    </w:p>
    <w:p w:rsidR="00602F82" w:rsidRDefault="00602F82" w:rsidP="00602F82">
      <w:pPr>
        <w:pStyle w:val="2"/>
        <w:spacing w:line="360" w:lineRule="auto"/>
        <w:ind w:hanging="284"/>
        <w:jc w:val="center"/>
        <w:rPr>
          <w:rStyle w:val="a9"/>
          <w:rFonts w:eastAsia="Calibri"/>
        </w:rPr>
      </w:pPr>
      <w:r>
        <w:rPr>
          <w:rStyle w:val="a9"/>
          <w:rFonts w:eastAsia="Calibri"/>
        </w:rPr>
        <w:t>«Новосибирский государственный технический университет»</w:t>
      </w:r>
    </w:p>
    <w:p w:rsidR="00602F82" w:rsidRDefault="00602F82" w:rsidP="00602F82">
      <w:pPr>
        <w:spacing w:line="360" w:lineRule="auto"/>
        <w:ind w:hanging="284"/>
        <w:jc w:val="center"/>
        <w:rPr>
          <w:lang w:val="en-US"/>
        </w:rPr>
      </w:pPr>
      <w:r w:rsidRPr="0094361E">
        <w:rPr>
          <w:noProof/>
        </w:rPr>
        <w:drawing>
          <wp:inline distT="0" distB="0" distL="0" distR="0" wp14:anchorId="54D88D12" wp14:editId="12A8D0FF">
            <wp:extent cx="4496663" cy="1832203"/>
            <wp:effectExtent l="0" t="0" r="0" b="0"/>
            <wp:docPr id="43" name="Рисунок 43" descr="C:\Users\omv98\Desktop\Логотип_НГТУ_НЭ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mv98\Desktop\Логотип_НГТУ_НЭТИ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773" cy="183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82" w:rsidRPr="00C57C33" w:rsidRDefault="00602F82" w:rsidP="00602F82">
      <w:pPr>
        <w:spacing w:line="360" w:lineRule="auto"/>
        <w:ind w:hanging="284"/>
        <w:jc w:val="center"/>
        <w:rPr>
          <w:lang w:val="en-US"/>
        </w:rPr>
      </w:pPr>
    </w:p>
    <w:p w:rsidR="00602F82" w:rsidRPr="00602F82" w:rsidRDefault="00602F82" w:rsidP="00602F82">
      <w:pPr>
        <w:pStyle w:val="2"/>
        <w:ind w:hanging="284"/>
        <w:jc w:val="center"/>
        <w:rPr>
          <w:rFonts w:eastAsia="Calibri"/>
          <w:color w:val="auto"/>
        </w:rPr>
      </w:pPr>
      <w:r w:rsidRPr="00602F82">
        <w:rPr>
          <w:rFonts w:eastAsia="Calibri"/>
          <w:color w:val="auto"/>
        </w:rPr>
        <w:t>Кафедра теоретической и прикладной информатики</w:t>
      </w:r>
    </w:p>
    <w:p w:rsidR="00602F82" w:rsidRPr="00602F82" w:rsidRDefault="00602F82" w:rsidP="00602F82">
      <w:pPr>
        <w:ind w:hanging="284"/>
        <w:jc w:val="center"/>
      </w:pPr>
    </w:p>
    <w:p w:rsidR="00602F82" w:rsidRPr="00602F82" w:rsidRDefault="00602F82" w:rsidP="00602F82">
      <w:pPr>
        <w:ind w:hanging="284"/>
        <w:jc w:val="center"/>
      </w:pPr>
    </w:p>
    <w:p w:rsidR="00602F82" w:rsidRPr="00602F82" w:rsidRDefault="00602F82" w:rsidP="00602F82">
      <w:pPr>
        <w:pStyle w:val="3"/>
        <w:ind w:hanging="284"/>
        <w:jc w:val="center"/>
        <w:rPr>
          <w:rFonts w:eastAsia="Calibri"/>
          <w:color w:val="auto"/>
        </w:rPr>
      </w:pPr>
      <w:r w:rsidRPr="00602F82">
        <w:rPr>
          <w:rFonts w:eastAsia="Calibri"/>
          <w:color w:val="auto"/>
        </w:rPr>
        <w:t>Расчётно-графическая работа</w:t>
      </w:r>
      <w:r w:rsidRPr="00602F82">
        <w:rPr>
          <w:rFonts w:eastAsia="Calibri"/>
          <w:color w:val="auto"/>
        </w:rPr>
        <w:br/>
        <w:t>по дисциплине «Статистические методы анализа данных»</w:t>
      </w:r>
    </w:p>
    <w:p w:rsidR="00602F82" w:rsidRDefault="00602F82" w:rsidP="00602F82">
      <w:pPr>
        <w:keepNext/>
        <w:suppressAutoHyphens/>
        <w:spacing w:line="276" w:lineRule="auto"/>
        <w:ind w:right="1134" w:hanging="284"/>
        <w:jc w:val="center"/>
        <w:rPr>
          <w:rFonts w:ascii="Calibri Light" w:hAnsi="Calibri Light" w:cs="Calibri Light"/>
          <w:b/>
          <w:iCs/>
          <w:sz w:val="28"/>
        </w:rPr>
      </w:pPr>
    </w:p>
    <w:p w:rsidR="00602F82" w:rsidRDefault="00602F82" w:rsidP="00602F82">
      <w:pPr>
        <w:keepNext/>
        <w:suppressAutoHyphens/>
        <w:spacing w:line="276" w:lineRule="auto"/>
        <w:ind w:right="1134" w:hanging="284"/>
        <w:jc w:val="center"/>
        <w:rPr>
          <w:rFonts w:ascii="Calibri Light" w:hAnsi="Calibri Light" w:cs="Calibri Light"/>
          <w:b/>
          <w:iCs/>
          <w:sz w:val="28"/>
        </w:rPr>
      </w:pPr>
    </w:p>
    <w:p w:rsidR="00602F82" w:rsidRDefault="00602F82" w:rsidP="00602F82">
      <w:pPr>
        <w:keepNext/>
        <w:suppressAutoHyphens/>
        <w:spacing w:line="276" w:lineRule="auto"/>
        <w:ind w:right="1134" w:hanging="284"/>
        <w:jc w:val="center"/>
        <w:rPr>
          <w:rFonts w:ascii="Calibri Light" w:hAnsi="Calibri Light" w:cs="Calibri Light"/>
          <w:b/>
          <w:iCs/>
          <w:sz w:val="28"/>
        </w:rPr>
      </w:pPr>
    </w:p>
    <w:p w:rsidR="00602F82" w:rsidRPr="00F356BA" w:rsidRDefault="00602F82" w:rsidP="00602F82">
      <w:pPr>
        <w:keepNext/>
        <w:suppressAutoHyphens/>
        <w:spacing w:line="276" w:lineRule="auto"/>
        <w:ind w:right="1134" w:hanging="284"/>
        <w:jc w:val="center"/>
        <w:rPr>
          <w:rFonts w:ascii="Calibri Light" w:hAnsi="Calibri Light" w:cs="Calibri Light"/>
          <w:b/>
          <w:iCs/>
          <w:sz w:val="20"/>
          <w:szCs w:val="20"/>
        </w:rPr>
      </w:pPr>
    </w:p>
    <w:tbl>
      <w:tblPr>
        <w:tblW w:w="4270" w:type="pct"/>
        <w:tblInd w:w="5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2354"/>
        <w:gridCol w:w="2594"/>
      </w:tblGrid>
      <w:tr w:rsidR="00602F82" w:rsidTr="00BB349D">
        <w:trPr>
          <w:trHeight w:hRule="exact" w:val="376"/>
        </w:trPr>
        <w:tc>
          <w:tcPr>
            <w:tcW w:w="2080" w:type="pct"/>
            <w:vMerge w:val="restart"/>
            <w:vAlign w:val="center"/>
            <w:hideMark/>
          </w:tcPr>
          <w:p w:rsidR="00602F82" w:rsidRDefault="00602F82" w:rsidP="00602F82">
            <w:pPr>
              <w:ind w:hanging="284"/>
              <w:jc w:val="center"/>
            </w:pPr>
            <w:r>
              <w:rPr>
                <w:noProof/>
              </w:rPr>
              <w:drawing>
                <wp:inline distT="0" distB="0" distL="0" distR="0" wp14:anchorId="716677DD" wp14:editId="03114017">
                  <wp:extent cx="1495425" cy="149542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516282" cy="1516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9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  <w:r>
              <w:rPr>
                <w:smallCaps/>
              </w:rPr>
              <w:t>Факультет:</w:t>
            </w:r>
          </w:p>
        </w:tc>
        <w:tc>
          <w:tcPr>
            <w:tcW w:w="1531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</w:pPr>
            <w:r>
              <w:t>ПМИ</w:t>
            </w:r>
          </w:p>
        </w:tc>
      </w:tr>
      <w:tr w:rsidR="00602F82" w:rsidTr="00BB349D">
        <w:trPr>
          <w:trHeight w:hRule="exact" w:val="463"/>
        </w:trPr>
        <w:tc>
          <w:tcPr>
            <w:tcW w:w="0" w:type="auto"/>
            <w:vMerge/>
            <w:vAlign w:val="center"/>
            <w:hideMark/>
          </w:tcPr>
          <w:p w:rsidR="00602F82" w:rsidRDefault="00602F82" w:rsidP="00602F82">
            <w:pPr>
              <w:ind w:hanging="284"/>
              <w:jc w:val="center"/>
            </w:pPr>
          </w:p>
        </w:tc>
        <w:tc>
          <w:tcPr>
            <w:tcW w:w="1389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  <w:r>
              <w:rPr>
                <w:smallCaps/>
              </w:rPr>
              <w:t>Группа:</w:t>
            </w:r>
          </w:p>
        </w:tc>
        <w:tc>
          <w:tcPr>
            <w:tcW w:w="1531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</w:pPr>
            <w:r>
              <w:t>ПМИ-62</w:t>
            </w:r>
          </w:p>
        </w:tc>
      </w:tr>
      <w:tr w:rsidR="00602F82" w:rsidTr="00BB349D">
        <w:trPr>
          <w:trHeight w:hRule="exact" w:val="588"/>
        </w:trPr>
        <w:tc>
          <w:tcPr>
            <w:tcW w:w="0" w:type="auto"/>
            <w:vMerge/>
            <w:vAlign w:val="center"/>
            <w:hideMark/>
          </w:tcPr>
          <w:p w:rsidR="00602F82" w:rsidRDefault="00602F82" w:rsidP="00602F82">
            <w:pPr>
              <w:ind w:hanging="284"/>
              <w:jc w:val="center"/>
            </w:pPr>
          </w:p>
        </w:tc>
        <w:tc>
          <w:tcPr>
            <w:tcW w:w="1389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  <w:r>
              <w:rPr>
                <w:smallCaps/>
              </w:rPr>
              <w:t>Студент:</w:t>
            </w:r>
          </w:p>
        </w:tc>
        <w:tc>
          <w:tcPr>
            <w:tcW w:w="1531" w:type="pct"/>
            <w:vAlign w:val="center"/>
            <w:hideMark/>
          </w:tcPr>
          <w:p w:rsidR="00602F82" w:rsidRPr="00602F82" w:rsidRDefault="00602F82" w:rsidP="00602F82">
            <w:pPr>
              <w:spacing w:line="276" w:lineRule="auto"/>
              <w:ind w:hanging="284"/>
              <w:contextualSpacing/>
              <w:jc w:val="center"/>
            </w:pPr>
            <w:r>
              <w:t>Ершов П. К.</w:t>
            </w:r>
          </w:p>
        </w:tc>
      </w:tr>
      <w:tr w:rsidR="00602F82" w:rsidTr="00BB349D">
        <w:trPr>
          <w:trHeight w:hRule="exact" w:val="371"/>
        </w:trPr>
        <w:tc>
          <w:tcPr>
            <w:tcW w:w="0" w:type="auto"/>
            <w:vMerge/>
            <w:vAlign w:val="center"/>
          </w:tcPr>
          <w:p w:rsidR="00602F82" w:rsidRDefault="00602F82" w:rsidP="00602F82">
            <w:pPr>
              <w:ind w:hanging="284"/>
              <w:jc w:val="center"/>
            </w:pPr>
          </w:p>
        </w:tc>
        <w:tc>
          <w:tcPr>
            <w:tcW w:w="1389" w:type="pct"/>
            <w:vAlign w:val="center"/>
          </w:tcPr>
          <w:p w:rsidR="00602F82" w:rsidRP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  <w:r>
              <w:rPr>
                <w:smallCaps/>
              </w:rPr>
              <w:t>Вариант</w:t>
            </w:r>
            <w:r w:rsidRPr="00602F82">
              <w:rPr>
                <w:smallCaps/>
              </w:rPr>
              <w:t>:</w:t>
            </w:r>
          </w:p>
        </w:tc>
        <w:tc>
          <w:tcPr>
            <w:tcW w:w="1531" w:type="pct"/>
            <w:vAlign w:val="center"/>
          </w:tcPr>
          <w:p w:rsidR="00602F82" w:rsidRPr="007E32D7" w:rsidRDefault="00602F82" w:rsidP="00602F82">
            <w:pPr>
              <w:ind w:hanging="284"/>
              <w:contextualSpacing/>
              <w:jc w:val="center"/>
            </w:pPr>
            <w:r>
              <w:t>5</w:t>
            </w:r>
          </w:p>
        </w:tc>
      </w:tr>
      <w:tr w:rsidR="00602F82" w:rsidTr="00602F82">
        <w:trPr>
          <w:trHeight w:hRule="exact" w:val="52"/>
        </w:trPr>
        <w:tc>
          <w:tcPr>
            <w:tcW w:w="0" w:type="auto"/>
            <w:vMerge/>
            <w:vAlign w:val="center"/>
          </w:tcPr>
          <w:p w:rsidR="00602F82" w:rsidRDefault="00602F82" w:rsidP="00602F82">
            <w:pPr>
              <w:ind w:hanging="284"/>
              <w:jc w:val="center"/>
            </w:pPr>
          </w:p>
        </w:tc>
        <w:tc>
          <w:tcPr>
            <w:tcW w:w="1389" w:type="pct"/>
            <w:vAlign w:val="center"/>
          </w:tcPr>
          <w:p w:rsid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</w:p>
        </w:tc>
        <w:tc>
          <w:tcPr>
            <w:tcW w:w="1531" w:type="pct"/>
            <w:vAlign w:val="center"/>
          </w:tcPr>
          <w:p w:rsidR="00602F82" w:rsidRDefault="00602F82" w:rsidP="00602F82">
            <w:pPr>
              <w:ind w:hanging="284"/>
              <w:contextualSpacing/>
              <w:jc w:val="center"/>
            </w:pPr>
          </w:p>
        </w:tc>
      </w:tr>
      <w:tr w:rsidR="00602F82" w:rsidTr="00BB349D">
        <w:trPr>
          <w:trHeight w:hRule="exact" w:val="599"/>
        </w:trPr>
        <w:tc>
          <w:tcPr>
            <w:tcW w:w="0" w:type="auto"/>
            <w:vMerge/>
            <w:vAlign w:val="center"/>
            <w:hideMark/>
          </w:tcPr>
          <w:p w:rsidR="00602F82" w:rsidRDefault="00602F82" w:rsidP="00602F82">
            <w:pPr>
              <w:ind w:hanging="284"/>
              <w:jc w:val="center"/>
            </w:pPr>
          </w:p>
        </w:tc>
        <w:tc>
          <w:tcPr>
            <w:tcW w:w="1389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  <w:rPr>
                <w:smallCaps/>
              </w:rPr>
            </w:pPr>
            <w:r>
              <w:rPr>
                <w:smallCaps/>
              </w:rPr>
              <w:t>Преподаватель:</w:t>
            </w:r>
          </w:p>
        </w:tc>
        <w:tc>
          <w:tcPr>
            <w:tcW w:w="1531" w:type="pct"/>
            <w:vAlign w:val="center"/>
            <w:hideMark/>
          </w:tcPr>
          <w:p w:rsidR="00602F82" w:rsidRDefault="00602F82" w:rsidP="00602F82">
            <w:pPr>
              <w:ind w:hanging="284"/>
              <w:contextualSpacing/>
              <w:jc w:val="center"/>
            </w:pPr>
            <w:r>
              <w:t>Попов А.А.</w:t>
            </w:r>
          </w:p>
        </w:tc>
      </w:tr>
    </w:tbl>
    <w:p w:rsidR="00602F82" w:rsidRDefault="00602F82" w:rsidP="00602F82">
      <w:pPr>
        <w:ind w:hanging="284"/>
        <w:jc w:val="center"/>
      </w:pPr>
    </w:p>
    <w:p w:rsidR="00602F82" w:rsidRPr="00490312" w:rsidRDefault="00602F82" w:rsidP="00602F82">
      <w:pPr>
        <w:ind w:hanging="284"/>
        <w:jc w:val="center"/>
      </w:pPr>
    </w:p>
    <w:p w:rsidR="00602F82" w:rsidRDefault="00602F82" w:rsidP="00602F82">
      <w:pPr>
        <w:spacing w:line="276" w:lineRule="auto"/>
        <w:ind w:hanging="284"/>
        <w:jc w:val="center"/>
        <w:rPr>
          <w:rFonts w:ascii="Calibri Light" w:hAnsi="Calibri Light"/>
          <w:sz w:val="28"/>
        </w:rPr>
      </w:pPr>
    </w:p>
    <w:p w:rsidR="00602F82" w:rsidRDefault="00602F82" w:rsidP="00602F82">
      <w:pPr>
        <w:spacing w:line="276" w:lineRule="auto"/>
        <w:ind w:hanging="284"/>
        <w:jc w:val="center"/>
        <w:rPr>
          <w:rFonts w:ascii="Calibri Light" w:hAnsi="Calibri Light"/>
          <w:sz w:val="28"/>
        </w:rPr>
      </w:pPr>
    </w:p>
    <w:p w:rsidR="00602F82" w:rsidRDefault="00602F82" w:rsidP="00602F82">
      <w:pPr>
        <w:spacing w:line="276" w:lineRule="auto"/>
        <w:ind w:hanging="284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Новосибирск</w:t>
      </w:r>
    </w:p>
    <w:p w:rsidR="00602F82" w:rsidRDefault="00602F82" w:rsidP="00602F82">
      <w:pPr>
        <w:ind w:hanging="284"/>
        <w:jc w:val="center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fldChar w:fldCharType="begin"/>
      </w:r>
      <w:r>
        <w:rPr>
          <w:rFonts w:ascii="Calibri Light" w:hAnsi="Calibri Light"/>
          <w:sz w:val="28"/>
        </w:rPr>
        <w:instrText xml:space="preserve"> DATE  \@ "yyyy"  \* MERGEFORMAT </w:instrText>
      </w:r>
      <w:r>
        <w:rPr>
          <w:rFonts w:ascii="Calibri Light" w:hAnsi="Calibri Light"/>
          <w:sz w:val="28"/>
        </w:rPr>
        <w:fldChar w:fldCharType="separate"/>
      </w:r>
      <w:r w:rsidR="00FF5610">
        <w:rPr>
          <w:rFonts w:ascii="Calibri Light" w:hAnsi="Calibri Light"/>
          <w:noProof/>
          <w:sz w:val="28"/>
        </w:rPr>
        <w:t>2019</w:t>
      </w:r>
      <w:r>
        <w:rPr>
          <w:rFonts w:ascii="Calibri Light" w:hAnsi="Calibri Light"/>
          <w:sz w:val="28"/>
        </w:rPr>
        <w:fldChar w:fldCharType="end"/>
      </w:r>
    </w:p>
    <w:p w:rsidR="00C960E7" w:rsidRDefault="00C960E7" w:rsidP="00602F82">
      <w:pPr>
        <w:shd w:val="clear" w:color="auto" w:fill="FFFFFF"/>
        <w:autoSpaceDE w:val="0"/>
        <w:autoSpaceDN w:val="0"/>
        <w:adjustRightInd w:val="0"/>
        <w:ind w:hanging="284"/>
        <w:jc w:val="center"/>
        <w:rPr>
          <w:sz w:val="28"/>
          <w:szCs w:val="28"/>
        </w:rPr>
      </w:pPr>
    </w:p>
    <w:p w:rsidR="00602F82" w:rsidRDefault="00602F82" w:rsidP="00602F82">
      <w:pPr>
        <w:shd w:val="clear" w:color="auto" w:fill="FFFFFF"/>
        <w:autoSpaceDE w:val="0"/>
        <w:autoSpaceDN w:val="0"/>
        <w:adjustRightInd w:val="0"/>
        <w:ind w:hanging="284"/>
        <w:jc w:val="both"/>
        <w:rPr>
          <w:sz w:val="28"/>
          <w:szCs w:val="28"/>
        </w:rPr>
      </w:pPr>
    </w:p>
    <w:p w:rsidR="0024053C" w:rsidRPr="0024053C" w:rsidRDefault="0024053C" w:rsidP="0024053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24053C">
        <w:rPr>
          <w:b/>
          <w:sz w:val="28"/>
          <w:szCs w:val="28"/>
        </w:rPr>
        <w:lastRenderedPageBreak/>
        <w:t>Задача</w:t>
      </w:r>
    </w:p>
    <w:p w:rsidR="00C960E7" w:rsidRDefault="00E1292A" w:rsidP="0024053C">
      <w:pPr>
        <w:shd w:val="clear" w:color="auto" w:fill="FFFFFF"/>
        <w:autoSpaceDE w:val="0"/>
        <w:autoSpaceDN w:val="0"/>
        <w:adjustRightInd w:val="0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Провести полный цикл исследований по построению регрессионной зависимости по имеющимся экспериментальным данным.</w:t>
      </w:r>
    </w:p>
    <w:p w:rsidR="00E1292A" w:rsidRDefault="00E1292A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E1292A" w:rsidRDefault="000F3850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 перечень исследований как обязательные части должны входить:</w:t>
      </w:r>
    </w:p>
    <w:p w:rsidR="000F3850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F3850">
        <w:rPr>
          <w:sz w:val="28"/>
          <w:szCs w:val="28"/>
        </w:rPr>
        <w:t xml:space="preserve">роверка данных на </w:t>
      </w:r>
      <w:proofErr w:type="spellStart"/>
      <w:r w:rsidR="000F3850">
        <w:rPr>
          <w:sz w:val="28"/>
          <w:szCs w:val="28"/>
        </w:rPr>
        <w:t>мультиколлинеарность</w:t>
      </w:r>
      <w:proofErr w:type="spellEnd"/>
      <w:r w:rsidR="000F3850">
        <w:rPr>
          <w:sz w:val="28"/>
          <w:szCs w:val="28"/>
        </w:rPr>
        <w:t>;</w:t>
      </w:r>
    </w:p>
    <w:p w:rsidR="000F3850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F3850">
        <w:rPr>
          <w:sz w:val="28"/>
          <w:szCs w:val="28"/>
        </w:rPr>
        <w:t xml:space="preserve">роверка данных на </w:t>
      </w:r>
      <w:proofErr w:type="spellStart"/>
      <w:r w:rsidR="000F3850">
        <w:rPr>
          <w:sz w:val="28"/>
          <w:szCs w:val="28"/>
        </w:rPr>
        <w:t>гетероскедастичность</w:t>
      </w:r>
      <w:proofErr w:type="spellEnd"/>
      <w:r w:rsidR="00BF44EC">
        <w:rPr>
          <w:sz w:val="28"/>
          <w:szCs w:val="28"/>
        </w:rPr>
        <w:t xml:space="preserve"> (предположительно, что чем дальше от центра эксперимента проведено наблюдение, то возможно дисперсия его больше)</w:t>
      </w:r>
      <w:r w:rsidR="000F3850">
        <w:rPr>
          <w:sz w:val="28"/>
          <w:szCs w:val="28"/>
        </w:rPr>
        <w:t>;</w:t>
      </w:r>
    </w:p>
    <w:p w:rsidR="000F3850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F3850">
        <w:rPr>
          <w:sz w:val="28"/>
          <w:szCs w:val="28"/>
        </w:rPr>
        <w:t>роверка данных на автокорреляцию</w:t>
      </w:r>
      <w:r w:rsidR="00A213D9">
        <w:rPr>
          <w:sz w:val="28"/>
          <w:szCs w:val="28"/>
        </w:rPr>
        <w:t xml:space="preserve"> (упорядоченность наблюдений по своим номерам считать упорядоченностью по времени)</w:t>
      </w:r>
      <w:r w:rsidR="000F3850">
        <w:rPr>
          <w:sz w:val="28"/>
          <w:szCs w:val="28"/>
        </w:rPr>
        <w:t>;</w:t>
      </w:r>
    </w:p>
    <w:p w:rsidR="00EF6B11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EF6B11">
        <w:rPr>
          <w:sz w:val="28"/>
          <w:szCs w:val="28"/>
        </w:rPr>
        <w:t>ыбор предварительного состава регрессоров с испо</w:t>
      </w:r>
      <w:r w:rsidR="004B5578">
        <w:rPr>
          <w:sz w:val="28"/>
          <w:szCs w:val="28"/>
        </w:rPr>
        <w:t xml:space="preserve">льзованием корреляционных полей. В качестве </w:t>
      </w:r>
      <w:r w:rsidR="00FF4D5C">
        <w:rPr>
          <w:sz w:val="28"/>
          <w:szCs w:val="28"/>
        </w:rPr>
        <w:t>регрессоров-</w:t>
      </w:r>
      <w:r w:rsidR="004B5578">
        <w:rPr>
          <w:sz w:val="28"/>
          <w:szCs w:val="28"/>
        </w:rPr>
        <w:t>кандидатов предположительно могут выступать: свободный член, сами факторы, их взаимодействия (двух-трех факторов), квадраты факторов;</w:t>
      </w:r>
      <w:r w:rsidR="00EF6B11">
        <w:rPr>
          <w:sz w:val="28"/>
          <w:szCs w:val="28"/>
        </w:rPr>
        <w:t xml:space="preserve"> </w:t>
      </w:r>
    </w:p>
    <w:p w:rsidR="000F3850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0F3850">
        <w:rPr>
          <w:sz w:val="28"/>
          <w:szCs w:val="28"/>
        </w:rPr>
        <w:t>ыбор модели оптимальной сложности</w:t>
      </w:r>
      <w:r w:rsidR="00EF6B11">
        <w:rPr>
          <w:sz w:val="28"/>
          <w:szCs w:val="28"/>
        </w:rPr>
        <w:t xml:space="preserve"> с использованием критериев </w:t>
      </w:r>
      <w:proofErr w:type="spellStart"/>
      <w:r w:rsidR="00EF6B11">
        <w:rPr>
          <w:sz w:val="28"/>
          <w:szCs w:val="28"/>
        </w:rPr>
        <w:t>Мэллоуса</w:t>
      </w:r>
      <w:proofErr w:type="spellEnd"/>
      <w:r w:rsidR="00EF6B11">
        <w:rPr>
          <w:sz w:val="28"/>
          <w:szCs w:val="28"/>
        </w:rPr>
        <w:t>, скорректированного коэффициента детерминации, внешних критериев</w:t>
      </w:r>
      <w:r w:rsidR="000F3850">
        <w:rPr>
          <w:sz w:val="28"/>
          <w:szCs w:val="28"/>
        </w:rPr>
        <w:t>;</w:t>
      </w:r>
    </w:p>
    <w:p w:rsidR="000F3850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F3850">
        <w:rPr>
          <w:sz w:val="28"/>
          <w:szCs w:val="28"/>
        </w:rPr>
        <w:t xml:space="preserve">роверка адекватности </w:t>
      </w:r>
      <w:r w:rsidR="00196966">
        <w:rPr>
          <w:sz w:val="28"/>
          <w:szCs w:val="28"/>
        </w:rPr>
        <w:t>выбранной модели</w:t>
      </w:r>
      <w:r w:rsidR="000F3850">
        <w:rPr>
          <w:sz w:val="28"/>
          <w:szCs w:val="28"/>
        </w:rPr>
        <w:t xml:space="preserve"> с испо</w:t>
      </w:r>
      <w:r w:rsidR="00BB713C">
        <w:rPr>
          <w:sz w:val="28"/>
          <w:szCs w:val="28"/>
        </w:rPr>
        <w:t>льзованием повторных наблюдений</w:t>
      </w:r>
      <w:r w:rsidR="00EF6B11">
        <w:rPr>
          <w:sz w:val="28"/>
          <w:szCs w:val="28"/>
        </w:rPr>
        <w:t xml:space="preserve"> (последние 6 наблюдений выборки), по которым </w:t>
      </w:r>
      <w:r w:rsidR="00FF4D5C">
        <w:rPr>
          <w:sz w:val="28"/>
          <w:szCs w:val="28"/>
        </w:rPr>
        <w:t>необходимо будет вычислить оценку</w:t>
      </w:r>
      <w:r w:rsidR="00EF6B11">
        <w:rPr>
          <w:sz w:val="28"/>
          <w:szCs w:val="28"/>
        </w:rPr>
        <w:t xml:space="preserve"> дисперсии наблюдений</w:t>
      </w:r>
      <w:r w:rsidR="00BB713C">
        <w:rPr>
          <w:sz w:val="28"/>
          <w:szCs w:val="28"/>
        </w:rPr>
        <w:t>;</w:t>
      </w:r>
    </w:p>
    <w:p w:rsidR="00BB713C" w:rsidRDefault="0024053C" w:rsidP="000F3850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BB713C">
        <w:rPr>
          <w:sz w:val="28"/>
          <w:szCs w:val="28"/>
        </w:rPr>
        <w:t>остроение графиков остатков в различных координатах (по номеру наблюдений, по факторам, по отклику);</w:t>
      </w:r>
    </w:p>
    <w:p w:rsidR="000F3850" w:rsidRDefault="0024053C" w:rsidP="008E5F05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B713C">
        <w:rPr>
          <w:sz w:val="28"/>
          <w:szCs w:val="28"/>
        </w:rPr>
        <w:t>пределение</w:t>
      </w:r>
      <w:r w:rsidR="00EF6B11">
        <w:rPr>
          <w:sz w:val="28"/>
          <w:szCs w:val="28"/>
        </w:rPr>
        <w:t>,</w:t>
      </w:r>
      <w:r w:rsidR="00BB713C">
        <w:rPr>
          <w:sz w:val="28"/>
          <w:szCs w:val="28"/>
        </w:rPr>
        <w:t xml:space="preserve"> </w:t>
      </w:r>
      <w:r w:rsidR="00EF6B11">
        <w:rPr>
          <w:sz w:val="28"/>
          <w:szCs w:val="28"/>
        </w:rPr>
        <w:t xml:space="preserve">опираясь на построенную модель, </w:t>
      </w:r>
      <w:r w:rsidR="00BB713C">
        <w:rPr>
          <w:sz w:val="28"/>
          <w:szCs w:val="28"/>
        </w:rPr>
        <w:t>точки в факторном прос</w:t>
      </w:r>
      <w:r w:rsidR="00FF4D5C">
        <w:rPr>
          <w:sz w:val="28"/>
          <w:szCs w:val="28"/>
        </w:rPr>
        <w:t>транстве, имеющей</w:t>
      </w:r>
      <w:r w:rsidR="00BB713C">
        <w:rPr>
          <w:sz w:val="28"/>
          <w:szCs w:val="28"/>
        </w:rPr>
        <w:t xml:space="preserve"> максимальное значение </w:t>
      </w:r>
      <w:r w:rsidR="004B5578">
        <w:rPr>
          <w:sz w:val="28"/>
          <w:szCs w:val="28"/>
        </w:rPr>
        <w:t xml:space="preserve">математического ожидания </w:t>
      </w:r>
      <w:r w:rsidR="00BB713C">
        <w:rPr>
          <w:sz w:val="28"/>
          <w:szCs w:val="28"/>
        </w:rPr>
        <w:t>отклика. Вычисле</w:t>
      </w:r>
      <w:r w:rsidR="004B5578">
        <w:rPr>
          <w:sz w:val="28"/>
          <w:szCs w:val="28"/>
        </w:rPr>
        <w:t>ние для этой точки доверительного интервала</w:t>
      </w:r>
      <w:r w:rsidR="00BB713C">
        <w:rPr>
          <w:sz w:val="28"/>
          <w:szCs w:val="28"/>
        </w:rPr>
        <w:t xml:space="preserve">. </w:t>
      </w:r>
      <w:r w:rsidR="0025295B">
        <w:rPr>
          <w:sz w:val="28"/>
          <w:szCs w:val="28"/>
        </w:rPr>
        <w:t xml:space="preserve">Координаты такой точки не обязательно </w:t>
      </w:r>
      <w:r w:rsidR="00EF6B11">
        <w:rPr>
          <w:sz w:val="28"/>
          <w:szCs w:val="28"/>
        </w:rPr>
        <w:t>должны совпада</w:t>
      </w:r>
      <w:r w:rsidR="0025295B">
        <w:rPr>
          <w:sz w:val="28"/>
          <w:szCs w:val="28"/>
        </w:rPr>
        <w:t>т</w:t>
      </w:r>
      <w:r w:rsidR="00EF6B11">
        <w:rPr>
          <w:sz w:val="28"/>
          <w:szCs w:val="28"/>
        </w:rPr>
        <w:t>ь</w:t>
      </w:r>
      <w:r w:rsidR="0025295B">
        <w:rPr>
          <w:sz w:val="28"/>
          <w:szCs w:val="28"/>
        </w:rPr>
        <w:t xml:space="preserve"> с какой-либо точкой из имеющихся в таблице наблюдений.</w:t>
      </w:r>
    </w:p>
    <w:p w:rsidR="0024053C" w:rsidRDefault="0024053C" w:rsidP="0024053C">
      <w:pPr>
        <w:shd w:val="clear" w:color="auto" w:fill="FFFFFF"/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82334E" w:rsidRPr="0024053C" w:rsidRDefault="0082334E" w:rsidP="008E5F05">
      <w:pPr>
        <w:shd w:val="clear" w:color="auto" w:fill="FFFFFF"/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  <w:r w:rsidRPr="0024053C">
        <w:rPr>
          <w:b/>
          <w:i/>
          <w:sz w:val="28"/>
          <w:szCs w:val="28"/>
        </w:rPr>
        <w:t>Дополнительные комментарии.</w:t>
      </w:r>
    </w:p>
    <w:p w:rsidR="0082334E" w:rsidRPr="0082334E" w:rsidRDefault="0082334E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Экспериментальные данные представляются в виде таблицы наблюдений типа "вход-выход" в формате </w:t>
      </w:r>
      <w:r>
        <w:rPr>
          <w:sz w:val="28"/>
          <w:szCs w:val="28"/>
          <w:lang w:val="en-US"/>
        </w:rPr>
        <w:t>xls</w:t>
      </w:r>
      <w:r>
        <w:rPr>
          <w:sz w:val="28"/>
          <w:szCs w:val="28"/>
        </w:rPr>
        <w:t>.</w:t>
      </w:r>
      <w:r w:rsidR="00D90A0F">
        <w:rPr>
          <w:sz w:val="28"/>
          <w:szCs w:val="28"/>
        </w:rPr>
        <w:t xml:space="preserve"> Номер варианта задания соответствует порядковому номеру студента в списке группы.</w:t>
      </w:r>
      <w:r w:rsidR="00FF4D5C">
        <w:rPr>
          <w:sz w:val="28"/>
          <w:szCs w:val="28"/>
        </w:rPr>
        <w:t xml:space="preserve"> </w:t>
      </w:r>
    </w:p>
    <w:p w:rsidR="0082334E" w:rsidRDefault="0082334E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2334E" w:rsidRDefault="0082334E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82334E" w:rsidRDefault="0082334E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001522" w:rsidRDefault="00001522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24053C" w:rsidRPr="00D104DE" w:rsidRDefault="0024053C" w:rsidP="008E5F05">
      <w:pPr>
        <w:shd w:val="clear" w:color="auto" w:fill="FFFFFF"/>
        <w:autoSpaceDE w:val="0"/>
        <w:autoSpaceDN w:val="0"/>
        <w:adjustRightInd w:val="0"/>
        <w:jc w:val="both"/>
        <w:rPr>
          <w:sz w:val="28"/>
          <w:szCs w:val="28"/>
        </w:rPr>
      </w:pPr>
    </w:p>
    <w:p w:rsidR="00C960E7" w:rsidRPr="0024053C" w:rsidRDefault="0024053C" w:rsidP="0024053C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24053C">
        <w:rPr>
          <w:b/>
          <w:color w:val="000000"/>
          <w:sz w:val="28"/>
          <w:szCs w:val="28"/>
        </w:rPr>
        <w:lastRenderedPageBreak/>
        <w:t>Ход работы</w:t>
      </w:r>
    </w:p>
    <w:p w:rsidR="00660680" w:rsidRDefault="00660680" w:rsidP="008E5F05">
      <w:pPr>
        <w:jc w:val="both"/>
        <w:rPr>
          <w:sz w:val="28"/>
          <w:szCs w:val="28"/>
        </w:rPr>
      </w:pPr>
    </w:p>
    <w:p w:rsidR="0024053C" w:rsidRDefault="0024053C" w:rsidP="008E5F05">
      <w:p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2F3A34" w:rsidRPr="00D104DE" w:rsidRDefault="002F3A34" w:rsidP="008E5F05">
      <w:pPr>
        <w:jc w:val="both"/>
        <w:rPr>
          <w:sz w:val="28"/>
          <w:szCs w:val="28"/>
        </w:rPr>
      </w:pPr>
    </w:p>
    <w:tbl>
      <w:tblPr>
        <w:tblW w:w="33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"/>
        <w:gridCol w:w="580"/>
        <w:gridCol w:w="560"/>
        <w:gridCol w:w="580"/>
        <w:gridCol w:w="560"/>
        <w:gridCol w:w="560"/>
      </w:tblGrid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№ 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Х1 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Х2 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Х3 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Х4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y</w:t>
            </w:r>
            <w:proofErr w:type="gramEnd"/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2,03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0,53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-0,22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-1,05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-1,11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-2,02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-0,07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-1,15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-1,14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-0,93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-1,98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-1,99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-2,07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-1,83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-0,91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0,12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-3,04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-0,9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-1,83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-0,8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-0,31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-0,7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-3,21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-0,6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-2,14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-1,69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4,03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2,86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2,33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3,00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2,38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1,89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1,24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0,22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2,27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2,36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2,29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1,11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1,07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lastRenderedPageBreak/>
              <w:t>42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1,05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0,26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0,25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0,29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1,21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2,11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-1,18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-0,14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-2,16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-1,06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0,01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5,77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4,48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3,55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4,19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3,20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3,03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4,16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3,52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2,67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4,52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4,80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4,56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3,21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3,35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69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3,62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2,55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2,35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2,05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1,99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3,16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4,17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1,28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2,12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78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2,99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79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0,8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-0,29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0,7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0,42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1,10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82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83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0,95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84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1,03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85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0,94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86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0,77</w:t>
            </w:r>
          </w:p>
        </w:tc>
      </w:tr>
      <w:tr w:rsidR="002F3A34" w:rsidTr="002F3A34">
        <w:trPr>
          <w:trHeight w:val="300"/>
        </w:trPr>
        <w:tc>
          <w:tcPr>
            <w:tcW w:w="50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87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8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560" w:type="dxa"/>
            <w:shd w:val="clear" w:color="auto" w:fill="auto"/>
            <w:noWrap/>
            <w:hideMark/>
          </w:tcPr>
          <w:p w:rsidR="002F3A34" w:rsidRDefault="002F3A34" w:rsidP="002F3A34">
            <w:pPr>
              <w:ind w:left="-113" w:right="-113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0,66</w:t>
            </w:r>
          </w:p>
        </w:tc>
      </w:tr>
    </w:tbl>
    <w:p w:rsidR="002F3A34" w:rsidRDefault="002F3A34" w:rsidP="002F3A34">
      <w:pPr>
        <w:jc w:val="both"/>
        <w:rPr>
          <w:sz w:val="28"/>
          <w:szCs w:val="28"/>
        </w:rPr>
      </w:pPr>
    </w:p>
    <w:p w:rsidR="002F3A34" w:rsidRPr="002F3A34" w:rsidRDefault="002F3A34" w:rsidP="002F3A34"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Проверка на </w:t>
      </w:r>
      <w:proofErr w:type="spellStart"/>
      <w:r>
        <w:rPr>
          <w:sz w:val="28"/>
          <w:szCs w:val="28"/>
        </w:rPr>
        <w:t>мультиколлинеарность</w:t>
      </w:r>
      <w:proofErr w:type="spellEnd"/>
    </w:p>
    <w:p w:rsidR="002F3A34" w:rsidRDefault="002F3A34" w:rsidP="002F3A34">
      <w:pPr>
        <w:numPr>
          <w:ilvl w:val="1"/>
          <w:numId w:val="4"/>
        </w:numPr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Определитель информационной матрицы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  <w:lang w:val="en-US"/>
        </w:rPr>
        <w:t>X</w:t>
      </w:r>
    </w:p>
    <w:p w:rsidR="00015F83" w:rsidRDefault="00015F83" w:rsidP="00015F83">
      <w:pPr>
        <w:ind w:left="720"/>
        <w:jc w:val="both"/>
        <w:rPr>
          <w:sz w:val="28"/>
          <w:szCs w:val="28"/>
          <w:lang w:val="en-US"/>
        </w:rPr>
      </w:pPr>
    </w:p>
    <w:p w:rsidR="00015F83" w:rsidRDefault="00001522" w:rsidP="00015F83">
      <w:pPr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3351C897" wp14:editId="6389150E">
            <wp:extent cx="2617470" cy="487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522" w:rsidRDefault="00001522" w:rsidP="00015F83">
      <w:pPr>
        <w:ind w:left="720"/>
        <w:jc w:val="both"/>
        <w:rPr>
          <w:sz w:val="28"/>
          <w:szCs w:val="28"/>
          <w:lang w:val="en-US"/>
        </w:rPr>
      </w:pPr>
    </w:p>
    <w:p w:rsidR="002F3A34" w:rsidRPr="00015F83" w:rsidRDefault="00E05C28" w:rsidP="002F3A34">
      <w:pPr>
        <w:numPr>
          <w:ilvl w:val="1"/>
          <w:numId w:val="4"/>
        </w:numPr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Минимально собственной число</w:t>
      </w:r>
    </w:p>
    <w:p w:rsidR="00015F83" w:rsidRDefault="00015F83" w:rsidP="00015F83">
      <w:pPr>
        <w:ind w:left="720"/>
        <w:jc w:val="both"/>
        <w:rPr>
          <w:sz w:val="28"/>
          <w:szCs w:val="28"/>
          <w:lang w:val="en-US"/>
        </w:rPr>
      </w:pPr>
    </w:p>
    <w:p w:rsidR="00015F83" w:rsidRDefault="00001522" w:rsidP="00015F83">
      <w:pPr>
        <w:ind w:left="720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049780" cy="417195"/>
            <wp:effectExtent l="0" t="0" r="762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83" w:rsidRPr="00E05C28" w:rsidRDefault="00015F83" w:rsidP="00015F83">
      <w:pPr>
        <w:ind w:left="720"/>
        <w:jc w:val="both"/>
        <w:rPr>
          <w:sz w:val="28"/>
          <w:szCs w:val="28"/>
          <w:lang w:val="en-US"/>
        </w:rPr>
      </w:pPr>
    </w:p>
    <w:p w:rsidR="00E05C28" w:rsidRDefault="00E05C28" w:rsidP="002F3A34">
      <w:pPr>
        <w:numPr>
          <w:ilvl w:val="1"/>
          <w:numId w:val="4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Мера обусловленности матрицы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по Нейману-</w:t>
      </w:r>
      <w:proofErr w:type="spellStart"/>
      <w:r>
        <w:rPr>
          <w:sz w:val="28"/>
          <w:szCs w:val="28"/>
        </w:rPr>
        <w:t>Голдстейну</w:t>
      </w:r>
      <w:proofErr w:type="spellEnd"/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015F83" w:rsidRDefault="00001522" w:rsidP="00015F83">
      <w:pPr>
        <w:ind w:left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49040" cy="4572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E05C28" w:rsidRDefault="00E05C28" w:rsidP="002F3A34">
      <w:pPr>
        <w:numPr>
          <w:ilvl w:val="1"/>
          <w:numId w:val="4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Максимальная парная сопряжённость</w:t>
      </w:r>
    </w:p>
    <w:p w:rsidR="00015F83" w:rsidRDefault="00015F83" w:rsidP="00015F83">
      <w:pPr>
        <w:ind w:left="708"/>
        <w:jc w:val="both"/>
        <w:rPr>
          <w:sz w:val="28"/>
          <w:szCs w:val="28"/>
        </w:rPr>
      </w:pPr>
    </w:p>
    <w:p w:rsidR="00015F83" w:rsidRDefault="00001522" w:rsidP="00015F83">
      <w:pPr>
        <w:ind w:left="708"/>
        <w:jc w:val="both"/>
        <w:rPr>
          <w:szCs w:val="28"/>
        </w:rPr>
      </w:pPr>
      <w:r>
        <w:rPr>
          <w:szCs w:val="28"/>
        </w:rPr>
        <w:t xml:space="preserve">Построим матрицу </w:t>
      </w:r>
      <m:oMath>
        <m:r>
          <w:rPr>
            <w:rFonts w:ascii="Cambria Math" w:hAnsi="Cambria Math"/>
            <w:szCs w:val="28"/>
          </w:rPr>
          <m:t xml:space="preserve">R= 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1,2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…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1,m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2,1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…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m,1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2,m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m,2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8"/>
          </w:rPr>
          <m:t>,где</m:t>
        </m:r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bar>
                  <m:bar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,</m:t>
                </m:r>
                <m:bar>
                  <m:bar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A17A31" w:rsidRPr="00A17A31">
        <w:rPr>
          <w:szCs w:val="28"/>
        </w:rPr>
        <w:t xml:space="preserve"> </w:t>
      </w:r>
    </w:p>
    <w:p w:rsidR="00A17A31" w:rsidRPr="00A17A31" w:rsidRDefault="00A17A31" w:rsidP="00015F83">
      <w:pPr>
        <w:ind w:left="708"/>
        <w:jc w:val="both"/>
        <w:rPr>
          <w:szCs w:val="28"/>
        </w:rPr>
      </w:pPr>
      <w:r>
        <w:rPr>
          <w:szCs w:val="28"/>
        </w:rPr>
        <w:t xml:space="preserve">Тогда показателем </w:t>
      </w:r>
      <w:proofErr w:type="spellStart"/>
      <w:r>
        <w:rPr>
          <w:szCs w:val="28"/>
        </w:rPr>
        <w:t>мультиколлинеарности</w:t>
      </w:r>
      <w:proofErr w:type="spellEnd"/>
      <w:r>
        <w:rPr>
          <w:szCs w:val="28"/>
        </w:rPr>
        <w:t xml:space="preserve"> может выступать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 xml:space="preserve"> при условии 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Cs w:val="28"/>
              </w:rPr>
              <m:t xml:space="preserve"> ≠</m:t>
            </m:r>
            <m:r>
              <w:rPr>
                <w:rFonts w:ascii="Cambria Math" w:hAnsi="Cambria Math"/>
                <w:szCs w:val="28"/>
                <w:lang w:val="en-US"/>
              </w:rPr>
              <m:t>j</m:t>
            </m:r>
          </m:e>
        </m:func>
      </m:oMath>
    </w:p>
    <w:p w:rsidR="00015F83" w:rsidRDefault="00A17A31" w:rsidP="00015F83">
      <w:pPr>
        <w:ind w:left="708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446655" cy="4470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31" w:rsidRDefault="00A17A31" w:rsidP="00015F83">
      <w:pPr>
        <w:ind w:left="708"/>
        <w:jc w:val="both"/>
        <w:rPr>
          <w:sz w:val="28"/>
          <w:szCs w:val="28"/>
        </w:rPr>
      </w:pPr>
    </w:p>
    <w:p w:rsidR="00E05C28" w:rsidRDefault="00E05C28" w:rsidP="002F3A34">
      <w:pPr>
        <w:numPr>
          <w:ilvl w:val="1"/>
          <w:numId w:val="4"/>
        </w:numPr>
        <w:ind w:left="1134" w:hanging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Максимальная сопряжённость</w:t>
      </w:r>
    </w:p>
    <w:p w:rsidR="00E05C28" w:rsidRDefault="00E05C28" w:rsidP="00015F83">
      <w:pPr>
        <w:ind w:left="709"/>
        <w:jc w:val="both"/>
        <w:rPr>
          <w:sz w:val="28"/>
          <w:szCs w:val="28"/>
        </w:rPr>
      </w:pPr>
    </w:p>
    <w:p w:rsidR="00A17A31" w:rsidRDefault="00A17A31" w:rsidP="00C93202">
      <w:pPr>
        <w:ind w:left="709"/>
        <w:rPr>
          <w:szCs w:val="28"/>
        </w:rPr>
      </w:pPr>
      <w:r>
        <w:rPr>
          <w:szCs w:val="28"/>
        </w:rPr>
        <w:t xml:space="preserve">Показателем </w:t>
      </w:r>
      <w:proofErr w:type="spellStart"/>
      <w:r>
        <w:rPr>
          <w:szCs w:val="28"/>
        </w:rPr>
        <w:t>мультиколлинеарности</w:t>
      </w:r>
      <w:proofErr w:type="spellEnd"/>
      <w:r>
        <w:rPr>
          <w:szCs w:val="28"/>
        </w:rPr>
        <w:t xml:space="preserve"> может выступать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 xml:space="preserve">, где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e>
        </m:func>
      </m:oMath>
      <w:r>
        <w:rPr>
          <w:szCs w:val="28"/>
        </w:rPr>
        <w:t xml:space="preserve">можно получить из </w:t>
      </w:r>
      <w:proofErr w:type="gramStart"/>
      <w:r>
        <w:rPr>
          <w:szCs w:val="28"/>
        </w:rPr>
        <w:t xml:space="preserve">формулы </w:t>
      </w:r>
      <m:oMath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szCs w:val="28"/>
              </w:rPr>
              <m:t>2</m:t>
            </m:r>
          </m:sup>
        </m:sSubSup>
        <m:r>
          <w:rPr>
            <w:rFonts w:ascii="Cambria Math" w:hAnsi="Cambria Math"/>
            <w:szCs w:val="28"/>
          </w:rPr>
          <m:t xml:space="preserve">=1-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ii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-1</m:t>
                </m:r>
              </m:sup>
            </m:sSubSup>
          </m:den>
        </m:f>
        <m:r>
          <w:rPr>
            <w:rFonts w:ascii="Cambria Math" w:hAnsi="Cambria Math"/>
            <w:szCs w:val="28"/>
          </w:rPr>
          <m:t xml:space="preserve">, где </m:t>
        </m:r>
        <m:sSubSup>
          <m:sSubSupPr>
            <m:ctrlPr>
              <w:rPr>
                <w:rFonts w:ascii="Cambria Math" w:hAnsi="Cambria Math"/>
                <w:i/>
                <w:szCs w:val="28"/>
              </w:rPr>
            </m:ctrlPr>
          </m:sSubSup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ii</m:t>
            </m:r>
          </m:sub>
          <m:sup>
            <m:r>
              <w:rPr>
                <w:rFonts w:ascii="Cambria Math" w:hAnsi="Cambria Math"/>
                <w:szCs w:val="28"/>
              </w:rPr>
              <m:t>-1</m:t>
            </m:r>
          </m:sup>
        </m:sSubSup>
        <m:r>
          <w:rPr>
            <w:rFonts w:ascii="Cambria Math" w:hAnsi="Cambria Math"/>
            <w:szCs w:val="28"/>
          </w:rPr>
          <m:t xml:space="preserve">-это элемент 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  <w:szCs w:val="28"/>
            <w:lang w:val="en-US"/>
          </w:rPr>
          <m:t>i</m:t>
        </m:r>
        <m:r>
          <w:rPr>
            <w:rFonts w:ascii="Cambria Math" w:hAnsi="Cambria Math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диагональный</m:t>
            </m:r>
          </m:e>
        </m:d>
      </m:oMath>
      <w:r w:rsidR="00C93202">
        <w:rPr>
          <w:szCs w:val="28"/>
        </w:rPr>
        <w:t xml:space="preserve"> матрицы</w:t>
      </w:r>
      <w:proofErr w:type="gramEnd"/>
      <w:r w:rsidR="00C93202">
        <w:rPr>
          <w:szCs w:val="28"/>
        </w:rPr>
        <w:t xml:space="preserve"> обратной к сопряжённой R.</w:t>
      </w:r>
    </w:p>
    <w:p w:rsidR="00C93202" w:rsidRDefault="00C93202" w:rsidP="00C93202">
      <w:pPr>
        <w:ind w:left="709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1979295" cy="457200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202" w:rsidRDefault="00C93202" w:rsidP="00C93202">
      <w:pPr>
        <w:ind w:left="709"/>
        <w:rPr>
          <w:szCs w:val="28"/>
        </w:rPr>
      </w:pPr>
    </w:p>
    <w:p w:rsidR="00C93202" w:rsidRDefault="00C93202" w:rsidP="00C93202">
      <w:pPr>
        <w:ind w:left="709"/>
        <w:rPr>
          <w:szCs w:val="28"/>
        </w:rPr>
      </w:pPr>
    </w:p>
    <w:p w:rsidR="00C93202" w:rsidRPr="00C93202" w:rsidRDefault="00C93202" w:rsidP="00C93202">
      <w:pPr>
        <w:ind w:left="709"/>
        <w:rPr>
          <w:szCs w:val="28"/>
        </w:rPr>
      </w:pPr>
      <w:r w:rsidRPr="00C93202">
        <w:rPr>
          <w:b/>
          <w:szCs w:val="28"/>
        </w:rPr>
        <w:t xml:space="preserve">Вывод по </w:t>
      </w:r>
      <w:proofErr w:type="spellStart"/>
      <w:r w:rsidRPr="00C93202">
        <w:rPr>
          <w:b/>
          <w:szCs w:val="28"/>
        </w:rPr>
        <w:t>мультиколлинеарности</w:t>
      </w:r>
      <w:proofErr w:type="spellEnd"/>
      <w:r>
        <w:rPr>
          <w:szCs w:val="28"/>
        </w:rPr>
        <w:t>: исходя из результатов тестов отсутствует.</w:t>
      </w:r>
    </w:p>
    <w:p w:rsidR="00A17A31" w:rsidRDefault="00A17A31" w:rsidP="00015F83">
      <w:pPr>
        <w:ind w:left="709"/>
        <w:jc w:val="both"/>
        <w:rPr>
          <w:sz w:val="28"/>
          <w:szCs w:val="28"/>
        </w:rPr>
      </w:pPr>
    </w:p>
    <w:p w:rsidR="00C93202" w:rsidRDefault="00C93202" w:rsidP="00015F83">
      <w:pPr>
        <w:ind w:left="709"/>
        <w:jc w:val="both"/>
        <w:rPr>
          <w:sz w:val="28"/>
          <w:szCs w:val="28"/>
        </w:rPr>
      </w:pPr>
    </w:p>
    <w:p w:rsidR="00C93202" w:rsidRDefault="00C93202" w:rsidP="00015F83">
      <w:pPr>
        <w:ind w:left="709"/>
        <w:jc w:val="both"/>
        <w:rPr>
          <w:sz w:val="28"/>
          <w:szCs w:val="28"/>
        </w:rPr>
      </w:pPr>
    </w:p>
    <w:p w:rsidR="00C93202" w:rsidRDefault="00C93202" w:rsidP="00015F83">
      <w:pPr>
        <w:ind w:left="709"/>
        <w:jc w:val="both"/>
        <w:rPr>
          <w:sz w:val="28"/>
          <w:szCs w:val="28"/>
        </w:rPr>
      </w:pPr>
    </w:p>
    <w:p w:rsidR="00C93202" w:rsidRDefault="00C93202" w:rsidP="00015F83">
      <w:pPr>
        <w:ind w:left="709"/>
        <w:jc w:val="both"/>
        <w:rPr>
          <w:sz w:val="28"/>
          <w:szCs w:val="28"/>
        </w:rPr>
      </w:pPr>
    </w:p>
    <w:p w:rsidR="00C93202" w:rsidRDefault="00C93202" w:rsidP="00015F83">
      <w:pPr>
        <w:ind w:left="709"/>
        <w:jc w:val="both"/>
        <w:rPr>
          <w:sz w:val="28"/>
          <w:szCs w:val="28"/>
        </w:rPr>
      </w:pPr>
    </w:p>
    <w:p w:rsidR="00C93202" w:rsidRPr="00E05C28" w:rsidRDefault="00C93202" w:rsidP="00015F83">
      <w:pPr>
        <w:ind w:left="709"/>
        <w:jc w:val="both"/>
        <w:rPr>
          <w:sz w:val="28"/>
          <w:szCs w:val="28"/>
        </w:rPr>
      </w:pPr>
    </w:p>
    <w:p w:rsidR="002F3A34" w:rsidRPr="00E05C28" w:rsidRDefault="002F3A34" w:rsidP="002F3A34">
      <w:pPr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Проверка на </w:t>
      </w:r>
      <w:proofErr w:type="spellStart"/>
      <w:r>
        <w:rPr>
          <w:sz w:val="28"/>
          <w:szCs w:val="28"/>
        </w:rPr>
        <w:t>гетероскетастичность</w:t>
      </w:r>
      <w:proofErr w:type="spellEnd"/>
    </w:p>
    <w:p w:rsidR="00E05C28" w:rsidRPr="00015F83" w:rsidRDefault="00E05C28" w:rsidP="00E05C28">
      <w:pPr>
        <w:numPr>
          <w:ilvl w:val="1"/>
          <w:numId w:val="4"/>
        </w:numPr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Тест </w:t>
      </w:r>
      <w:proofErr w:type="spellStart"/>
      <w:r>
        <w:rPr>
          <w:sz w:val="28"/>
          <w:szCs w:val="28"/>
        </w:rPr>
        <w:t>Бреуша-Пагана</w:t>
      </w:r>
      <w:proofErr w:type="spellEnd"/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C93202" w:rsidRPr="004005D9" w:rsidRDefault="00C93202" w:rsidP="00C93202">
      <w:pPr>
        <w:ind w:firstLine="708"/>
        <w:jc w:val="both"/>
      </w:pPr>
      <w:r w:rsidRPr="004005D9">
        <w:t>Оценивание исходного уравнения по МНК, с получением остатков и оценивание дисперсии.</w:t>
      </w:r>
    </w:p>
    <w:p w:rsidR="00C93202" w:rsidRDefault="00C93202" w:rsidP="00C93202">
      <w:pPr>
        <w:pStyle w:val="aa"/>
        <w:ind w:left="0"/>
        <w:rPr>
          <w:bCs w:val="0"/>
          <w:iCs w:val="0"/>
          <w:szCs w:val="24"/>
        </w:rPr>
      </w:pPr>
    </w:p>
    <w:p w:rsidR="00C93202" w:rsidRDefault="00C93202" w:rsidP="00C93202">
      <w:pPr>
        <w:pStyle w:val="aa"/>
        <w:ind w:left="0" w:firstLine="708"/>
        <w:rPr>
          <w:bCs w:val="0"/>
          <w:iCs w:val="0"/>
          <w:szCs w:val="24"/>
        </w:rPr>
      </w:pPr>
      <w:r w:rsidRPr="004005D9">
        <w:rPr>
          <w:bCs w:val="0"/>
          <w:iCs w:val="0"/>
          <w:szCs w:val="24"/>
        </w:rPr>
        <w:t>По полученным экспериментально данным, находим по методу наименьших квадратов</w:t>
      </w:r>
      <w:r>
        <w:rPr>
          <w:bCs w:val="0"/>
          <w:iCs w:val="0"/>
          <w:szCs w:val="24"/>
        </w:rPr>
        <w:t xml:space="preserve"> точечную оценку параметров</w:t>
      </w:r>
      <w:r w:rsidRPr="004005D9">
        <w:rPr>
          <w:bCs w:val="0"/>
          <w:iCs w:val="0"/>
          <w:szCs w:val="24"/>
        </w:rPr>
        <w:t>:</w:t>
      </w:r>
      <m:oMath>
        <m:acc>
          <m:acc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θ</m:t>
            </m:r>
          </m:e>
        </m:acc>
        <m:r>
          <w:rPr>
            <w:rFonts w:ascii="Cambria Math" w:hAnsi="Cambria Math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 w:val="0"/>
                    <w:i/>
                    <w:iCs w:val="0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/>
                <w:szCs w:val="24"/>
              </w:rPr>
              <m:t>X)</m:t>
            </m:r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sSupPr>
          <m:e>
            <m:r>
              <w:rPr>
                <w:rFonts w:ascii="Cambria Math" w:hAnsi="Cambria Math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Cs w:val="24"/>
              </w:rPr>
              <m:t>T</m:t>
            </m:r>
          </m:sup>
        </m:sSup>
        <m:r>
          <w:rPr>
            <w:rFonts w:ascii="Cambria Math" w:hAnsi="Cambria Math"/>
            <w:szCs w:val="24"/>
          </w:rPr>
          <m:t>y</m:t>
        </m:r>
      </m:oMath>
    </w:p>
    <w:p w:rsidR="00C93202" w:rsidRDefault="00C93202" w:rsidP="00C93202">
      <w:pPr>
        <w:pStyle w:val="aa"/>
        <w:ind w:left="0"/>
        <w:rPr>
          <w:bCs w:val="0"/>
          <w:iCs w:val="0"/>
          <w:szCs w:val="24"/>
        </w:rPr>
      </w:pPr>
    </w:p>
    <w:p w:rsidR="00015F83" w:rsidRPr="00A547E5" w:rsidRDefault="00C93202" w:rsidP="00A547E5">
      <w:pPr>
        <w:pStyle w:val="aa"/>
        <w:ind w:left="0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 xml:space="preserve">Вектор остатков: </w:t>
      </w:r>
      <m:oMath>
        <m:sSub>
          <m:sSub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Cs w:val="24"/>
              </w:rPr>
              <m:t>t</m:t>
            </m:r>
          </m:sub>
        </m:sSub>
        <m:r>
          <w:rPr>
            <w:rFonts w:ascii="Cambria Math" w:hAnsi="Cambria Math"/>
            <w:szCs w:val="24"/>
          </w:rPr>
          <m:t>-f</m:t>
        </m:r>
        <m:d>
          <m:d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iCs w:val="0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t</m:t>
                </m:r>
              </m:sub>
            </m:sSub>
          </m:e>
        </m:d>
        <m:acc>
          <m:accPr>
            <m:ctrlPr>
              <w:rPr>
                <w:rFonts w:ascii="Cambria Math" w:hAnsi="Cambria Math"/>
                <w:bCs w:val="0"/>
                <w:i/>
                <w:iCs w:val="0"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θ</m:t>
            </m:r>
          </m:e>
        </m:acc>
      </m:oMath>
    </w:p>
    <w:p w:rsidR="00A547E5" w:rsidRPr="00A547E5" w:rsidRDefault="00A547E5" w:rsidP="00A547E5">
      <w:pPr>
        <w:pStyle w:val="aa"/>
        <w:ind w:left="0"/>
        <w:rPr>
          <w:bCs w:val="0"/>
          <w:iCs w:val="0"/>
          <w:szCs w:val="24"/>
        </w:rPr>
      </w:pPr>
      <w:r>
        <w:rPr>
          <w:bCs w:val="0"/>
          <w:iCs w:val="0"/>
          <w:szCs w:val="24"/>
        </w:rPr>
        <w:t xml:space="preserve">Получим дисперсию: </w:t>
      </w:r>
      <m:oMath>
        <m:acc>
          <m:accPr>
            <m:chr m:val="̃"/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4"/>
              </w:rPr>
            </m:ctrlPr>
          </m:accPr>
          <m:e>
            <m:r>
              <w:rPr>
                <w:rFonts w:ascii="Cambria Math" w:hAnsi="Cambria Math"/>
                <w:sz w:val="28"/>
                <w:szCs w:val="24"/>
              </w:rPr>
              <m:t>σ</m:t>
            </m:r>
          </m:e>
        </m:acc>
        <m:r>
          <w:rPr>
            <w:rFonts w:ascii="Cambria Math" w:hAnsi="Cambria Math"/>
            <w:sz w:val="28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bCs w:val="0"/>
                <w:i/>
                <w:iCs w:val="0"/>
                <w:sz w:val="28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bCs w:val="0"/>
                    <w:i/>
                    <w:iCs w:val="0"/>
                    <w:sz w:val="28"/>
                    <w:szCs w:val="24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bCs w:val="0"/>
                        <w:i/>
                        <w:iCs w:val="0"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sz w:val="28"/>
                <w:szCs w:val="24"/>
              </w:rPr>
              <m:t>n</m:t>
            </m:r>
          </m:den>
        </m:f>
      </m:oMath>
    </w:p>
    <w:p w:rsidR="00015F83" w:rsidRDefault="00015F83" w:rsidP="00A547E5">
      <w:pPr>
        <w:jc w:val="both"/>
        <w:rPr>
          <w:szCs w:val="28"/>
        </w:rPr>
      </w:pPr>
    </w:p>
    <w:p w:rsidR="00A547E5" w:rsidRDefault="00A547E5" w:rsidP="00A547E5">
      <w:pPr>
        <w:jc w:val="both"/>
      </w:pPr>
      <w:r>
        <w:t>Построим</w:t>
      </w:r>
      <w:r w:rsidRPr="004005D9">
        <w:t xml:space="preserve"> </w:t>
      </w:r>
      <w:proofErr w:type="gramStart"/>
      <w:r w:rsidRPr="004005D9">
        <w:t>регресс</w:t>
      </w:r>
      <w:r>
        <w:t>ию</w:t>
      </w:r>
      <w:r w:rsidRPr="00A547E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4005D9">
        <w:t xml:space="preserve"> по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Pr="004005D9">
        <w:t xml:space="preserve"> и </w:t>
      </w:r>
      <w:r>
        <w:t>вычислим</w:t>
      </w:r>
      <w:r w:rsidRPr="004005D9">
        <w:t xml:space="preserve"> </w:t>
      </w:r>
      <w:r w:rsidRPr="004005D9">
        <w:rPr>
          <w:lang w:val="en-US"/>
        </w:rPr>
        <w:t>E</w:t>
      </w:r>
      <w:r w:rsidRPr="004005D9">
        <w:t>SS.</w:t>
      </w:r>
      <w:r w:rsidRPr="00A547E5">
        <w:t xml:space="preserve"> </w:t>
      </w:r>
    </w:p>
    <w:p w:rsidR="00A547E5" w:rsidRDefault="00A547E5" w:rsidP="00A547E5">
      <w:pPr>
        <w:jc w:val="both"/>
        <w:rPr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Z</m:t>
        </m:r>
        <m:r>
          <w:rPr>
            <w:rFonts w:ascii="Cambria Math" w:hAnsi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Cs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T</m:t>
                </m:r>
              </m:sup>
            </m:sSup>
            <m:r>
              <w:rPr>
                <w:rFonts w:ascii="Cambria Math" w:hAnsi="Cambria Math"/>
                <w:sz w:val="28"/>
              </w:rPr>
              <m:t>Z)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  <m:r>
          <w:rPr>
            <w:rFonts w:ascii="Cambria Math" w:hAnsi="Cambria Math"/>
            <w:sz w:val="28"/>
          </w:rPr>
          <m:t xml:space="preserve">d, где </m:t>
        </m:r>
        <m:r>
          <w:rPr>
            <w:rFonts w:ascii="Cambria Math" w:hAnsi="Cambria Math"/>
            <w:sz w:val="28"/>
            <w:lang w:val="en-US"/>
          </w:rPr>
          <m:t>d</m:t>
        </m:r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, … , 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σ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)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 w:rsidRPr="00A17A31">
        <w:rPr>
          <w:szCs w:val="28"/>
        </w:rPr>
        <w:t xml:space="preserve"> </w:t>
      </w:r>
      <w:r w:rsidR="00555D67" w:rsidRPr="00555D67">
        <w:rPr>
          <w:szCs w:val="28"/>
        </w:rPr>
        <w:t>)</w:t>
      </w:r>
    </w:p>
    <w:p w:rsidR="00555D67" w:rsidRPr="00555D67" w:rsidRDefault="00555D67" w:rsidP="00A547E5">
      <w:pPr>
        <w:jc w:val="both"/>
        <w:rPr>
          <w:szCs w:val="28"/>
        </w:rPr>
      </w:pPr>
    </w:p>
    <w:p w:rsidR="00A547E5" w:rsidRPr="00555D67" w:rsidRDefault="00555D67" w:rsidP="00A547E5">
      <w:pPr>
        <w:jc w:val="both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ESS=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где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α</m:t>
          </m:r>
        </m:oMath>
      </m:oMathPara>
    </w:p>
    <w:p w:rsidR="00A547E5" w:rsidRDefault="00555D67" w:rsidP="00A547E5">
      <w:pPr>
        <w:jc w:val="both"/>
      </w:pPr>
      <w:r>
        <w:t xml:space="preserve">Гипотеза о гомоскедастичности принимается, если </w:t>
      </w:r>
      <m:oMath>
        <m:r>
          <w:rPr>
            <w:rFonts w:ascii="Cambria Math" w:hAnsi="Cambria Math"/>
            <w:lang w:val="en-US"/>
          </w:rPr>
          <m:t>ESS</m:t>
        </m:r>
        <m:r>
          <w:rPr>
            <w:rFonts w:ascii="Cambria Math" w:hAnsi="Cambria Math"/>
          </w:rPr>
          <m:t xml:space="preserve"> 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0.05, 1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555D67" w:rsidRDefault="00555D67" w:rsidP="00A547E5">
      <w:pPr>
        <w:jc w:val="both"/>
      </w:pPr>
    </w:p>
    <w:p w:rsidR="00555D67" w:rsidRDefault="00555D67" w:rsidP="00A547E5">
      <w:pPr>
        <w:jc w:val="both"/>
      </w:pPr>
      <w:r>
        <w:rPr>
          <w:noProof/>
        </w:rPr>
        <w:drawing>
          <wp:inline distT="0" distB="0" distL="0" distR="0">
            <wp:extent cx="3068320" cy="835660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E" w:rsidRPr="00732C1E" w:rsidRDefault="00732C1E" w:rsidP="00A547E5">
      <w:pPr>
        <w:jc w:val="both"/>
      </w:pPr>
      <w:r w:rsidRPr="00732C1E">
        <w:t>1.27953645627685</w:t>
      </w:r>
      <w:r>
        <w:t xml:space="preserve"> </w:t>
      </w:r>
      <w:proofErr w:type="gramStart"/>
      <w:r>
        <w:rPr>
          <w:lang w:val="en-US"/>
        </w:rPr>
        <w:t xml:space="preserve">&lt; </w:t>
      </w:r>
      <w:r w:rsidRPr="00732C1E">
        <w:rPr>
          <w:lang w:val="en-US"/>
        </w:rPr>
        <w:t>3.84145606580278</w:t>
      </w:r>
      <w:proofErr w:type="gramEnd"/>
      <w:r>
        <w:rPr>
          <w:lang w:val="en-US"/>
        </w:rPr>
        <w:t xml:space="preserve"> </w:t>
      </w:r>
      <w:r>
        <w:t>следовательно, гипотеза принимается.</w:t>
      </w:r>
    </w:p>
    <w:p w:rsidR="00A547E5" w:rsidRPr="00A547E5" w:rsidRDefault="00A547E5" w:rsidP="00A547E5">
      <w:pPr>
        <w:jc w:val="both"/>
        <w:rPr>
          <w:szCs w:val="28"/>
        </w:rPr>
      </w:pPr>
    </w:p>
    <w:p w:rsidR="00E05C28" w:rsidRPr="00015F83" w:rsidRDefault="00E05C28" w:rsidP="00E05C28">
      <w:pPr>
        <w:numPr>
          <w:ilvl w:val="1"/>
          <w:numId w:val="4"/>
        </w:numPr>
        <w:ind w:left="1134" w:hanging="425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Тест </w:t>
      </w:r>
      <w:proofErr w:type="spellStart"/>
      <w:r>
        <w:rPr>
          <w:sz w:val="28"/>
          <w:szCs w:val="28"/>
        </w:rPr>
        <w:t>Глодфельда-Квандтона</w:t>
      </w:r>
      <w:proofErr w:type="spellEnd"/>
    </w:p>
    <w:p w:rsidR="00015F83" w:rsidRDefault="00015F83" w:rsidP="00015F83">
      <w:pPr>
        <w:ind w:left="708"/>
        <w:jc w:val="both"/>
        <w:rPr>
          <w:sz w:val="28"/>
          <w:szCs w:val="28"/>
        </w:rPr>
      </w:pPr>
    </w:p>
    <w:p w:rsidR="00732C1E" w:rsidRDefault="00732C1E" w:rsidP="00732C1E">
      <w:pPr>
        <w:ind w:firstLine="360"/>
        <w:jc w:val="both"/>
      </w:pPr>
      <w:r>
        <w:t xml:space="preserve">Предположим, что источник нарушения гомоскедастичности взят в </w:t>
      </w:r>
      <w:proofErr w:type="gramStart"/>
      <w:r>
        <w:t xml:space="preserve">форме </w:t>
      </w:r>
      <m:oMath>
        <m:r>
          <m:rPr>
            <m:sty m:val="p"/>
          </m:rP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)=ρ(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 xml:space="preserve">) </m:t>
        </m:r>
      </m:oMath>
      <w:r>
        <w:t>.</w:t>
      </w:r>
      <w:proofErr w:type="gramEnd"/>
      <w:r>
        <w:t xml:space="preserve"> </w:t>
      </w:r>
    </w:p>
    <w:p w:rsidR="00732C1E" w:rsidRDefault="00732C1E" w:rsidP="00732C1E">
      <w:pPr>
        <w:jc w:val="both"/>
      </w:pPr>
    </w:p>
    <w:p w:rsidR="00732C1E" w:rsidRDefault="00732C1E" w:rsidP="00732C1E">
      <w:r>
        <w:t xml:space="preserve">Упорядочим последовательность наблюдений в соответствии с величиной отклика. </w:t>
      </w:r>
    </w:p>
    <w:p w:rsidR="00732C1E" w:rsidRDefault="00732C1E" w:rsidP="00732C1E"/>
    <w:p w:rsidR="00732C1E" w:rsidRDefault="00732C1E" w:rsidP="00732C1E">
      <w:r>
        <w:t xml:space="preserve">Опустим </w:t>
      </w:r>
      <w:proofErr w:type="spellStart"/>
      <w:r>
        <w:t>n</w:t>
      </w:r>
      <w:r w:rsidRPr="00732C1E">
        <w:rPr>
          <w:vertAlign w:val="subscript"/>
        </w:rPr>
        <w:t>c</w:t>
      </w:r>
      <w:proofErr w:type="spellEnd"/>
      <w:r>
        <w:t>=n/3=87/3=29 наблюдений в середине выборки.</w:t>
      </w:r>
    </w:p>
    <w:p w:rsidR="00015F83" w:rsidRDefault="00732C1E" w:rsidP="00732C1E">
      <w:r>
        <w:t xml:space="preserve">Оценим RSS для </w:t>
      </w:r>
      <w:proofErr w:type="gramStart"/>
      <w:r>
        <w:t xml:space="preserve">первых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32C1E">
        <w:t xml:space="preserve"> </w:t>
      </w:r>
      <w:r>
        <w:t>и</w:t>
      </w:r>
      <w:proofErr w:type="gramEnd"/>
      <w:r>
        <w:t xml:space="preserve"> последних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732C1E">
        <w:t xml:space="preserve">  </w:t>
      </w:r>
      <w:r>
        <w:t xml:space="preserve">наблюдений. Гипотеза о гомоскедастичности будет принята, если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 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α,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/>
                  </w:rPr>
                  <m:t>-2m)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 </m:t>
                    </m:r>
                  </m:sub>
                </m:sSub>
                <m:r>
                  <w:rPr>
                    <w:rFonts w:ascii="Cambria Math" w:hAnsi="Cambria Math"/>
                  </w:rPr>
                  <m:t>-2m)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  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 xml:space="preserve">0.05, 25,25   </m:t>
            </m:r>
          </m:sub>
        </m:sSub>
        <m:r>
          <w:rPr>
            <w:rFonts w:ascii="Cambria Math" w:hAnsi="Cambria Math"/>
          </w:rPr>
          <m:t>≈</m:t>
        </m:r>
      </m:oMath>
      <w:r>
        <w:t xml:space="preserve">1.955 </w:t>
      </w:r>
    </w:p>
    <w:p w:rsidR="00732C1E" w:rsidRDefault="00E51F52" w:rsidP="00732C1E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RSS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0.002284</m:t>
            </m:r>
          </m:num>
          <m:den>
            <m:r>
              <w:rPr>
                <w:rFonts w:ascii="Cambria Math" w:hAnsi="Cambria Math"/>
              </w:rPr>
              <m:t>5.6227</m:t>
            </m:r>
          </m:den>
        </m:f>
        <m:r>
          <w:rPr>
            <w:rFonts w:ascii="Cambria Math" w:hAnsi="Cambria Math"/>
          </w:rPr>
          <m:t xml:space="preserve"> ≈0,0004062 &lt;</m:t>
        </m:r>
        <m:r>
          <m:rPr>
            <m:sty m:val="p"/>
          </m:rPr>
          <w:rPr>
            <w:rFonts w:ascii="Cambria Math" w:hAnsi="Cambria Math"/>
          </w:rPr>
          <m:t xml:space="preserve">1.955 </m:t>
        </m:r>
      </m:oMath>
      <w:proofErr w:type="gramStart"/>
      <w:r w:rsidR="00ED5FB2">
        <w:t>значит</w:t>
      </w:r>
      <w:proofErr w:type="gramEnd"/>
      <w:r w:rsidR="00ED5FB2">
        <w:t>, гипотеза не отвергается.</w:t>
      </w:r>
    </w:p>
    <w:p w:rsidR="00ED5FB2" w:rsidRDefault="00ED5FB2" w:rsidP="00732C1E"/>
    <w:p w:rsidR="00ED5FB2" w:rsidRPr="00ED5FB2" w:rsidRDefault="00ED5FB2" w:rsidP="00732C1E">
      <w:pPr>
        <w:rPr>
          <w:sz w:val="28"/>
          <w:szCs w:val="28"/>
        </w:rPr>
      </w:pPr>
      <w:r w:rsidRPr="00ED5FB2">
        <w:rPr>
          <w:b/>
        </w:rPr>
        <w:t xml:space="preserve">Вывод по </w:t>
      </w:r>
      <w:proofErr w:type="spellStart"/>
      <w:r w:rsidRPr="00ED5FB2">
        <w:rPr>
          <w:b/>
        </w:rPr>
        <w:t>гетероскедастичности</w:t>
      </w:r>
      <w:proofErr w:type="spellEnd"/>
      <w:r w:rsidRPr="00ED5FB2">
        <w:rPr>
          <w:b/>
        </w:rPr>
        <w:t>:</w:t>
      </w:r>
      <w:r>
        <w:rPr>
          <w:b/>
        </w:rPr>
        <w:t xml:space="preserve"> </w:t>
      </w:r>
      <w:r>
        <w:t xml:space="preserve">исходя из результатов двух тестов, можно считать, что </w:t>
      </w:r>
      <w:proofErr w:type="spellStart"/>
      <w:r>
        <w:t>гетероскедастичности</w:t>
      </w:r>
      <w:proofErr w:type="spellEnd"/>
      <w:r>
        <w:t xml:space="preserve"> нет.</w:t>
      </w:r>
    </w:p>
    <w:p w:rsidR="00015F83" w:rsidRDefault="00015F83" w:rsidP="00732C1E">
      <w:pPr>
        <w:ind w:left="708"/>
        <w:rPr>
          <w:sz w:val="28"/>
          <w:szCs w:val="28"/>
        </w:rPr>
      </w:pPr>
    </w:p>
    <w:p w:rsidR="00ED5FB2" w:rsidRDefault="00ED5FB2" w:rsidP="00732C1E">
      <w:pPr>
        <w:ind w:left="708"/>
        <w:rPr>
          <w:sz w:val="28"/>
          <w:szCs w:val="28"/>
        </w:rPr>
      </w:pPr>
    </w:p>
    <w:p w:rsidR="00ED5FB2" w:rsidRDefault="00ED5FB2" w:rsidP="00732C1E">
      <w:pPr>
        <w:ind w:left="708"/>
        <w:rPr>
          <w:sz w:val="28"/>
          <w:szCs w:val="28"/>
        </w:rPr>
      </w:pPr>
    </w:p>
    <w:p w:rsidR="00ED5FB2" w:rsidRDefault="00ED5FB2" w:rsidP="00732C1E">
      <w:pPr>
        <w:ind w:left="708"/>
        <w:rPr>
          <w:sz w:val="28"/>
          <w:szCs w:val="28"/>
        </w:rPr>
      </w:pPr>
    </w:p>
    <w:p w:rsidR="00ED5FB2" w:rsidRPr="00732C1E" w:rsidRDefault="00ED5FB2" w:rsidP="00732C1E">
      <w:pPr>
        <w:ind w:left="708"/>
        <w:rPr>
          <w:sz w:val="28"/>
          <w:szCs w:val="28"/>
        </w:rPr>
      </w:pPr>
    </w:p>
    <w:p w:rsidR="00E05C28" w:rsidRDefault="00E05C28" w:rsidP="00E05C2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Проверка данных на автокорреляцию 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ED5FB2" w:rsidRDefault="00ED5FB2" w:rsidP="00ED5FB2">
      <w:pPr>
        <w:pStyle w:val="ac"/>
        <w:ind w:left="357"/>
        <w:rPr>
          <w:color w:val="000000" w:themeColor="text1"/>
          <w:szCs w:val="20"/>
          <w:lang w:val="en-US"/>
        </w:rPr>
      </w:pPr>
      <w:r>
        <w:rPr>
          <w:color w:val="000000" w:themeColor="text1"/>
          <w:szCs w:val="20"/>
        </w:rPr>
        <w:t xml:space="preserve">Тест </w:t>
      </w:r>
      <w:proofErr w:type="spellStart"/>
      <w:r>
        <w:rPr>
          <w:color w:val="000000" w:themeColor="text1"/>
          <w:szCs w:val="20"/>
        </w:rPr>
        <w:t>Дарбина</w:t>
      </w:r>
      <w:proofErr w:type="spellEnd"/>
      <w:r>
        <w:rPr>
          <w:color w:val="000000" w:themeColor="text1"/>
          <w:szCs w:val="20"/>
        </w:rPr>
        <w:t>-Уотсона</w:t>
      </w:r>
    </w:p>
    <w:p w:rsidR="00ED5FB2" w:rsidRPr="006965EF" w:rsidRDefault="00ED5FB2" w:rsidP="00ED5FB2">
      <w:pPr>
        <w:pStyle w:val="ac"/>
        <w:ind w:left="357"/>
        <w:rPr>
          <w:color w:val="000000" w:themeColor="text1"/>
          <w:szCs w:val="20"/>
          <w:lang w:val="en-US"/>
        </w:rPr>
      </w:pPr>
    </w:p>
    <w:p w:rsidR="00ED5FB2" w:rsidRPr="00ED5FB2" w:rsidRDefault="00ED5FB2" w:rsidP="00ED5FB2">
      <w:pPr>
        <w:pStyle w:val="ac"/>
        <w:ind w:left="357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 xml:space="preserve">Статистика </w:t>
      </w:r>
      <m:oMath>
        <m:r>
          <w:rPr>
            <w:rFonts w:ascii="Cambria Math" w:hAnsi="Cambria Math"/>
            <w:color w:val="000000" w:themeColor="text1"/>
            <w:szCs w:val="20"/>
          </w:rPr>
          <m:t>DW=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i=2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0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0"/>
                              </w:rPr>
                              <m:t>i-1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Cs w:val="20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Cs w:val="20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0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0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Cs w:val="2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Cs w:val="20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  <w:szCs w:val="20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color w:val="000000" w:themeColor="text1"/>
            <w:szCs w:val="20"/>
          </w:rPr>
          <m:t>=2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Cs w:val="20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  <w:color w:val="000000" w:themeColor="text1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Cs w:val="20"/>
                  </w:rPr>
                  <m:t>ρ</m:t>
                </m:r>
              </m:e>
            </m:acc>
          </m:e>
        </m:d>
      </m:oMath>
      <w:r w:rsidRPr="0023257C">
        <w:rPr>
          <w:color w:val="000000" w:themeColor="text1"/>
          <w:szCs w:val="20"/>
        </w:rPr>
        <w:t>,</w:t>
      </w:r>
      <w:proofErr w:type="gramEnd"/>
      <w:r w:rsidRPr="0023257C">
        <w:rPr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Cs w:val="20"/>
          </w:rPr>
          <m:t>:ρ=0</m:t>
        </m:r>
      </m:oMath>
    </w:p>
    <w:p w:rsidR="00ED5FB2" w:rsidRDefault="00ED5FB2" w:rsidP="00ED5FB2">
      <w:pPr>
        <w:pStyle w:val="ac"/>
        <w:ind w:left="357"/>
        <w:rPr>
          <w:szCs w:val="28"/>
        </w:rPr>
      </w:pPr>
      <w:proofErr w:type="gramStart"/>
      <w:r w:rsidRPr="00ED5FB2">
        <w:rPr>
          <w:szCs w:val="28"/>
        </w:rPr>
        <w:t>DW :</w:t>
      </w:r>
      <w:proofErr w:type="gramEnd"/>
      <w:r w:rsidRPr="00ED5FB2">
        <w:rPr>
          <w:szCs w:val="28"/>
        </w:rPr>
        <w:t>= 0.60198</w:t>
      </w:r>
    </w:p>
    <w:p w:rsidR="00ED5FB2" w:rsidRDefault="00ED5FB2" w:rsidP="00ED5FB2">
      <w:pPr>
        <w:pStyle w:val="ac"/>
        <w:ind w:left="357"/>
        <w:rPr>
          <w:szCs w:val="28"/>
        </w:rPr>
      </w:pPr>
    </w:p>
    <w:p w:rsidR="00ED5FB2" w:rsidRDefault="00ED5FB2" w:rsidP="00ED5FB2">
      <w:pPr>
        <w:pStyle w:val="ac"/>
        <w:ind w:left="357"/>
        <w:rPr>
          <w:color w:val="000000" w:themeColor="text1"/>
          <w:szCs w:val="20"/>
        </w:rPr>
      </w:pPr>
      <w:r>
        <w:rPr>
          <w:noProof/>
          <w:color w:val="000000" w:themeColor="text1"/>
          <w:szCs w:val="20"/>
        </w:rPr>
        <w:drawing>
          <wp:inline distT="0" distB="0" distL="0" distR="0">
            <wp:extent cx="1844675" cy="6203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B2" w:rsidRDefault="00ED5FB2" w:rsidP="00ED5FB2">
      <w:pPr>
        <w:pStyle w:val="ac"/>
        <w:ind w:left="357"/>
        <w:rPr>
          <w:color w:val="000000" w:themeColor="text1"/>
          <w:szCs w:val="20"/>
        </w:rPr>
      </w:pPr>
      <w:proofErr w:type="gramStart"/>
      <w:r>
        <w:rPr>
          <w:color w:val="000000" w:themeColor="text1"/>
          <w:szCs w:val="20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Cs w:val="20"/>
              </w:rPr>
              <m:t>H</m:t>
            </m:r>
          </m:e>
          <m:sub>
            <m:r>
              <w:rPr>
                <w:rFonts w:ascii="Cambria Math" w:hAnsi="Cambria Math"/>
                <w:color w:val="000000" w:themeColor="text1"/>
                <w:szCs w:val="20"/>
              </w:rPr>
              <m:t>0</m:t>
            </m:r>
          </m:sub>
        </m:sSub>
      </m:oMath>
      <w:r>
        <w:rPr>
          <w:color w:val="000000" w:themeColor="text1"/>
          <w:szCs w:val="20"/>
        </w:rPr>
        <w:t xml:space="preserve"> отвергается</w:t>
      </w:r>
      <w:proofErr w:type="gramEnd"/>
      <w:r>
        <w:rPr>
          <w:color w:val="000000" w:themeColor="text1"/>
          <w:szCs w:val="20"/>
        </w:rPr>
        <w:t>, так как статистика близка к нулю.</w:t>
      </w:r>
    </w:p>
    <w:p w:rsidR="00ED5FB2" w:rsidRDefault="00ED5FB2" w:rsidP="00ED5FB2">
      <w:pPr>
        <w:pStyle w:val="ac"/>
        <w:ind w:left="357"/>
        <w:rPr>
          <w:color w:val="000000" w:themeColor="text1"/>
          <w:szCs w:val="20"/>
        </w:rPr>
      </w:pPr>
    </w:p>
    <w:p w:rsidR="00ED5FB2" w:rsidRPr="00ED5FB2" w:rsidRDefault="00ED5FB2" w:rsidP="00ED5FB2">
      <w:pPr>
        <w:pStyle w:val="ac"/>
        <w:ind w:left="357"/>
        <w:rPr>
          <w:color w:val="000000" w:themeColor="text1"/>
          <w:szCs w:val="20"/>
        </w:rPr>
      </w:pPr>
      <w:r w:rsidRPr="00ED5FB2">
        <w:rPr>
          <w:b/>
          <w:color w:val="000000" w:themeColor="text1"/>
          <w:szCs w:val="20"/>
        </w:rPr>
        <w:t>Выводы по автокорреляции:</w:t>
      </w:r>
      <w:r>
        <w:rPr>
          <w:b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так как статистика близка к нулю, присутствует положительная корреляция.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E05C28" w:rsidRDefault="008E676E" w:rsidP="00E05C2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предварительного состава регрессоров с использованием корреляционных полей. В качестве регрессоров-кандидатов предположительно могут выступать: свободный член, сами факторы, их взаимодействия (двух-трех факторов), квадраты факторов</w:t>
      </w:r>
    </w:p>
    <w:p w:rsidR="008E676E" w:rsidRDefault="008E676E" w:rsidP="008E676E">
      <w:pPr>
        <w:ind w:left="720"/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sz w:val="28"/>
          <w:szCs w:val="28"/>
        </w:rPr>
        <w:t>Корреляционные поля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F16F37F" wp14:editId="6E88297F">
            <wp:extent cx="2813685" cy="280860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8ACEF95" wp14:editId="1D70307A">
            <wp:extent cx="2959100" cy="2989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40069D8" wp14:editId="4EE98625">
            <wp:extent cx="2743200" cy="276860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FCC0AE3" wp14:editId="01CA9151">
            <wp:extent cx="3044825" cy="305943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3584CD" wp14:editId="4734850A">
            <wp:extent cx="2959100" cy="296926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4E0B5F0" wp14:editId="7BB081D7">
            <wp:extent cx="2989580" cy="300418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720426" wp14:editId="5A160723">
            <wp:extent cx="2924175" cy="291401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A1CA1AF" wp14:editId="5773737D">
            <wp:extent cx="3069590" cy="309499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22761A" wp14:editId="5C19884E">
            <wp:extent cx="2974340" cy="302450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34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A8EEF67" wp14:editId="388335CF">
            <wp:extent cx="3124835" cy="325564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25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CB4158D" wp14:editId="43AB8369">
            <wp:extent cx="2969260" cy="306959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5DD2E09" wp14:editId="313BCF69">
            <wp:extent cx="3044825" cy="311975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Default="008E676E" w:rsidP="008E676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90B533" wp14:editId="70845F5C">
            <wp:extent cx="2934335" cy="304990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4B339A" wp14:editId="5D075311">
            <wp:extent cx="2924175" cy="299974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76E" w:rsidRDefault="008E676E" w:rsidP="008E676E">
      <w:pPr>
        <w:jc w:val="both"/>
        <w:rPr>
          <w:sz w:val="28"/>
          <w:szCs w:val="28"/>
        </w:rPr>
      </w:pPr>
    </w:p>
    <w:p w:rsidR="008E676E" w:rsidRPr="008E676E" w:rsidRDefault="008E676E" w:rsidP="008E676E">
      <w:pPr>
        <w:jc w:val="both"/>
        <w:rPr>
          <w:szCs w:val="28"/>
        </w:rPr>
      </w:pPr>
      <w:r>
        <w:rPr>
          <w:szCs w:val="28"/>
        </w:rPr>
        <w:t xml:space="preserve">Исходя из данный в корреляционных полях, можно предположить, что предварительная модель имеет вид: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(1,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880541" w:rsidRDefault="00880541" w:rsidP="00E05C2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Выбор модели оптимальной сложности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0F7AD2" w:rsidRDefault="000F7AD2" w:rsidP="00721EEC">
      <w:pPr>
        <w:jc w:val="both"/>
        <w:rPr>
          <w:sz w:val="28"/>
          <w:szCs w:val="28"/>
        </w:rPr>
      </w:pPr>
    </w:p>
    <w:p w:rsidR="000F7AD2" w:rsidRDefault="000F7AD2" w:rsidP="00721EEC">
      <w:pPr>
        <w:jc w:val="both"/>
        <w:rPr>
          <w:szCs w:val="28"/>
        </w:rPr>
      </w:pPr>
      <w:r>
        <w:rPr>
          <w:szCs w:val="28"/>
        </w:rPr>
        <w:t>Пусть</w:t>
      </w:r>
      <w:r w:rsidR="00290EC8">
        <w:rPr>
          <w:szCs w:val="28"/>
        </w:rPr>
        <w:t xml:space="preserve"> модель среднего</w:t>
      </w:r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(1)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290EC8">
        <w:rPr>
          <w:szCs w:val="28"/>
        </w:rPr>
        <w:t xml:space="preserve">это базовая модель. </w:t>
      </w:r>
    </w:p>
    <w:p w:rsidR="00290EC8" w:rsidRDefault="00290EC8" w:rsidP="00721EEC">
      <w:pPr>
        <w:jc w:val="both"/>
        <w:rPr>
          <w:i/>
          <w:szCs w:val="28"/>
        </w:rPr>
      </w:pPr>
      <w:r>
        <w:rPr>
          <w:szCs w:val="28"/>
        </w:rPr>
        <w:t xml:space="preserve">В качестве полной модели возьмём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полная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(1,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*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, 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</w:p>
    <w:p w:rsidR="00C93202" w:rsidRDefault="00C93202" w:rsidP="00721EEC">
      <w:pPr>
        <w:jc w:val="both"/>
        <w:rPr>
          <w:i/>
          <w:szCs w:val="28"/>
        </w:rPr>
      </w:pPr>
    </w:p>
    <w:p w:rsidR="00C93202" w:rsidRDefault="00C93202" w:rsidP="00721EEC">
      <w:pPr>
        <w:jc w:val="both"/>
        <w:rPr>
          <w:szCs w:val="28"/>
        </w:rPr>
      </w:pPr>
      <w:r>
        <w:rPr>
          <w:szCs w:val="28"/>
        </w:rPr>
        <w:t xml:space="preserve">Воспользуемся критериями: </w:t>
      </w:r>
    </w:p>
    <w:p w:rsidR="00C93202" w:rsidRDefault="00C93202" w:rsidP="00721EEC">
      <w:pPr>
        <w:jc w:val="both"/>
        <w:rPr>
          <w:szCs w:val="28"/>
        </w:rPr>
      </w:pPr>
    </w:p>
    <w:p w:rsidR="00C93202" w:rsidRPr="00C93202" w:rsidRDefault="00C93202" w:rsidP="00C93202">
      <w:pPr>
        <w:pStyle w:val="Standard"/>
        <w:spacing w:after="170" w:line="288" w:lineRule="auto"/>
        <w:rPr>
          <w:rFonts w:cs="Times New Roman"/>
        </w:rPr>
      </w:pPr>
      <w:r>
        <w:rPr>
          <w:rFonts w:cs="Times New Roman"/>
        </w:rPr>
        <w:t xml:space="preserve">Статистика </w:t>
      </w:r>
      <w:proofErr w:type="spellStart"/>
      <w:r>
        <w:rPr>
          <w:rFonts w:cs="Times New Roman"/>
        </w:rPr>
        <w:t>Мэлоуса</w:t>
      </w:r>
      <w:proofErr w:type="spellEnd"/>
      <w:r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sz w:val="28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+2p-n→min</m:t>
        </m:r>
      </m:oMath>
    </w:p>
    <w:p w:rsidR="00C93202" w:rsidRPr="00C93202" w:rsidRDefault="00C93202" w:rsidP="00C93202">
      <w:pPr>
        <w:pStyle w:val="Standard"/>
        <w:spacing w:after="170" w:line="288" w:lineRule="auto"/>
        <w:rPr>
          <w:rFonts w:cs="Times New Roman"/>
        </w:rPr>
      </w:pPr>
      <w:r w:rsidRPr="00C93202">
        <w:rPr>
          <w:rFonts w:cs="Times New Roman"/>
        </w:rPr>
        <w:lastRenderedPageBreak/>
        <w:t xml:space="preserve">Множественный </w:t>
      </w:r>
      <w:r>
        <w:rPr>
          <w:rFonts w:cs="Times New Roman"/>
        </w:rPr>
        <w:t xml:space="preserve">критерий </w:t>
      </w:r>
      <w:proofErr w:type="gramStart"/>
      <w:r>
        <w:rPr>
          <w:rFonts w:cs="Times New Roman"/>
        </w:rPr>
        <w:t>коррел</w:t>
      </w:r>
      <w:r w:rsidRPr="00C93202">
        <w:rPr>
          <w:rFonts w:cs="Times New Roman"/>
        </w:rPr>
        <w:t>яции</w:t>
      </w:r>
      <w:r>
        <w:rPr>
          <w:rFonts w:cs="Times New Roman"/>
        </w:rPr>
        <w:t xml:space="preserve">:  </w:t>
      </w:r>
      <w:proofErr w:type="gramEnd"/>
      <m:oMath>
        <m:sSubSup>
          <m:sSubSupPr>
            <m:ctrlPr>
              <w:rPr>
                <w:rFonts w:ascii="Cambria Math" w:hAnsi="Cambria Math" w:cs="Times New Roman"/>
                <w:sz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sz w:val="28"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sz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</w:rPr>
                              <m:t>y</m:t>
                            </m:r>
                          </m:e>
                        </m:acc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</w:rPr>
              <m:t>∑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  <w:sz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</w:rPr>
          <m:t>→1</m:t>
        </m:r>
      </m:oMath>
    </w:p>
    <w:p w:rsidR="00C93202" w:rsidRPr="00C93202" w:rsidRDefault="00C93202" w:rsidP="00C93202">
      <w:pPr>
        <w:pStyle w:val="Standard"/>
        <w:spacing w:after="170" w:line="288" w:lineRule="auto"/>
        <w:rPr>
          <w:rFonts w:cs="Times New Roman"/>
          <w:sz w:val="28"/>
        </w:rPr>
      </w:pPr>
      <w:r>
        <w:rPr>
          <w:rFonts w:cs="Times New Roman"/>
        </w:rPr>
        <w:t xml:space="preserve">MSEP-критерий: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n(n-p)</m:t>
            </m:r>
          </m:den>
        </m:f>
        <m:r>
          <w:rPr>
            <w:rFonts w:ascii="Cambria Math" w:hAnsi="Cambria Math" w:cs="Times New Roman"/>
            <w:sz w:val="28"/>
          </w:rPr>
          <m:t>(1+n+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p(n+1)</m:t>
            </m:r>
          </m:num>
          <m:den>
            <m:r>
              <w:rPr>
                <w:rFonts w:ascii="Cambria Math" w:hAnsi="Cambria Math" w:cs="Times New Roman"/>
                <w:sz w:val="28"/>
              </w:rPr>
              <m:t>n-p-2</m:t>
            </m:r>
          </m:den>
        </m:f>
        <m:r>
          <w:rPr>
            <w:rFonts w:ascii="Cambria Math" w:hAnsi="Cambria Math" w:cs="Times New Roman"/>
            <w:sz w:val="28"/>
          </w:rPr>
          <m:t>)→min</m:t>
        </m:r>
      </m:oMath>
    </w:p>
    <w:p w:rsidR="00BB349D" w:rsidRDefault="00C93202" w:rsidP="00C93202">
      <w:pPr>
        <w:pStyle w:val="Standard"/>
        <w:spacing w:after="170" w:line="288" w:lineRule="auto"/>
        <w:rPr>
          <w:rFonts w:cs="Times New Roman"/>
        </w:rPr>
      </w:pPr>
      <w:r w:rsidRPr="00C93202">
        <w:rPr>
          <w:rFonts w:cs="Times New Roman"/>
        </w:rPr>
        <w:t>AEV-критерий</w:t>
      </w:r>
      <w:proofErr w:type="gramStart"/>
      <w:r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AEV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p⋅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</w:rPr>
              <m:t>n(n-p)</m:t>
            </m:r>
          </m:den>
        </m:f>
        <m:r>
          <w:rPr>
            <w:rFonts w:ascii="Cambria Math" w:hAnsi="Cambria Math" w:cs="Times New Roman"/>
            <w:sz w:val="28"/>
          </w:rPr>
          <m:t>→min</m:t>
        </m:r>
      </m:oMath>
      <w:r>
        <w:rPr>
          <w:rFonts w:cs="Times New Roman"/>
          <w:sz w:val="28"/>
        </w:rPr>
        <w:t>,</w:t>
      </w:r>
      <w:proofErr w:type="gramEnd"/>
      <w:r>
        <w:rPr>
          <w:rFonts w:cs="Times New Roman"/>
          <w:sz w:val="28"/>
        </w:rPr>
        <w:t xml:space="preserve"> </w:t>
      </w:r>
      <w:r w:rsidRPr="00C93202">
        <w:rPr>
          <w:rFonts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RSS</m:t>
            </m:r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(y-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</w:rPr>
          <m:t>(y-</m:t>
        </m:r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</w:rPr>
          <m:t>)</m:t>
        </m:r>
      </m:oMath>
      <w:r w:rsidR="00BB349D" w:rsidRPr="00BB349D">
        <w:rPr>
          <w:rFonts w:cs="Times New Roman"/>
          <w:sz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sz w:val="28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sz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RSS</m:t>
            </m:r>
          </m:num>
          <m:den>
            <m:r>
              <w:rPr>
                <w:rFonts w:ascii="Cambria Math" w:hAnsi="Cambria Math" w:cs="Times New Roman"/>
                <w:sz w:val="28"/>
              </w:rPr>
              <m:t>n-m</m:t>
            </m:r>
          </m:den>
        </m:f>
      </m:oMath>
      <w:r w:rsidR="00BB349D">
        <w:rPr>
          <w:rFonts w:cs="Times New Roman"/>
        </w:rPr>
        <w:t xml:space="preserve">   </w:t>
      </w:r>
    </w:p>
    <w:p w:rsidR="00C93202" w:rsidRPr="00C93202" w:rsidRDefault="00C93202" w:rsidP="00C93202">
      <w:pPr>
        <w:pStyle w:val="Standard"/>
        <w:spacing w:after="170" w:line="288" w:lineRule="auto"/>
        <w:rPr>
          <w:rFonts w:cs="Times New Roman"/>
        </w:rPr>
      </w:pPr>
      <w:proofErr w:type="gramStart"/>
      <w:r w:rsidRPr="00C93202">
        <w:rPr>
          <w:rFonts w:cs="Times New Roman"/>
        </w:rPr>
        <w:t>(</w:t>
      </w:r>
      <m:oMath>
        <m:r>
          <w:rPr>
            <w:rFonts w:ascii="Cambria Math" w:hAnsi="Cambria Math" w:cs="Times New Roman"/>
          </w:rPr>
          <m:t>m</m:t>
        </m:r>
      </m:oMath>
      <w:r w:rsidRPr="00C93202">
        <w:rPr>
          <w:rFonts w:cs="Times New Roman"/>
        </w:rPr>
        <w:t xml:space="preserve"> -</w:t>
      </w:r>
      <w:proofErr w:type="gramEnd"/>
      <w:r w:rsidRPr="00C93202">
        <w:rPr>
          <w:rFonts w:cs="Times New Roman"/>
        </w:rPr>
        <w:t xml:space="preserve"> число регрессоров полной модели)</w:t>
      </w:r>
    </w:p>
    <w:p w:rsidR="00C93202" w:rsidRPr="00C93202" w:rsidRDefault="00C93202" w:rsidP="00C93202">
      <w:pPr>
        <w:pStyle w:val="Standard"/>
        <w:spacing w:after="170" w:line="288" w:lineRule="auto"/>
        <w:rPr>
          <w:rFonts w:cs="Times New Roman"/>
        </w:rPr>
      </w:pPr>
      <w:r w:rsidRPr="00C93202">
        <w:rPr>
          <w:rFonts w:cs="Times New Roman"/>
        </w:rPr>
        <w:t xml:space="preserve">Для подсчета </w:t>
      </w:r>
      <m:oMath>
        <m:r>
          <w:rPr>
            <w:rFonts w:ascii="Cambria Math" w:hAnsi="Cambria Math" w:cs="Times New Roman"/>
          </w:rPr>
          <m:t>F</m:t>
        </m:r>
      </m:oMath>
      <w:r w:rsidRPr="00C93202">
        <w:rPr>
          <w:rFonts w:cs="Times New Roman"/>
        </w:rPr>
        <w:t xml:space="preserve">- критериев </w:t>
      </w:r>
      <w:r w:rsidR="00BB349D">
        <w:rPr>
          <w:rFonts w:cs="Times New Roman"/>
        </w:rPr>
        <w:t>воспользуемся</w:t>
      </w:r>
      <w:r w:rsidRPr="00C93202">
        <w:rPr>
          <w:rFonts w:cs="Times New Roman"/>
        </w:rPr>
        <w:t xml:space="preserve"> формулой:</w:t>
      </w:r>
    </w:p>
    <w:p w:rsidR="00C93202" w:rsidRPr="00C93202" w:rsidRDefault="00E51F52" w:rsidP="00C93202">
      <w:pPr>
        <w:pStyle w:val="Standard"/>
        <w:spacing w:after="170" w:line="288" w:lineRule="auto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</w:rPr>
          <m:t>⋅</m:t>
        </m:r>
        <m:f>
          <m:fPr>
            <m:ctrlPr>
              <w:rPr>
                <w:rFonts w:ascii="Cambria Math" w:hAnsi="Cambria Math" w:cs="Times New Roman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</w:rPr>
                  <m:t>RSS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</w:rPr>
                  <m:t>i,j</m:t>
                </m:r>
              </m:sub>
            </m:sSub>
          </m:den>
        </m:f>
      </m:oMath>
      <w:r w:rsidR="00BB349D">
        <w:rPr>
          <w:rFonts w:cs="Times New Roman"/>
        </w:rPr>
        <w:t xml:space="preserve">  </w:t>
      </w:r>
      <w:r w:rsidR="00C93202" w:rsidRPr="00C93202">
        <w:rPr>
          <w:rFonts w:cs="Times New Roman"/>
        </w:rPr>
        <w:t>(</w:t>
      </w:r>
      <w:proofErr w:type="gramStart"/>
      <w:r w:rsidR="00C93202" w:rsidRPr="00C93202">
        <w:rPr>
          <w:rFonts w:cs="Times New Roman"/>
        </w:rPr>
        <w:t>для</w:t>
      </w:r>
      <w:proofErr w:type="gramEnd"/>
      <w:r w:rsidR="00C93202" w:rsidRPr="00C93202">
        <w:rPr>
          <w:rFonts w:cs="Times New Roman"/>
        </w:rPr>
        <w:t xml:space="preserve"> алгоритма включения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="00C93202" w:rsidRPr="00C93202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=n-m</m:t>
        </m:r>
      </m:oMath>
      <w:r w:rsidR="00C93202" w:rsidRPr="00C93202">
        <w:rPr>
          <w:rFonts w:cs="Times New Roman"/>
        </w:rPr>
        <w:t>)</w:t>
      </w:r>
    </w:p>
    <w:tbl>
      <w:tblPr>
        <w:tblW w:w="10207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993"/>
        <w:gridCol w:w="992"/>
        <w:gridCol w:w="992"/>
        <w:gridCol w:w="992"/>
        <w:gridCol w:w="993"/>
        <w:gridCol w:w="4681"/>
      </w:tblGrid>
      <w:tr w:rsidR="00BB349D" w:rsidTr="00A97027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E51F52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RSS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E51F52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E51F52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E51F52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E51F52" w:rsidP="00BB349D">
            <w:pPr>
              <w:pStyle w:val="TableContents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AEV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68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B349D" w:rsidRDefault="00BB349D" w:rsidP="00BB349D">
            <w:pPr>
              <w:pStyle w:val="TableContents"/>
            </w:pPr>
            <w:r>
              <w:t xml:space="preserve"> Модель</w:t>
            </w:r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1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358.136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6048.89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rPr>
                <w:rFonts w:cs="Times New Roman"/>
              </w:rPr>
              <w:t>≈</w:t>
            </w:r>
            <w:r>
              <w:t>0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4.262</w:t>
            </w:r>
            <w:r>
              <w:rPr>
                <w:lang w:val="en-US"/>
              </w:rPr>
              <w:t>4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0.0478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BB349D" w:rsidRPr="00BB349D" w:rsidRDefault="00BB349D" w:rsidP="00BB349D">
            <w:pPr>
              <w:pStyle w:val="TableContents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>(1)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2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143.328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2371.8</w:t>
            </w:r>
            <w:r>
              <w:rPr>
                <w:lang w:val="en-US"/>
              </w:rPr>
              <w:t>3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0.599</w:t>
            </w:r>
            <w:r>
              <w:rPr>
                <w:lang w:val="en-US"/>
              </w:rPr>
              <w:t>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1.74</w:t>
            </w:r>
            <w:r>
              <w:rPr>
                <w:lang w:val="en-US"/>
              </w:rPr>
              <w:t>6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0.0387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BB349D" w:rsidRPr="00BB349D" w:rsidRDefault="00BB349D" w:rsidP="00CB2885">
            <w:pPr>
              <w:pStyle w:val="TableContents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3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90.725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1472.88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0.746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1.132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BB349D" w:rsidP="00BB349D">
            <w:pPr>
              <w:pStyle w:val="TableContents"/>
              <w:rPr>
                <w:lang w:val="en-US"/>
              </w:rPr>
            </w:pPr>
            <w:r w:rsidRPr="00BB349D">
              <w:rPr>
                <w:lang w:val="en-US"/>
              </w:rPr>
              <w:t>0.0372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BB349D" w:rsidRPr="00BB349D" w:rsidRDefault="00BB349D" w:rsidP="00BB349D">
            <w:pPr>
              <w:pStyle w:val="TableContents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4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CB2885">
            <w:pPr>
              <w:pStyle w:val="TableContents"/>
              <w:rPr>
                <w:lang w:val="en-US"/>
              </w:rPr>
            </w:pPr>
            <w:r w:rsidRPr="00CB2885">
              <w:rPr>
                <w:lang w:val="en-US"/>
              </w:rPr>
              <w:t>37.977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CB2885">
            <w:pPr>
              <w:pStyle w:val="TableContents"/>
              <w:rPr>
                <w:lang w:val="en-US"/>
              </w:rPr>
            </w:pPr>
            <w:r w:rsidRPr="00CB2885">
              <w:rPr>
                <w:lang w:val="en-US"/>
              </w:rPr>
              <w:t>571.455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BB349D">
            <w:pPr>
              <w:pStyle w:val="TableContents"/>
              <w:rPr>
                <w:lang w:val="en-US"/>
              </w:rPr>
            </w:pPr>
            <w:r w:rsidRPr="00CB2885">
              <w:rPr>
                <w:lang w:val="en-US"/>
              </w:rPr>
              <w:t>0.89</w:t>
            </w:r>
            <w:r>
              <w:rPr>
                <w:lang w:val="en-US"/>
              </w:rPr>
              <w:t>4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CB2885">
            <w:pPr>
              <w:pStyle w:val="TableContents"/>
              <w:rPr>
                <w:lang w:val="en-US"/>
              </w:rPr>
            </w:pPr>
            <w:r>
              <w:rPr>
                <w:lang w:val="en-US"/>
              </w:rPr>
              <w:t>0.485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BB349D">
            <w:pPr>
              <w:pStyle w:val="TableContents"/>
              <w:rPr>
                <w:lang w:val="en-US"/>
              </w:rPr>
            </w:pPr>
            <w:r w:rsidRPr="00CB2885">
              <w:rPr>
                <w:lang w:val="en-US"/>
              </w:rPr>
              <w:t>0.021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BB349D" w:rsidRPr="00BB349D" w:rsidRDefault="00BB349D" w:rsidP="00BB349D">
            <w:pPr>
              <w:pStyle w:val="TableContents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5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CB2885" w:rsidP="00BB349D">
            <w:pPr>
              <w:pStyle w:val="TableContents"/>
              <w:rPr>
                <w:lang w:val="en-US"/>
              </w:rPr>
            </w:pPr>
            <w:r w:rsidRPr="00CB2885">
              <w:rPr>
                <w:lang w:val="en-US"/>
              </w:rPr>
              <w:t>4.9958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8.5658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A97027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0.986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A97027" w:rsidRDefault="00A97027" w:rsidP="00A97027">
            <w:pPr>
              <w:pStyle w:val="TableContents"/>
            </w:pPr>
            <w:r w:rsidRPr="00A97027">
              <w:rPr>
                <w:lang w:val="en-US"/>
              </w:rPr>
              <w:t>0.065</w:t>
            </w:r>
            <w:r>
              <w:t>5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A97027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0.0035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BB349D" w:rsidRPr="00BB349D" w:rsidRDefault="00BB349D" w:rsidP="00CB2885">
            <w:pPr>
              <w:pStyle w:val="TableContents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BB349D" w:rsidTr="00A97027">
        <w:tc>
          <w:tcPr>
            <w:tcW w:w="564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Default="00BB349D" w:rsidP="00BB349D">
            <w:pPr>
              <w:pStyle w:val="TableContents"/>
            </w:pPr>
            <w:r>
              <w:t>6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4.6338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A97027" w:rsidRDefault="00A97027" w:rsidP="00A97027">
            <w:pPr>
              <w:pStyle w:val="TableContents"/>
            </w:pPr>
            <w:r w:rsidRPr="00A97027">
              <w:rPr>
                <w:lang w:val="en-US"/>
              </w:rPr>
              <w:t>4.365</w:t>
            </w:r>
            <w:r>
              <w:t>7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0.987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A97027" w:rsidRDefault="00A97027" w:rsidP="00A97027">
            <w:pPr>
              <w:pStyle w:val="TableContents"/>
            </w:pPr>
            <w:r w:rsidRPr="00A97027">
              <w:rPr>
                <w:lang w:val="en-US"/>
              </w:rPr>
              <w:t>0.0622</w:t>
            </w:r>
            <w:r>
              <w:t>6</w:t>
            </w:r>
          </w:p>
        </w:tc>
        <w:tc>
          <w:tcPr>
            <w:tcW w:w="993" w:type="dxa"/>
            <w:tcBorders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49D" w:rsidRPr="000E66B8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0.0039</w:t>
            </w:r>
          </w:p>
        </w:tc>
        <w:tc>
          <w:tcPr>
            <w:tcW w:w="4681" w:type="dxa"/>
            <w:tcBorders>
              <w:left w:val="single" w:sz="4" w:space="0" w:color="auto"/>
              <w:bottom w:val="single" w:sz="4" w:space="0" w:color="auto"/>
              <w:right w:val="single" w:sz="2" w:space="0" w:color="000000"/>
            </w:tcBorders>
          </w:tcPr>
          <w:p w:rsidR="00BB349D" w:rsidRPr="00BB349D" w:rsidRDefault="00BB349D" w:rsidP="00CB2885">
            <w:pPr>
              <w:pStyle w:val="TableContents"/>
              <w:jc w:val="both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  <w:tr w:rsidR="00A97027" w:rsidTr="00A97027">
        <w:tc>
          <w:tcPr>
            <w:tcW w:w="564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Default="00A97027" w:rsidP="00BB349D">
            <w:pPr>
              <w:pStyle w:val="TableContents"/>
            </w:pPr>
            <w: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Pr="00A97027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4.50</w:t>
            </w:r>
            <w:r>
              <w:rPr>
                <w:lang w:val="en-US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Pr="00A97027" w:rsidRDefault="00A97027" w:rsidP="00A97027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4.172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Pr="00A97027" w:rsidRDefault="00A97027" w:rsidP="00A97027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0.987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Pr="00A97027" w:rsidRDefault="00A97027" w:rsidP="00A97027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0.06208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97027" w:rsidRPr="00A97027" w:rsidRDefault="00A97027" w:rsidP="00BB349D">
            <w:pPr>
              <w:pStyle w:val="TableContents"/>
              <w:rPr>
                <w:lang w:val="en-US"/>
              </w:rPr>
            </w:pPr>
            <w:r w:rsidRPr="00A97027">
              <w:rPr>
                <w:lang w:val="en-US"/>
              </w:rPr>
              <w:t>0.0045</w:t>
            </w:r>
          </w:p>
        </w:tc>
        <w:tc>
          <w:tcPr>
            <w:tcW w:w="468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A97027" w:rsidRPr="00A97027" w:rsidRDefault="00A97027" w:rsidP="00CB2885">
            <w:pPr>
              <w:pStyle w:val="TableContents"/>
              <w:jc w:val="both"/>
              <w:rPr>
                <w:kern w:val="0"/>
                <w:szCs w:val="28"/>
                <w:lang w:val="en-US" w:eastAsia="ru-RU" w:bidi="ar-S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kern w:val="0"/>
                    <w:szCs w:val="28"/>
                    <w:lang w:val="en-US" w:eastAsia="ru-RU" w:bidi="ar-S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(1,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Cs w:val="28"/>
                            <w:lang w:eastAsia="ru-RU" w:bidi="ar-SA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Cs w:val="28"/>
                            <w:lang w:eastAsia="ru-RU" w:bidi="ar-S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C93202" w:rsidRDefault="00C93202" w:rsidP="00C93202">
      <w:pPr>
        <w:jc w:val="both"/>
        <w:rPr>
          <w:szCs w:val="28"/>
        </w:rPr>
      </w:pPr>
    </w:p>
    <w:p w:rsidR="00A97027" w:rsidRDefault="00A97027" w:rsidP="00C93202">
      <w:pPr>
        <w:jc w:val="both"/>
        <w:rPr>
          <w:szCs w:val="28"/>
        </w:rPr>
      </w:pPr>
      <w:r>
        <w:rPr>
          <w:szCs w:val="28"/>
        </w:rPr>
        <w:t>Дальнейшее исследование не имеет смысла из-за слабого изменения параметров.</w:t>
      </w:r>
    </w:p>
    <w:p w:rsidR="00A97027" w:rsidRDefault="00A97027" w:rsidP="00C93202">
      <w:pPr>
        <w:jc w:val="both"/>
        <w:rPr>
          <w:szCs w:val="28"/>
        </w:rPr>
      </w:pPr>
    </w:p>
    <w:p w:rsidR="00A97027" w:rsidRDefault="00A97027" w:rsidP="00C93202">
      <w:pPr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2865388" cy="28465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1" cy="28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941983" cy="29352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40" cy="294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27" w:rsidRDefault="00A97027" w:rsidP="00C93202">
      <w:pPr>
        <w:jc w:val="both"/>
        <w:rPr>
          <w:szCs w:val="28"/>
        </w:rPr>
      </w:pPr>
    </w:p>
    <w:p w:rsidR="00A97027" w:rsidRDefault="00A97027" w:rsidP="00C93202">
      <w:pPr>
        <w:jc w:val="both"/>
        <w:rPr>
          <w:szCs w:val="28"/>
        </w:rPr>
      </w:pPr>
    </w:p>
    <w:p w:rsidR="00A97027" w:rsidRDefault="00A97027" w:rsidP="00C93202">
      <w:pPr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3220279" cy="32202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349" cy="322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3029447" cy="30751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19" cy="307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27" w:rsidRDefault="00A97027" w:rsidP="00C93202">
      <w:pPr>
        <w:jc w:val="both"/>
        <w:rPr>
          <w:szCs w:val="28"/>
        </w:rPr>
      </w:pPr>
    </w:p>
    <w:p w:rsidR="00A97027" w:rsidRDefault="00154B6B" w:rsidP="00C93202">
      <w:pPr>
        <w:jc w:val="both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3032944" cy="294198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168" cy="29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3156668" cy="3088753"/>
            <wp:effectExtent l="0" t="0" r="571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48" cy="309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27" w:rsidRDefault="00A97027" w:rsidP="00C93202">
      <w:pPr>
        <w:jc w:val="both"/>
        <w:rPr>
          <w:szCs w:val="28"/>
        </w:rPr>
      </w:pPr>
    </w:p>
    <w:p w:rsidR="00154B6B" w:rsidRDefault="00154B6B" w:rsidP="00C93202">
      <w:pPr>
        <w:jc w:val="both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2981740" cy="2962751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74" cy="297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8"/>
        </w:rPr>
        <w:drawing>
          <wp:inline distT="0" distB="0" distL="0" distR="0">
            <wp:extent cx="2878373" cy="2872363"/>
            <wp:effectExtent l="0" t="0" r="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764" cy="288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B6B" w:rsidRDefault="00154B6B" w:rsidP="00C93202">
      <w:pPr>
        <w:jc w:val="both"/>
        <w:rPr>
          <w:szCs w:val="28"/>
        </w:rPr>
      </w:pPr>
    </w:p>
    <w:p w:rsidR="00154B6B" w:rsidRPr="00154B6B" w:rsidRDefault="00154B6B" w:rsidP="00C93202">
      <w:pPr>
        <w:jc w:val="both"/>
        <w:rPr>
          <w:szCs w:val="28"/>
        </w:rPr>
      </w:pPr>
      <w:r>
        <w:rPr>
          <w:szCs w:val="28"/>
        </w:rPr>
        <w:t xml:space="preserve">Исходя из результатов критериев, следует выбрать пятую модель: </w:t>
      </w:r>
      <m:oMath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 xml:space="preserve">(1,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</w:p>
    <w:p w:rsidR="00154B6B" w:rsidRDefault="008E676E" w:rsidP="00C93202">
      <w:pPr>
        <w:jc w:val="both"/>
        <w:rPr>
          <w:szCs w:val="28"/>
        </w:rPr>
      </w:pPr>
      <w:r>
        <w:rPr>
          <w:szCs w:val="28"/>
        </w:rPr>
        <w:t>Предварительная модель (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(1,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</m:oMath>
      <w:r>
        <w:rPr>
          <w:szCs w:val="28"/>
        </w:rPr>
        <w:t>) немного хуже.</w:t>
      </w:r>
    </w:p>
    <w:p w:rsidR="00154B6B" w:rsidRPr="00C93202" w:rsidRDefault="00154B6B" w:rsidP="00C93202">
      <w:pPr>
        <w:jc w:val="both"/>
        <w:rPr>
          <w:szCs w:val="28"/>
        </w:rPr>
      </w:pPr>
    </w:p>
    <w:p w:rsidR="00290EC8" w:rsidRDefault="00290EC8" w:rsidP="00721EEC">
      <w:pPr>
        <w:jc w:val="both"/>
        <w:rPr>
          <w:sz w:val="28"/>
          <w:szCs w:val="28"/>
        </w:rPr>
      </w:pPr>
    </w:p>
    <w:p w:rsidR="00880541" w:rsidRDefault="00880541" w:rsidP="00E05C2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Проверка адекватности полученной модели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B46B83" w:rsidRDefault="00B46B83" w:rsidP="00B46B83">
      <w:pPr>
        <w:pStyle w:val="ac"/>
        <w:ind w:left="357"/>
        <w:rPr>
          <w:color w:val="000000" w:themeColor="text1"/>
          <w:szCs w:val="20"/>
        </w:rPr>
      </w:pPr>
      <w:r w:rsidRPr="00127A20">
        <w:rPr>
          <w:color w:val="000000" w:themeColor="text1"/>
          <w:szCs w:val="20"/>
        </w:rPr>
        <w:t>Разобьем выборку на 2 части: 81 наблюдение и 6 наблюдений (последних).</w:t>
      </w:r>
    </w:p>
    <w:p w:rsidR="00B46B83" w:rsidRPr="00FC22EC" w:rsidRDefault="00B46B83" w:rsidP="00B46B83">
      <w:pPr>
        <w:pStyle w:val="ac"/>
        <w:ind w:left="357"/>
        <w:rPr>
          <w:color w:val="000000" w:themeColor="text1"/>
          <w:szCs w:val="20"/>
        </w:rPr>
      </w:pPr>
    </w:p>
    <w:p w:rsidR="00B46B83" w:rsidRDefault="00E51F52" w:rsidP="00B46B83">
      <w:pPr>
        <w:pStyle w:val="ac"/>
        <w:ind w:left="357"/>
        <w:rPr>
          <w:color w:val="000000" w:themeColor="text1"/>
          <w:szCs w:val="20"/>
        </w:rPr>
      </w:pP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E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n-m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81-3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=0.06573526122</m:t>
        </m:r>
      </m:oMath>
      <w:r w:rsidR="00B46B83" w:rsidRPr="00127A20">
        <w:rPr>
          <w:color w:val="000000" w:themeColor="text1"/>
          <w:szCs w:val="20"/>
        </w:rPr>
        <w:t>,</w:t>
      </w:r>
    </w:p>
    <w:p w:rsidR="00B46B83" w:rsidRDefault="00B46B83" w:rsidP="00B46B83">
      <w:pPr>
        <w:pStyle w:val="ac"/>
        <w:ind w:left="357"/>
        <w:rPr>
          <w:color w:val="000000" w:themeColor="text1"/>
          <w:szCs w:val="20"/>
        </w:rPr>
      </w:pPr>
      <w:r w:rsidRPr="00127A20">
        <w:rPr>
          <w:color w:val="000000" w:themeColor="text1"/>
          <w:szCs w:val="20"/>
        </w:rPr>
        <w:t xml:space="preserve"> </w:t>
      </w:r>
      <m:oMath>
        <m:sSubSup>
          <m:sSubSup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LF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2</m:t>
            </m:r>
          </m:sup>
        </m:sSubSup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n-m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T</m:t>
                </m:r>
              </m:sup>
            </m:sSup>
            <m:acc>
              <m:acc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e</m:t>
                </m:r>
              </m:e>
            </m:acc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6-5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=4.99587985301679183</m:t>
        </m:r>
      </m:oMath>
      <w:r w:rsidRPr="00127A20">
        <w:rPr>
          <w:color w:val="000000" w:themeColor="text1"/>
          <w:szCs w:val="20"/>
        </w:rPr>
        <w:t>,</w:t>
      </w:r>
    </w:p>
    <w:p w:rsidR="00B46B83" w:rsidRPr="00127A20" w:rsidRDefault="00B46B83" w:rsidP="00B46B83">
      <w:pPr>
        <w:pStyle w:val="ac"/>
        <w:ind w:left="357"/>
        <w:rPr>
          <w:color w:val="000000" w:themeColor="text1"/>
          <w:szCs w:val="20"/>
        </w:rPr>
      </w:pPr>
      <w:r w:rsidRPr="00127A20">
        <w:rPr>
          <w:color w:val="000000" w:themeColor="text1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α,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LF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E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sSub>
          <m:sSub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F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0.05,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 w:val="28"/>
                <w:szCs w:val="20"/>
              </w:rPr>
              <m:t>76,</m:t>
            </m:r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0"/>
          </w:rPr>
          <m:t>=252.640291165918</m:t>
        </m:r>
      </m:oMath>
    </w:p>
    <w:p w:rsidR="00B46B83" w:rsidRDefault="00B46B83" w:rsidP="00B46B83">
      <w:pPr>
        <w:pStyle w:val="ac"/>
        <w:ind w:left="357"/>
        <w:rPr>
          <w:color w:val="000000" w:themeColor="text1"/>
          <w:szCs w:val="20"/>
        </w:rPr>
      </w:pPr>
      <m:oMath>
        <m:r>
          <w:rPr>
            <w:rFonts w:ascii="Cambria Math" w:hAnsi="Cambria Math"/>
            <w:color w:val="000000" w:themeColor="text1"/>
            <w:sz w:val="28"/>
            <w:szCs w:val="20"/>
          </w:rPr>
          <m:t>F=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LF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0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0"/>
                      </w:rPr>
                      <m:t>E</m:t>
                    </m:r>
                  </m:sub>
                </m:sSub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=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0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4.99587985301679183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0"/>
              </w:rPr>
              <m:t>0.06573526122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0"/>
          </w:rPr>
          <m:t>≈76&lt;252.640291165918</m:t>
        </m:r>
      </m:oMath>
      <w:r w:rsidRPr="00127A20">
        <w:rPr>
          <w:color w:val="000000" w:themeColor="text1"/>
          <w:szCs w:val="20"/>
        </w:rPr>
        <w:t>- значит модель адекватная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A52DD4" w:rsidRDefault="00A52DD4" w:rsidP="00015F83">
      <w:pPr>
        <w:ind w:left="720"/>
        <w:jc w:val="both"/>
        <w:rPr>
          <w:sz w:val="28"/>
          <w:szCs w:val="28"/>
        </w:rPr>
      </w:pPr>
    </w:p>
    <w:p w:rsidR="00880541" w:rsidRDefault="00880541" w:rsidP="00E05C28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Построение графиков остатков</w:t>
      </w: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015F83" w:rsidRDefault="00290EC8" w:rsidP="00015F8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29585" cy="30594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110230" cy="3084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3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83" w:rsidRDefault="00015F83" w:rsidP="00015F83">
      <w:pPr>
        <w:jc w:val="both"/>
        <w:rPr>
          <w:sz w:val="28"/>
          <w:szCs w:val="28"/>
        </w:rPr>
      </w:pPr>
    </w:p>
    <w:p w:rsidR="00015F83" w:rsidRDefault="00290EC8" w:rsidP="00015F8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29585" cy="28740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2969260" cy="2969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83" w:rsidRDefault="00015F83" w:rsidP="00015F83">
      <w:pPr>
        <w:jc w:val="both"/>
        <w:rPr>
          <w:sz w:val="28"/>
          <w:szCs w:val="28"/>
        </w:rPr>
      </w:pPr>
    </w:p>
    <w:p w:rsidR="00015F83" w:rsidRDefault="00290EC8" w:rsidP="00015F83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49905" cy="30594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3049905" cy="3004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83" w:rsidRDefault="00015F83" w:rsidP="00015F83">
      <w:pPr>
        <w:jc w:val="both"/>
        <w:rPr>
          <w:sz w:val="28"/>
          <w:szCs w:val="28"/>
        </w:rPr>
      </w:pPr>
    </w:p>
    <w:p w:rsidR="00015F83" w:rsidRDefault="00015F83" w:rsidP="00015F83">
      <w:pPr>
        <w:jc w:val="both"/>
        <w:rPr>
          <w:sz w:val="28"/>
          <w:szCs w:val="28"/>
        </w:rPr>
      </w:pPr>
    </w:p>
    <w:p w:rsidR="00015F83" w:rsidRPr="00015F83" w:rsidRDefault="00015F83" w:rsidP="002B7948">
      <w:pPr>
        <w:rPr>
          <w:szCs w:val="28"/>
        </w:rPr>
      </w:pPr>
      <w:r>
        <w:rPr>
          <w:szCs w:val="28"/>
        </w:rPr>
        <w:t xml:space="preserve">График остатков показывают, что наличие некоторой </w:t>
      </w:r>
      <w:proofErr w:type="spellStart"/>
      <w:r>
        <w:rPr>
          <w:szCs w:val="28"/>
        </w:rPr>
        <w:t>гетероскедастичности</w:t>
      </w:r>
      <w:proofErr w:type="spellEnd"/>
      <w:r>
        <w:rPr>
          <w:szCs w:val="28"/>
        </w:rPr>
        <w:t xml:space="preserve"> возможно</w:t>
      </w:r>
      <w:r w:rsidR="002B7948">
        <w:rPr>
          <w:szCs w:val="28"/>
        </w:rPr>
        <w:t>.</w:t>
      </w:r>
      <w:r>
        <w:rPr>
          <w:szCs w:val="28"/>
        </w:rPr>
        <w:t xml:space="preserve"> </w:t>
      </w:r>
      <w:r w:rsidR="002B7948">
        <w:rPr>
          <w:szCs w:val="28"/>
        </w:rPr>
        <w:t>Т</w:t>
      </w:r>
      <w:r>
        <w:rPr>
          <w:szCs w:val="28"/>
        </w:rPr>
        <w:t>от факт, что графики не криволин</w:t>
      </w:r>
      <w:r w:rsidR="002B7948">
        <w:rPr>
          <w:szCs w:val="28"/>
        </w:rPr>
        <w:t xml:space="preserve">ейны говорит об адекватности модели. </w:t>
      </w:r>
    </w:p>
    <w:p w:rsidR="00015F83" w:rsidRDefault="00015F83" w:rsidP="00015F83">
      <w:pPr>
        <w:jc w:val="both"/>
        <w:rPr>
          <w:sz w:val="28"/>
          <w:szCs w:val="28"/>
        </w:rPr>
      </w:pPr>
    </w:p>
    <w:p w:rsidR="00015F83" w:rsidRDefault="00015F83" w:rsidP="00015F83">
      <w:pPr>
        <w:ind w:left="720"/>
        <w:jc w:val="both"/>
        <w:rPr>
          <w:sz w:val="28"/>
          <w:szCs w:val="28"/>
        </w:rPr>
      </w:pPr>
    </w:p>
    <w:p w:rsidR="00015F83" w:rsidRPr="00015F83" w:rsidRDefault="00015F83" w:rsidP="00E05C28">
      <w:pPr>
        <w:numPr>
          <w:ilvl w:val="0"/>
          <w:numId w:val="4"/>
        </w:numPr>
        <w:jc w:val="both"/>
        <w:rPr>
          <w:sz w:val="32"/>
          <w:szCs w:val="28"/>
        </w:rPr>
      </w:pPr>
      <w:r w:rsidRPr="00015F83">
        <w:rPr>
          <w:sz w:val="28"/>
        </w:rPr>
        <w:t>Определение точки в факторном пространстве, имеющей максимальное математическое ожидание отклика и построение доверительного интервала</w:t>
      </w:r>
    </w:p>
    <w:p w:rsidR="00015F83" w:rsidRDefault="00015F83" w:rsidP="00015F83">
      <w:pPr>
        <w:ind w:left="720"/>
        <w:jc w:val="both"/>
        <w:rPr>
          <w:sz w:val="28"/>
        </w:rPr>
      </w:pPr>
    </w:p>
    <w:p w:rsidR="00015F83" w:rsidRDefault="00015F83" w:rsidP="00015F83">
      <w:pPr>
        <w:ind w:left="720"/>
        <w:jc w:val="both"/>
        <w:rPr>
          <w:sz w:val="28"/>
        </w:rPr>
      </w:pPr>
    </w:p>
    <w:p w:rsidR="00A52DD4" w:rsidRDefault="00A52DD4" w:rsidP="00A52DD4">
      <w:pPr>
        <w:pStyle w:val="Standard"/>
        <w:spacing w:after="170" w:line="288" w:lineRule="auto"/>
      </w:pPr>
      <w:r>
        <w:t>Для определения точки будем максимизировать следующий функционал:</w:t>
      </w:r>
    </w:p>
    <w:p w:rsidR="00A52DD4" w:rsidRPr="00156FE3" w:rsidRDefault="00E51F52" w:rsidP="00A52DD4">
      <w:pPr>
        <w:pStyle w:val="Standard"/>
        <w:spacing w:after="170" w:line="288" w:lineRule="auto"/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limLow>
            <m:limLowPr>
              <m:ctrlPr>
                <w:rPr>
                  <w:rFonts w:ascii="Cambria Math" w:hAnsi="Cambria Math"/>
                  <w:sz w:val="28"/>
                </w:rPr>
              </m:ctrlPr>
            </m:limLowPr>
            <m:e>
              <m:r>
                <w:rPr>
                  <w:rFonts w:ascii="Cambria Math" w:hAnsi="Cambria Math"/>
                  <w:sz w:val="28"/>
                </w:rPr>
                <m:t>max</m:t>
              </m:r>
            </m:e>
            <m:lim>
              <m:r>
                <w:rPr>
                  <w:rFonts w:ascii="Cambria Math" w:hAnsi="Cambria Math"/>
                  <w:sz w:val="28"/>
                </w:rPr>
                <m:t>x</m:t>
              </m:r>
            </m:lim>
          </m:limLow>
          <m:r>
            <w:rPr>
              <w:rFonts w:ascii="Cambria Math" w:hAnsi="Cambria Math"/>
              <w:sz w:val="28"/>
            </w:rPr>
            <m:t>η(x,</m:t>
          </m:r>
          <m:acc>
            <m:accPr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θ</m:t>
              </m:r>
            </m:e>
          </m:acc>
          <m:r>
            <w:rPr>
              <w:rFonts w:ascii="Cambria Math" w:hAnsi="Cambria Math"/>
              <w:sz w:val="28"/>
            </w:rPr>
            <m:t>)</m:t>
          </m:r>
        </m:oMath>
      </m:oMathPara>
    </w:p>
    <w:p w:rsidR="00A52DD4" w:rsidRDefault="00A52DD4" w:rsidP="00A52DD4">
      <w:pPr>
        <w:pStyle w:val="Standard"/>
        <w:spacing w:after="170" w:line="288" w:lineRule="auto"/>
      </w:pPr>
      <w:r>
        <w:t>Полученный результат</w:t>
      </w:r>
      <w:proofErr w:type="gramStart"/>
      <w:r>
        <w:t xml:space="preserve">: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(1, 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 xml:space="preserve">1, </m:t>
            </m:r>
            <m:r>
              <w:rPr>
                <w:rFonts w:ascii="Cambria Math" w:hAnsi="Cambria Math"/>
                <w:sz w:val="28"/>
              </w:rPr>
              <m:t>-</m:t>
            </m:r>
            <m:r>
              <w:rPr>
                <w:rFonts w:ascii="Cambria Math" w:hAnsi="Cambria Math"/>
                <w:sz w:val="28"/>
              </w:rPr>
              <m:t>1</m:t>
            </m:r>
            <m:r>
              <w:rPr>
                <w:rFonts w:ascii="Cambria Math" w:hAnsi="Cambria Math"/>
                <w:sz w:val="28"/>
              </w:rPr>
              <m:t>, -1</m:t>
            </m:r>
            <m:r>
              <w:rPr>
                <w:rFonts w:ascii="Cambria Math" w:hAnsi="Cambria Math"/>
                <w:sz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</w:rPr>
              <m:t>T</m:t>
            </m:r>
          </m:sup>
        </m:sSup>
      </m:oMath>
      <w:r>
        <w:t>,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max</m:t>
            </m:r>
          </m:sub>
        </m:sSub>
        <m:r>
          <w:rPr>
            <w:rFonts w:ascii="Cambria Math" w:hAnsi="Cambria Math"/>
            <w:sz w:val="28"/>
          </w:rPr>
          <m:t>≈</m:t>
        </m:r>
        <m:r>
          <w:rPr>
            <w:rFonts w:ascii="Cambria Math" w:hAnsi="Cambria Math"/>
            <w:sz w:val="28"/>
          </w:rPr>
          <m:t>5.771</m:t>
        </m:r>
      </m:oMath>
    </w:p>
    <w:p w:rsidR="00A52DD4" w:rsidRDefault="00A52DD4" w:rsidP="00A52DD4">
      <w:pPr>
        <w:pStyle w:val="Standard"/>
        <w:spacing w:after="170" w:line="288" w:lineRule="auto"/>
      </w:pPr>
      <w:r>
        <w:t>Доверительный интервал</w:t>
      </w:r>
      <w:proofErr w:type="gramStart"/>
      <w:r>
        <w:t>:</w:t>
      </w:r>
      <w:r w:rsidR="006D7F01" w:rsidRPr="006D7F01">
        <w:t xml:space="preserve"> </w:t>
      </w:r>
      <m:oMath>
        <m:r>
          <w:rPr>
            <w:rFonts w:ascii="Cambria Math" w:hAnsi="Cambria Math"/>
          </w:rPr>
          <m:t>η(x,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σ(η(x,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))≤η(x,Θ)≤η(x,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σ(η(x,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))</m:t>
        </m:r>
      </m:oMath>
      <w:r>
        <w:t>,</w:t>
      </w:r>
      <w:proofErr w:type="gramEnd"/>
      <w:r>
        <w:t xml:space="preserve"> где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(x,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))=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(1+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(x)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X)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f(x))≈</m:t>
        </m:r>
        <m:r>
          <w:rPr>
            <w:rFonts w:ascii="Cambria Math" w:hAnsi="Cambria Math"/>
          </w:rPr>
          <m:t>1.916735686</m:t>
        </m:r>
      </m:oMath>
      <w:r>
        <w:t xml:space="preserve">,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0.05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den>
            </m:f>
            <m:r>
              <w:rPr>
                <w:rFonts w:ascii="Cambria Math" w:hAnsi="Cambria Math"/>
              </w:rPr>
              <m:t>84</m:t>
            </m:r>
          </m:sub>
        </m:sSub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1.988959</m:t>
        </m:r>
      </m:oMath>
    </w:p>
    <w:p w:rsidR="00A52DD4" w:rsidRPr="00BB6913" w:rsidRDefault="00BB6913" w:rsidP="00A52DD4">
      <w:pPr>
        <w:pStyle w:val="Standard"/>
        <w:spacing w:after="170" w:line="288" w:lineRule="auto"/>
      </w:pPr>
      <w:r>
        <w:t>Таким образом:</w:t>
      </w:r>
      <m:oMath>
        <m:r>
          <w:rPr>
            <w:rFonts w:ascii="Cambria Math" w:hAnsi="Cambria Math"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1.95897729531954</m:t>
            </m:r>
            <m:r>
              <w:rPr>
                <w:rFonts w:ascii="Cambria Math" w:hAnsi="Cambria Math"/>
              </w:rPr>
              <m:t xml:space="preserve">; </m:t>
            </m:r>
            <m:r>
              <w:rPr>
                <w:rFonts w:ascii="Cambria Math" w:hAnsi="Cambria Math"/>
              </w:rPr>
              <m:t>9.58359767268046</m:t>
            </m:r>
          </m:e>
        </m:d>
      </m:oMath>
    </w:p>
    <w:p w:rsidR="00015F83" w:rsidRPr="00015F83" w:rsidRDefault="00015F83" w:rsidP="00015F83">
      <w:pPr>
        <w:ind w:left="720"/>
        <w:jc w:val="both"/>
        <w:rPr>
          <w:sz w:val="32"/>
          <w:szCs w:val="28"/>
        </w:rPr>
      </w:pPr>
      <w:bookmarkStart w:id="0" w:name="_GoBack"/>
      <w:bookmarkEnd w:id="0"/>
    </w:p>
    <w:sectPr w:rsidR="00015F83" w:rsidRPr="00015F83" w:rsidSect="000126FA">
      <w:footerReference w:type="default" r:id="rId44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F52" w:rsidRDefault="00E51F52">
      <w:r>
        <w:separator/>
      </w:r>
    </w:p>
  </w:endnote>
  <w:endnote w:type="continuationSeparator" w:id="0">
    <w:p w:rsidR="00E51F52" w:rsidRDefault="00E51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49D" w:rsidRPr="00143C8D" w:rsidRDefault="00BB349D" w:rsidP="00143C8D">
    <w:pPr>
      <w:pStyle w:val="a4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F52" w:rsidRDefault="00E51F52">
      <w:r>
        <w:separator/>
      </w:r>
    </w:p>
  </w:footnote>
  <w:footnote w:type="continuationSeparator" w:id="0">
    <w:p w:rsidR="00E51F52" w:rsidRDefault="00E51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FF7"/>
    <w:multiLevelType w:val="hybridMultilevel"/>
    <w:tmpl w:val="ACC6D5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11A0E6E"/>
    <w:multiLevelType w:val="hybridMultilevel"/>
    <w:tmpl w:val="96C45A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6D5236B"/>
    <w:multiLevelType w:val="hybridMultilevel"/>
    <w:tmpl w:val="0A1C2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87C0A"/>
    <w:multiLevelType w:val="multilevel"/>
    <w:tmpl w:val="4EC8D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55BF43CD"/>
    <w:multiLevelType w:val="hybridMultilevel"/>
    <w:tmpl w:val="5C021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BC"/>
    <w:rsid w:val="00001522"/>
    <w:rsid w:val="000126FA"/>
    <w:rsid w:val="00015F83"/>
    <w:rsid w:val="00044D6E"/>
    <w:rsid w:val="000B38F3"/>
    <w:rsid w:val="000F3850"/>
    <w:rsid w:val="000F3C6C"/>
    <w:rsid w:val="000F7AD2"/>
    <w:rsid w:val="00115F8E"/>
    <w:rsid w:val="00131E30"/>
    <w:rsid w:val="00143C8D"/>
    <w:rsid w:val="00154B6B"/>
    <w:rsid w:val="00156FE3"/>
    <w:rsid w:val="00196966"/>
    <w:rsid w:val="001A15A3"/>
    <w:rsid w:val="00207A84"/>
    <w:rsid w:val="0024053C"/>
    <w:rsid w:val="00246178"/>
    <w:rsid w:val="0025295B"/>
    <w:rsid w:val="00255025"/>
    <w:rsid w:val="002775E3"/>
    <w:rsid w:val="00290EC8"/>
    <w:rsid w:val="002B1269"/>
    <w:rsid w:val="002B7948"/>
    <w:rsid w:val="002F3A34"/>
    <w:rsid w:val="00370B96"/>
    <w:rsid w:val="003714CE"/>
    <w:rsid w:val="003D0CFF"/>
    <w:rsid w:val="004202EE"/>
    <w:rsid w:val="00474306"/>
    <w:rsid w:val="004B5578"/>
    <w:rsid w:val="00503A44"/>
    <w:rsid w:val="005250A2"/>
    <w:rsid w:val="00555D67"/>
    <w:rsid w:val="005C7038"/>
    <w:rsid w:val="005E520C"/>
    <w:rsid w:val="00602F82"/>
    <w:rsid w:val="00632479"/>
    <w:rsid w:val="00660680"/>
    <w:rsid w:val="006D7F01"/>
    <w:rsid w:val="006E2E3A"/>
    <w:rsid w:val="00706D84"/>
    <w:rsid w:val="00721EEC"/>
    <w:rsid w:val="00732C1E"/>
    <w:rsid w:val="00760DA6"/>
    <w:rsid w:val="00790C9D"/>
    <w:rsid w:val="008213C1"/>
    <w:rsid w:val="0082334E"/>
    <w:rsid w:val="00830D7C"/>
    <w:rsid w:val="00860766"/>
    <w:rsid w:val="00861190"/>
    <w:rsid w:val="00876548"/>
    <w:rsid w:val="00880541"/>
    <w:rsid w:val="00882E52"/>
    <w:rsid w:val="00887099"/>
    <w:rsid w:val="008C2F48"/>
    <w:rsid w:val="008D2544"/>
    <w:rsid w:val="008E5F05"/>
    <w:rsid w:val="008E676E"/>
    <w:rsid w:val="00914974"/>
    <w:rsid w:val="00956E84"/>
    <w:rsid w:val="0098012F"/>
    <w:rsid w:val="00981EC0"/>
    <w:rsid w:val="009945C9"/>
    <w:rsid w:val="009F238F"/>
    <w:rsid w:val="00A17A31"/>
    <w:rsid w:val="00A213D9"/>
    <w:rsid w:val="00A35874"/>
    <w:rsid w:val="00A448C8"/>
    <w:rsid w:val="00A52DD4"/>
    <w:rsid w:val="00A547E5"/>
    <w:rsid w:val="00A61D87"/>
    <w:rsid w:val="00A97027"/>
    <w:rsid w:val="00AD50E9"/>
    <w:rsid w:val="00B46B83"/>
    <w:rsid w:val="00B65369"/>
    <w:rsid w:val="00B811C0"/>
    <w:rsid w:val="00BB349D"/>
    <w:rsid w:val="00BB6913"/>
    <w:rsid w:val="00BB713C"/>
    <w:rsid w:val="00BC64AB"/>
    <w:rsid w:val="00BC7518"/>
    <w:rsid w:val="00BF44EC"/>
    <w:rsid w:val="00C0179E"/>
    <w:rsid w:val="00C213C4"/>
    <w:rsid w:val="00C33335"/>
    <w:rsid w:val="00C57B7D"/>
    <w:rsid w:val="00C77EBC"/>
    <w:rsid w:val="00C93202"/>
    <w:rsid w:val="00C960E7"/>
    <w:rsid w:val="00CB075E"/>
    <w:rsid w:val="00CB2885"/>
    <w:rsid w:val="00D104DE"/>
    <w:rsid w:val="00D56408"/>
    <w:rsid w:val="00D62C77"/>
    <w:rsid w:val="00D90A0F"/>
    <w:rsid w:val="00DA27B6"/>
    <w:rsid w:val="00DC2D47"/>
    <w:rsid w:val="00DE1CF8"/>
    <w:rsid w:val="00E05C28"/>
    <w:rsid w:val="00E1292A"/>
    <w:rsid w:val="00E41F65"/>
    <w:rsid w:val="00E51F52"/>
    <w:rsid w:val="00E6659D"/>
    <w:rsid w:val="00ED5FB2"/>
    <w:rsid w:val="00EE7E66"/>
    <w:rsid w:val="00EF4BA0"/>
    <w:rsid w:val="00EF6B11"/>
    <w:rsid w:val="00F52D0A"/>
    <w:rsid w:val="00FC22EC"/>
    <w:rsid w:val="00FF4D5C"/>
    <w:rsid w:val="00FF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7AB72-8F42-4442-BDFD-E5E8CA5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0E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4053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053C"/>
    <w:pPr>
      <w:widowControl w:val="0"/>
      <w:spacing w:before="40" w:line="259" w:lineRule="auto"/>
      <w:outlineLvl w:val="1"/>
    </w:pPr>
    <w:rPr>
      <w:rFonts w:ascii="Calibri Light" w:hAnsi="Calibri Light"/>
      <w:color w:val="2E74B5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4053C"/>
    <w:pPr>
      <w:widowControl w:val="0"/>
      <w:spacing w:before="40" w:line="259" w:lineRule="auto"/>
      <w:outlineLvl w:val="2"/>
    </w:pPr>
    <w:rPr>
      <w:rFonts w:ascii="Calibri Light" w:hAnsi="Calibri Light"/>
      <w:color w:val="1F4D7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03A4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03A4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503A44"/>
  </w:style>
  <w:style w:type="character" w:customStyle="1" w:styleId="20">
    <w:name w:val="Заголовок 2 Знак"/>
    <w:basedOn w:val="a0"/>
    <w:link w:val="2"/>
    <w:uiPriority w:val="9"/>
    <w:rsid w:val="0024053C"/>
    <w:rPr>
      <w:rFonts w:ascii="Calibri Light" w:hAnsi="Calibri Light"/>
      <w:color w:val="2E74B5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4053C"/>
    <w:rPr>
      <w:rFonts w:ascii="Calibri Light" w:hAnsi="Calibri Light"/>
      <w:color w:val="1F4D78"/>
      <w:sz w:val="24"/>
      <w:szCs w:val="24"/>
      <w:lang w:eastAsia="en-US"/>
    </w:rPr>
  </w:style>
  <w:style w:type="table" w:styleId="a6">
    <w:name w:val="Table Grid"/>
    <w:basedOn w:val="a1"/>
    <w:rsid w:val="0024053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Стиль1"/>
    <w:basedOn w:val="a"/>
    <w:link w:val="12"/>
    <w:qFormat/>
    <w:rsid w:val="0024053C"/>
    <w:pPr>
      <w:jc w:val="center"/>
    </w:pPr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12">
    <w:name w:val="Стиль1 Знак"/>
    <w:link w:val="11"/>
    <w:rsid w:val="0024053C"/>
    <w:rPr>
      <w:rFonts w:ascii="Calibri" w:eastAsia="Calibri" w:hAnsi="Calibri"/>
      <w:smallCaps/>
      <w:sz w:val="32"/>
      <w:szCs w:val="28"/>
      <w:lang w:eastAsia="en-US"/>
    </w:rPr>
  </w:style>
  <w:style w:type="character" w:customStyle="1" w:styleId="MTEquationSection">
    <w:name w:val="MTEquationSection"/>
    <w:rsid w:val="0024053C"/>
    <w:rPr>
      <w:vanish/>
      <w:color w:val="FF0000"/>
    </w:rPr>
  </w:style>
  <w:style w:type="paragraph" w:customStyle="1" w:styleId="a7">
    <w:name w:val="Министерство"/>
    <w:basedOn w:val="1"/>
    <w:rsid w:val="0024053C"/>
    <w:pPr>
      <w:keepNext w:val="0"/>
      <w:widowControl w:val="0"/>
      <w:spacing w:after="480"/>
      <w:contextualSpacing/>
      <w:jc w:val="center"/>
    </w:pPr>
    <w:rPr>
      <w:rFonts w:ascii="Calibri Light" w:eastAsia="Times New Roman" w:hAnsi="Calibri Light" w:cs="Times New Roman"/>
      <w:b w:val="0"/>
      <w:bCs w:val="0"/>
      <w:kern w:val="0"/>
      <w:sz w:val="36"/>
      <w:szCs w:val="20"/>
      <w:shd w:val="clear" w:color="auto" w:fill="FFFFFF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053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8">
    <w:name w:val="Placeholder Text"/>
    <w:basedOn w:val="a0"/>
    <w:uiPriority w:val="99"/>
    <w:semiHidden/>
    <w:rsid w:val="00290EC8"/>
    <w:rPr>
      <w:color w:val="808080"/>
    </w:rPr>
  </w:style>
  <w:style w:type="character" w:customStyle="1" w:styleId="a9">
    <w:name w:val="Малые прописные"/>
    <w:uiPriority w:val="1"/>
    <w:rsid w:val="00602F82"/>
    <w:rPr>
      <w:smallCaps/>
      <w:sz w:val="32"/>
      <w:szCs w:val="28"/>
    </w:rPr>
  </w:style>
  <w:style w:type="paragraph" w:styleId="aa">
    <w:name w:val="Body Text Indent"/>
    <w:basedOn w:val="a"/>
    <w:link w:val="ab"/>
    <w:rsid w:val="00C93202"/>
    <w:pPr>
      <w:ind w:left="-540"/>
      <w:jc w:val="both"/>
    </w:pPr>
    <w:rPr>
      <w:bCs/>
      <w:iCs/>
      <w:szCs w:val="28"/>
    </w:rPr>
  </w:style>
  <w:style w:type="character" w:customStyle="1" w:styleId="ab">
    <w:name w:val="Основной текст с отступом Знак"/>
    <w:basedOn w:val="a0"/>
    <w:link w:val="aa"/>
    <w:rsid w:val="00C93202"/>
    <w:rPr>
      <w:bCs/>
      <w:iCs/>
      <w:sz w:val="24"/>
      <w:szCs w:val="28"/>
    </w:rPr>
  </w:style>
  <w:style w:type="paragraph" w:styleId="ac">
    <w:name w:val="List Paragraph"/>
    <w:basedOn w:val="a"/>
    <w:uiPriority w:val="34"/>
    <w:qFormat/>
    <w:rsid w:val="00C93202"/>
    <w:pPr>
      <w:ind w:left="720"/>
      <w:contextualSpacing/>
    </w:pPr>
  </w:style>
  <w:style w:type="paragraph" w:customStyle="1" w:styleId="Standard">
    <w:name w:val="Standard"/>
    <w:rsid w:val="00C93202"/>
    <w:pPr>
      <w:widowControl w:val="0"/>
      <w:suppressAutoHyphens/>
      <w:autoSpaceDN w:val="0"/>
      <w:textAlignment w:val="baseline"/>
    </w:pPr>
    <w:rPr>
      <w:rFonts w:eastAsia="Droid Sans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BB349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3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СМАД_РГЗ_2013</vt:lpstr>
    </vt:vector>
  </TitlesOfParts>
  <Company/>
  <LinksUpToDate>false</LinksUpToDate>
  <CharactersWithSpaces>10268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СМАД_РГЗ_2013</dc:title>
  <dc:subject/>
  <dc:creator>Попов А.А.</dc:creator>
  <cp:keywords/>
  <dc:description/>
  <cp:lastModifiedBy>Пётр Ершов</cp:lastModifiedBy>
  <cp:revision>16</cp:revision>
  <cp:lastPrinted>2019-12-16T16:57:00Z</cp:lastPrinted>
  <dcterms:created xsi:type="dcterms:W3CDTF">2019-12-15T14:04:00Z</dcterms:created>
  <dcterms:modified xsi:type="dcterms:W3CDTF">2019-12-16T16:57:00Z</dcterms:modified>
</cp:coreProperties>
</file>