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  <w:color w:val="2C2D2E"/>
          <w:highlight w:val="white"/>
        </w:rPr>
        <w:t>Ежегодно из сельскохозяйственного оборота области выбывают почти 70 га, в том числе из-за овражной эрозии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 xml:space="preserve">Овражная эрозия ухудшает качество сельскохозяйственных земель и разрушает угодья. Это приводит как к затруднениям при их обработке, так и потерям </w:t>
      </w:r>
      <w:r>
        <w:rPr>
          <w:rFonts w:ascii="Times New Roman&quot;" w:hAnsi="Times New Roman&quot;"/>
        </w:rPr>
        <w:t>ценных земель.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Развитие</w:t>
      </w:r>
      <w:r>
        <w:rPr>
          <w:rFonts w:ascii="Times New Roman&quot;" w:hAnsi="Times New Roman&quot;"/>
        </w:rPr>
        <w:t xml:space="preserve"> информационных технологий и появление космических снимков высокого и сверхвысокого разрешения позволяют успешно решить задачи по анализу современного овражного расчленения, динамики оврагов,</w:t>
      </w:r>
    </w:p>
    <w:p w:rsidR="00D0783E" w:rsidRDefault="009238DE">
      <w:pPr>
        <w:rPr>
          <w:rFonts w:ascii="XO Thames&quot;" w:hAnsi="XO Thames&quot;"/>
        </w:rPr>
      </w:pPr>
      <w:r>
        <w:rPr>
          <w:rFonts w:ascii="Times New Roman&quot;" w:hAnsi="Times New Roman&quot;"/>
        </w:rPr>
        <w:t>При этом в Интернете создаются сервисы, к</w:t>
      </w:r>
      <w:r>
        <w:rPr>
          <w:rFonts w:ascii="Times New Roman&quot;" w:hAnsi="Times New Roman&quot;"/>
        </w:rPr>
        <w:t>оторые позволяют использовать бесплатные архивные трансформированные космические снимки и технологии</w:t>
      </w:r>
      <w:r>
        <w:rPr>
          <w:rFonts w:ascii="Times New Roman&quot;" w:hAnsi="Times New Roman&quot;"/>
        </w:rPr>
        <w:t>, например, </w:t>
      </w:r>
      <w:proofErr w:type="spellStart"/>
      <w:proofErr w:type="gramStart"/>
      <w:r>
        <w:rPr>
          <w:rFonts w:ascii="Times New Roman&quot;" w:hAnsi="Times New Roman&quot;"/>
        </w:rPr>
        <w:t>Google</w:t>
      </w:r>
      <w:proofErr w:type="gramEnd"/>
      <w:r>
        <w:rPr>
          <w:rFonts w:ascii="Times New Roman&quot;" w:hAnsi="Times New Roman&quot;"/>
        </w:rPr>
        <w:t>Планета</w:t>
      </w:r>
      <w:proofErr w:type="spellEnd"/>
      <w:r>
        <w:rPr>
          <w:rFonts w:ascii="Times New Roman&quot;" w:hAnsi="Times New Roman&quot;"/>
        </w:rPr>
        <w:t xml:space="preserve"> Земля и др. 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Calibri&quot;" w:hAnsi="Calibri&quot;"/>
        </w:rPr>
        <w:t>Б</w:t>
      </w:r>
      <w:r>
        <w:rPr>
          <w:rFonts w:ascii="Calibri&quot;" w:hAnsi="Calibri&quot;"/>
          <w:i/>
        </w:rPr>
        <w:t>о</w:t>
      </w:r>
      <w:r>
        <w:rPr>
          <w:rFonts w:ascii="Calibri&quot;" w:hAnsi="Calibri&quot;"/>
        </w:rPr>
        <w:t xml:space="preserve">льшая часть территории области находится в пределах </w:t>
      </w:r>
      <w:proofErr w:type="spellStart"/>
      <w:r>
        <w:rPr>
          <w:rFonts w:ascii="Calibri&quot;" w:hAnsi="Calibri&quot;"/>
        </w:rPr>
        <w:t>Западно</w:t>
      </w:r>
      <w:proofErr w:type="spellEnd"/>
      <w:r>
        <w:rPr>
          <w:rFonts w:ascii="Calibri&quot;" w:hAnsi="Calibri&quot;"/>
        </w:rPr>
        <w:t>- Сибирской равни</w:t>
      </w:r>
      <w:r>
        <w:rPr>
          <w:rFonts w:ascii="Calibri&quot;" w:hAnsi="Calibri&quot;"/>
        </w:rPr>
        <w:t>ны</w:t>
      </w:r>
      <w:proofErr w:type="gramStart"/>
      <w:r>
        <w:rPr>
          <w:rFonts w:ascii="Calibri&quot;" w:hAnsi="Calibri&quot;"/>
        </w:rPr>
        <w:t xml:space="preserve"> </w:t>
      </w:r>
      <w:r>
        <w:rPr>
          <w:rFonts w:ascii="Calibri&quot;" w:hAnsi="Calibri&quot;"/>
        </w:rPr>
        <w:t>,</w:t>
      </w:r>
      <w:proofErr w:type="gramEnd"/>
      <w:r>
        <w:rPr>
          <w:rFonts w:ascii="Calibri&quot;" w:hAnsi="Calibri&quot;"/>
        </w:rPr>
        <w:t xml:space="preserve">куда входят </w:t>
      </w:r>
      <w:r>
        <w:rPr>
          <w:rFonts w:ascii="Calibri&quot;" w:hAnsi="Calibri&quot;"/>
        </w:rPr>
        <w:t>Васюганская равнина, Барабинская низменность</w:t>
      </w:r>
      <w:r>
        <w:rPr>
          <w:rFonts w:ascii="Calibri&quot;" w:hAnsi="Calibri&quot;"/>
        </w:rPr>
        <w:t xml:space="preserve"> и Приобское плато.</w:t>
      </w:r>
    </w:p>
    <w:p w:rsidR="00D0783E" w:rsidRDefault="009238DE">
      <w:pPr>
        <w:rPr>
          <w:rFonts w:ascii="XO Thames&quot;" w:hAnsi="XO Thames&quot;"/>
        </w:rPr>
      </w:pPr>
      <w:r>
        <w:rPr>
          <w:rFonts w:ascii="Calibri&quot;" w:hAnsi="Calibri&quot;"/>
        </w:rPr>
        <w:t xml:space="preserve">Основными  рельефообразующими процессами </w:t>
      </w:r>
      <w:proofErr w:type="spellStart"/>
      <w:r>
        <w:rPr>
          <w:rFonts w:ascii="Calibri&quot;" w:hAnsi="Calibri&quot;"/>
        </w:rPr>
        <w:t>Приобья</w:t>
      </w:r>
      <w:proofErr w:type="spellEnd"/>
      <w:r>
        <w:rPr>
          <w:rFonts w:ascii="Calibri&quot;" w:hAnsi="Calibri&quot;"/>
        </w:rPr>
        <w:t xml:space="preserve"> </w:t>
      </w:r>
      <w:r>
        <w:rPr>
          <w:rFonts w:ascii="Calibri&quot;" w:hAnsi="Calibri&quot;"/>
        </w:rPr>
        <w:t>являются </w:t>
      </w:r>
      <w:proofErr w:type="spellStart"/>
      <w:r>
        <w:rPr>
          <w:rFonts w:ascii="Calibri&quot;" w:hAnsi="Calibri&quot;"/>
        </w:rPr>
        <w:t>просадочность</w:t>
      </w:r>
      <w:proofErr w:type="spellEnd"/>
      <w:r>
        <w:rPr>
          <w:rFonts w:ascii="Calibri&quot;" w:hAnsi="Calibri&quot;"/>
        </w:rPr>
        <w:t xml:space="preserve"> и </w:t>
      </w:r>
      <w:proofErr w:type="spellStart"/>
      <w:r>
        <w:rPr>
          <w:rFonts w:ascii="Calibri&quot;" w:hAnsi="Calibri&quot;"/>
        </w:rPr>
        <w:t>оврагообразование</w:t>
      </w:r>
      <w:proofErr w:type="spellEnd"/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NewRomanPSMT&quot;" w:hAnsi="TimesNewRomanPSMT&quot;"/>
        </w:rPr>
        <w:t>В процессе линейной  эрозии почв временными водными потоками (дожде</w:t>
      </w:r>
      <w:r>
        <w:rPr>
          <w:rFonts w:ascii="TimesNewRomanPSMT&quot;" w:hAnsi="TimesNewRomanPSMT&quot;"/>
        </w:rPr>
        <w:t>вых или талых вод) выделяют две большие группы эрозионных форм рельефа: современные и древние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NewRomanPSMT&quot;" w:hAnsi="TimesNewRomanPSMT&quot;"/>
        </w:rPr>
        <w:t>Современные эрозионные формы рельефа представлены рытвинами промоинами, оврагами.</w:t>
      </w:r>
    </w:p>
    <w:p w:rsidR="00D0783E" w:rsidRDefault="009238DE">
      <w:r>
        <w:rPr>
          <w:rFonts w:ascii="Times New Roman&quot;" w:hAnsi="Times New Roman&quot;"/>
        </w:rPr>
        <w:t>Считают, что овраг</w:t>
      </w:r>
      <w:r>
        <w:rPr>
          <w:rFonts w:ascii="Times New Roman&quot;" w:hAnsi="Times New Roman&quot;"/>
        </w:rPr>
        <w:t xml:space="preserve"> является одна  из самых </w:t>
      </w:r>
      <w:proofErr w:type="spellStart"/>
      <w:r>
        <w:rPr>
          <w:rFonts w:ascii="Times New Roman&quot;" w:hAnsi="Times New Roman&quot;"/>
        </w:rPr>
        <w:t>динамичныхсовременных</w:t>
      </w:r>
      <w:proofErr w:type="spellEnd"/>
      <w:r>
        <w:rPr>
          <w:rFonts w:ascii="Times New Roman&quot;" w:hAnsi="Times New Roman&quot;"/>
        </w:rPr>
        <w:t xml:space="preserve"> рельефообразующих процессов в течение длительного времени 150-</w:t>
      </w:r>
      <w:r>
        <w:rPr>
          <w:rFonts w:ascii="Times New Roman&quot;" w:hAnsi="Times New Roman&quot;"/>
        </w:rPr>
        <w:t>300 лет</w:t>
      </w:r>
    </w:p>
    <w:p w:rsidR="00D0783E" w:rsidRDefault="009238DE">
      <w:r>
        <w:t xml:space="preserve">В </w:t>
      </w:r>
      <w:proofErr w:type="spellStart"/>
      <w:r>
        <w:t>нсо</w:t>
      </w:r>
      <w:proofErr w:type="spellEnd"/>
      <w:r>
        <w:t xml:space="preserve"> причины возникновения оврагов называют лессовые </w:t>
      </w:r>
      <w:proofErr w:type="spellStart"/>
      <w:r>
        <w:t>супесчано</w:t>
      </w:r>
      <w:proofErr w:type="spellEnd"/>
      <w:r>
        <w:t xml:space="preserve">– </w:t>
      </w:r>
      <w:proofErr w:type="spellStart"/>
      <w:proofErr w:type="gramStart"/>
      <w:r>
        <w:t>му</w:t>
      </w:r>
      <w:proofErr w:type="gramEnd"/>
      <w:r>
        <w:t>глинистые</w:t>
      </w:r>
      <w:proofErr w:type="spellEnd"/>
      <w:r>
        <w:t xml:space="preserve"> породы, обильные осадки и нарушение дернового покрова</w:t>
      </w:r>
    </w:p>
    <w:p w:rsidR="00D0783E" w:rsidRDefault="009238DE">
      <w:pPr>
        <w:rPr>
          <w:rFonts w:ascii="XO Thames&quot;" w:hAnsi="XO Thames&quot;"/>
        </w:rPr>
      </w:pPr>
      <w:r>
        <w:rPr>
          <w:rFonts w:ascii="Times New Roman&quot;" w:hAnsi="Times New Roman&quot;"/>
        </w:rPr>
        <w:t xml:space="preserve">Мониторинг - </w:t>
      </w:r>
      <w:r>
        <w:rPr>
          <w:rFonts w:ascii="Times New Roman&quot;" w:hAnsi="Times New Roman&quot;"/>
          <w:i/>
        </w:rPr>
        <w:t>система постоянных наблюдений, оценки и прогноза изменений состояний какого-либо природного, социального</w:t>
      </w:r>
      <w:r>
        <w:rPr>
          <w:rFonts w:ascii="Times New Roman&quot;" w:hAnsi="Times New Roman&quot;"/>
          <w:i/>
        </w:rPr>
        <w:t xml:space="preserve"> и т.п. объекта</w:t>
      </w:r>
    </w:p>
    <w:p w:rsidR="00D0783E" w:rsidRDefault="009238DE">
      <w:pPr>
        <w:rPr>
          <w:rFonts w:ascii="XO Thames&quot;" w:hAnsi="XO Thames&quot;"/>
        </w:rPr>
      </w:pPr>
      <w:r>
        <w:rPr>
          <w:rFonts w:ascii="XO Thames&quot;" w:hAnsi="XO Thames&quot;"/>
        </w:rPr>
        <w:t>в качестве объекта исследования были выбраны четыре оврага на  левом</w:t>
      </w:r>
      <w:r>
        <w:rPr>
          <w:rFonts w:ascii="XO Thames&quot;" w:hAnsi="XO Thames&quot;"/>
        </w:rPr>
        <w:t xml:space="preserve"> берегу Новосибирского водохранилища</w:t>
      </w:r>
      <w:proofErr w:type="gramStart"/>
      <w:r>
        <w:rPr>
          <w:rFonts w:ascii="XO Thames&quot;" w:hAnsi="XO Thames&quot;"/>
        </w:rPr>
        <w:t>.</w:t>
      </w:r>
      <w:proofErr w:type="gramEnd"/>
      <w:r>
        <w:rPr>
          <w:rFonts w:ascii="XO Thames&quot;" w:hAnsi="XO Thames&quot;"/>
        </w:rPr>
        <w:t xml:space="preserve">  </w:t>
      </w:r>
      <w:proofErr w:type="gramStart"/>
      <w:r>
        <w:rPr>
          <w:rFonts w:ascii="XO Thames&quot;" w:hAnsi="XO Thames&quot;"/>
        </w:rPr>
        <w:t>в</w:t>
      </w:r>
      <w:proofErr w:type="gramEnd"/>
      <w:r>
        <w:rPr>
          <w:rFonts w:ascii="XO Thames&quot;" w:hAnsi="XO Thames&quot;"/>
        </w:rPr>
        <w:t xml:space="preserve">  восьми километрах на юго-запад от н.п. </w:t>
      </w:r>
      <w:proofErr w:type="gramStart"/>
      <w:r>
        <w:rPr>
          <w:rFonts w:ascii="XO Thames&quot;" w:hAnsi="XO Thames&quot;"/>
        </w:rPr>
        <w:t>Ленинское</w:t>
      </w:r>
      <w:proofErr w:type="gramEnd"/>
      <w:r>
        <w:rPr>
          <w:rFonts w:ascii="XO Thames&quot;" w:hAnsi="XO Thames&quot;"/>
        </w:rPr>
        <w:t>, выбрали три оврага,  и четвертый  – между н.п. Боровое и</w:t>
      </w:r>
      <w:r>
        <w:rPr>
          <w:rFonts w:ascii="XO Thames&quot;" w:hAnsi="XO Thames&quot;"/>
        </w:rPr>
        <w:t xml:space="preserve"> Береговое</w:t>
      </w:r>
    </w:p>
    <w:p w:rsidR="00D0783E" w:rsidRDefault="009238DE">
      <w:pPr>
        <w:rPr>
          <w:rFonts w:ascii="XO Thames&quot;" w:hAnsi="XO Thames&quot;"/>
        </w:rPr>
      </w:pPr>
      <w:r>
        <w:rPr>
          <w:rFonts w:ascii="Times New Roman&quot;" w:hAnsi="Times New Roman&quot;"/>
        </w:rPr>
        <w:t xml:space="preserve">Опираясь на опыт исследователей [7 и 14] задали следующие морфометрические характеристики оврага: длина; ширина (в вершине, в середине и в районе бровки берега); площадь; периметр и глубина. </w:t>
      </w:r>
    </w:p>
    <w:p w:rsidR="00D0783E" w:rsidRDefault="00D0783E"/>
    <w:p w:rsidR="00D0783E" w:rsidRDefault="009238DE">
      <w:proofErr w:type="spellStart"/>
      <w:r>
        <w:t>ПРи</w:t>
      </w:r>
      <w:proofErr w:type="spellEnd"/>
      <w:r>
        <w:t xml:space="preserve"> рассмотрен</w:t>
      </w:r>
      <w:r>
        <w:t>ии оврага номер 1 выявили, что длина и площадь оврага в период с 10 по 21 года увеличилась в 2.3 и 2.5 раз соответственно</w:t>
      </w:r>
      <w:proofErr w:type="gramStart"/>
      <w:r>
        <w:t xml:space="preserve"> .</w:t>
      </w:r>
      <w:proofErr w:type="gramEnd"/>
      <w:r>
        <w:rPr>
          <w:rFonts w:ascii="Times New Roman&quot;" w:hAnsi="Times New Roman&quot;"/>
        </w:rPr>
        <w:t xml:space="preserve">Значительный рост оврага наблюдается с 2013 по 2019 </w:t>
      </w:r>
      <w:proofErr w:type="spellStart"/>
      <w:r>
        <w:rPr>
          <w:rFonts w:ascii="Times New Roman&quot;" w:hAnsi="Times New Roman&quot;"/>
        </w:rPr>
        <w:t>гг</w:t>
      </w:r>
      <w:proofErr w:type="spellEnd"/>
    </w:p>
    <w:p w:rsidR="00D0783E" w:rsidRDefault="00D0783E"/>
    <w:p w:rsidR="00D0783E" w:rsidRDefault="009238DE">
      <w:r>
        <w:t>по сравнению с 2010 годом, дина и площадь оврага увеличились в 1.8 в 1.4 раза</w:t>
      </w:r>
      <w:r>
        <w:t xml:space="preserve"> соответственно . глубина в пределах 5 </w:t>
      </w:r>
      <w:proofErr w:type="spellStart"/>
      <w:r>
        <w:t>метров</w:t>
      </w:r>
      <w:proofErr w:type="gramStart"/>
      <w:r>
        <w:t>.</w:t>
      </w:r>
      <w:r>
        <w:rPr>
          <w:rFonts w:ascii="Times New Roman&quot;" w:hAnsi="Times New Roman&quot;"/>
        </w:rPr>
        <w:t>З</w:t>
      </w:r>
      <w:proofErr w:type="gramEnd"/>
      <w:r>
        <w:rPr>
          <w:rFonts w:ascii="Times New Roman&quot;" w:hAnsi="Times New Roman&quot;"/>
        </w:rPr>
        <w:t>начительный</w:t>
      </w:r>
      <w:proofErr w:type="spellEnd"/>
      <w:r>
        <w:rPr>
          <w:rFonts w:ascii="Times New Roman&quot;" w:hAnsi="Times New Roman&quot;"/>
        </w:rPr>
        <w:t xml:space="preserve"> рост оврага наблюдается с 2019 по 2021 </w:t>
      </w:r>
      <w:proofErr w:type="spellStart"/>
      <w:r>
        <w:rPr>
          <w:rFonts w:ascii="Times New Roman&quot;" w:hAnsi="Times New Roman&quot;"/>
        </w:rPr>
        <w:t>гг</w:t>
      </w:r>
      <w:proofErr w:type="spellEnd"/>
    </w:p>
    <w:p w:rsidR="00D0783E" w:rsidRDefault="00D0783E"/>
    <w:p w:rsidR="00D0783E" w:rsidRDefault="009238DE">
      <w:r>
        <w:t>с 2012 по 2021 года характеристики оврага номер 3 увеличились в 2.2 и 3.1 раза соответственно</w:t>
      </w:r>
      <w:proofErr w:type="gramStart"/>
      <w:r>
        <w:t xml:space="preserve"> .</w:t>
      </w:r>
      <w:proofErr w:type="gramEnd"/>
      <w:r>
        <w:rPr>
          <w:rFonts w:ascii="Times New Roman&quot;" w:hAnsi="Times New Roman&quot;"/>
        </w:rPr>
        <w:t>Значительный рост оврага наблюдается с 2013 по 2017 гг.</w:t>
      </w:r>
    </w:p>
    <w:p w:rsidR="00D0783E" w:rsidRDefault="00D0783E"/>
    <w:p w:rsidR="00D0783E" w:rsidRDefault="009238DE">
      <w:r>
        <w:lastRenderedPageBreak/>
        <w:t>за</w:t>
      </w:r>
      <w:r>
        <w:t xml:space="preserve"> 11 летний период длина и площадь оврага </w:t>
      </w:r>
      <w:proofErr w:type="spellStart"/>
      <w:r>
        <w:t>ноиер</w:t>
      </w:r>
      <w:proofErr w:type="spellEnd"/>
      <w:r>
        <w:t xml:space="preserve"> 4 увеличились на 17 </w:t>
      </w:r>
      <w:proofErr w:type="spellStart"/>
      <w:r>
        <w:t>процентов</w:t>
      </w:r>
      <w:proofErr w:type="gramStart"/>
      <w:r>
        <w:t>.</w:t>
      </w:r>
      <w:r>
        <w:rPr>
          <w:rFonts w:ascii="Times New Roman&quot;" w:hAnsi="Times New Roman&quot;"/>
        </w:rPr>
        <w:t>З</w:t>
      </w:r>
      <w:proofErr w:type="gramEnd"/>
      <w:r>
        <w:rPr>
          <w:rFonts w:ascii="Times New Roman&quot;" w:hAnsi="Times New Roman&quot;"/>
        </w:rPr>
        <w:t>начительного</w:t>
      </w:r>
      <w:proofErr w:type="spellEnd"/>
      <w:r>
        <w:rPr>
          <w:rFonts w:ascii="Times New Roman&quot;" w:hAnsi="Times New Roman&quot;"/>
        </w:rPr>
        <w:t xml:space="preserve"> роста оврага за 10 летний период не  наблюдается.  Средняя скорость изменения длина оврага составила -1,8 м/год. здесь следует отметить</w:t>
      </w:r>
      <w:proofErr w:type="gramStart"/>
      <w:r>
        <w:rPr>
          <w:rFonts w:ascii="Times New Roman&quot;" w:hAnsi="Times New Roman&quot;"/>
        </w:rPr>
        <w:t xml:space="preserve"> ,</w:t>
      </w:r>
      <w:proofErr w:type="gramEnd"/>
      <w:r>
        <w:rPr>
          <w:rFonts w:ascii="Times New Roman&quot;" w:hAnsi="Times New Roman&quot;"/>
        </w:rPr>
        <w:t xml:space="preserve"> что наиболее информативными</w:t>
      </w:r>
      <w:r>
        <w:rPr>
          <w:rFonts w:ascii="Times New Roman&quot;" w:hAnsi="Times New Roman&quot;"/>
        </w:rPr>
        <w:t xml:space="preserve"> снимками являются летние снимки, но из-за растительности скрываются края бровки, и поэтому рост может получиться отрицательным.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при сопоставлении развития овражной эрозии с количеством осадков (приложение Б) выявил, что активизация роста оврагов с 2013 го</w:t>
      </w:r>
      <w:r>
        <w:rPr>
          <w:rFonts w:ascii="Times New Roman&quot;" w:hAnsi="Times New Roman&quot;"/>
        </w:rPr>
        <w:t>да обусловлено их увеличением по сравнению с предыдущими годами на 100-260 мм.</w:t>
      </w:r>
    </w:p>
    <w:p w:rsidR="00D0783E" w:rsidRDefault="009238DE">
      <w:pPr>
        <w:ind w:firstLine="567"/>
        <w:rPr>
          <w:rFonts w:ascii="XO Thames&quot;" w:hAnsi="XO Thames&quot;"/>
        </w:rPr>
      </w:pPr>
      <w:proofErr w:type="gramStart"/>
      <w:r>
        <w:rPr>
          <w:rFonts w:ascii="XO Thames&quot;" w:hAnsi="XO Thames&quot;"/>
        </w:rPr>
        <w:t>Определяю коэффициент корреляции зависимости заданных характеристик от кумулятивного эффекта выявил</w:t>
      </w:r>
      <w:proofErr w:type="gramEnd"/>
      <w:r>
        <w:rPr>
          <w:rFonts w:ascii="XO Thames&quot;" w:hAnsi="XO Thames&quot;"/>
        </w:rPr>
        <w:t xml:space="preserve"> следующее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- наблюдается прямая корреляционная связь;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- значения коэффициентов</w:t>
      </w:r>
      <w:r>
        <w:rPr>
          <w:rFonts w:ascii="Times New Roman&quot;" w:hAnsi="Times New Roman&quot;"/>
        </w:rPr>
        <w:t xml:space="preserve"> корреляции находятся в диапазоне от 0,71 до 0,96 кроме четвертого оврага. Здесь коэффициент корреляции зависимости  длины оврага от кумулятивного эффекта количества осадков составляет 0,33;</w:t>
      </w:r>
    </w:p>
    <w:p w:rsidR="00D0783E" w:rsidRDefault="00D0783E">
      <w:pPr>
        <w:ind w:firstLine="567"/>
        <w:rPr>
          <w:rFonts w:ascii="XO Thames&quot;" w:hAnsi="XO Thames&quot;"/>
        </w:rPr>
      </w:pP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Следовательно, овраги № 1 и 3 активно развивались за счет разруш</w:t>
      </w:r>
      <w:r>
        <w:rPr>
          <w:rFonts w:ascii="Times New Roman&quot;" w:hAnsi="Times New Roman&quot;"/>
        </w:rPr>
        <w:t>ения бровки, а овраги № 2 и 4 за счет линейного роста.</w:t>
      </w:r>
    </w:p>
    <w:p w:rsidR="00D0783E" w:rsidRDefault="009238DE">
      <w:pPr>
        <w:ind w:firstLine="567"/>
        <w:rPr>
          <w:rFonts w:ascii="XO Thames&quot;" w:hAnsi="XO Thames&quot;"/>
        </w:rPr>
      </w:pPr>
      <w:proofErr w:type="gramStart"/>
      <w:r>
        <w:rPr>
          <w:rFonts w:ascii="Times New Roman&quot;" w:hAnsi="Times New Roman&quot;"/>
        </w:rPr>
        <w:t>Таким образом,  на правом берегу Новосибирского водохранилища  линейная эрозия  рельефа развивается неоднородно (от медленно до быстро растущих оврагов).</w:t>
      </w:r>
      <w:proofErr w:type="gramEnd"/>
      <w:r>
        <w:rPr>
          <w:rFonts w:ascii="Times New Roman&quot;" w:hAnsi="Times New Roman&quot;"/>
        </w:rPr>
        <w:t>  В среднем скорость этой  </w:t>
      </w:r>
      <w:r>
        <w:rPr>
          <w:rFonts w:ascii="Times New Roman&quot;" w:hAnsi="Times New Roman&quot;"/>
        </w:rPr>
        <w:t xml:space="preserve"> эрозии составляет 3 м/год, т.е. наблюдается активное развитие оврагов, что обуславливает прогнозирование.</w:t>
      </w:r>
    </w:p>
    <w:p w:rsidR="00D0783E" w:rsidRDefault="00D0783E">
      <w:pPr>
        <w:ind w:firstLine="567"/>
        <w:rPr>
          <w:rFonts w:ascii="XO Thames&quot;" w:hAnsi="XO Thames&quot;"/>
        </w:rPr>
      </w:pP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 xml:space="preserve">Для прогноза развития линейной эрозии рельефа применили стандартный функционал, реализованный в </w:t>
      </w:r>
      <w:proofErr w:type="spellStart"/>
      <w:r>
        <w:rPr>
          <w:rFonts w:ascii="Times New Roman&quot;" w:hAnsi="Times New Roman&quot;"/>
        </w:rPr>
        <w:t>Excel</w:t>
      </w:r>
      <w:proofErr w:type="spellEnd"/>
      <w:r>
        <w:rPr>
          <w:rFonts w:ascii="Times New Roman&quot;" w:hAnsi="Times New Roman&quot;"/>
        </w:rPr>
        <w:t>: построение линии тренда (сглаживающей линии).</w:t>
      </w:r>
      <w:r>
        <w:rPr>
          <w:rFonts w:ascii="Times New Roman&quot;" w:hAnsi="Times New Roman&quot;"/>
        </w:rPr>
        <w:t xml:space="preserve"> Результаты построения линий тренда приведены в таблице 1.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Из таблицы 1 видно, что в следующем году с вероятность порядка 0,8 можно ожидать катастрофический рост оврага № 1: скорость линейной эрозии может составить 23 м/го.  Здесь вероятны  большие обвалы,</w:t>
      </w:r>
      <w:r>
        <w:rPr>
          <w:rFonts w:ascii="Times New Roman&quot;" w:hAnsi="Times New Roman&quot;"/>
        </w:rPr>
        <w:t xml:space="preserve"> которые по площади могут достигнуть  500 кв. м.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Овраги № 3 и 4 тоже вероятнее всего перейдут в более активное состояние. Средняя скорость составит 9 м/год, а их площадь может увеличиться до 200 кв. м.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В следующем году с вероятность </w:t>
      </w:r>
      <w:r>
        <w:rPr>
          <w:rFonts w:ascii="Times New Roman&quot;" w:hAnsi="Times New Roman&quot;"/>
        </w:rPr>
        <w:t xml:space="preserve"> почти 0,7 овраг № 2 перейдет в режим либо скрытого,  либо слабого развития. Если посмотреть на скорости изменения длины и площади, то при увеличении количества осадков не исключаем более активные эрозионные процессы.</w:t>
      </w:r>
    </w:p>
    <w:p w:rsidR="00D0783E" w:rsidRDefault="009238DE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Все это обуславливает ведение монитори</w:t>
      </w:r>
      <w:r>
        <w:rPr>
          <w:rFonts w:ascii="Times New Roman&quot;" w:hAnsi="Times New Roman&quot;"/>
        </w:rPr>
        <w:t>нга по всей береговой линии водохранилища.</w:t>
      </w:r>
    </w:p>
    <w:p w:rsidR="00D0783E" w:rsidRDefault="00D0783E">
      <w:pPr>
        <w:ind w:firstLine="567"/>
        <w:rPr>
          <w:rFonts w:ascii="XO Thames&quot;" w:hAnsi="XO Thames&quot;"/>
        </w:rPr>
      </w:pPr>
    </w:p>
    <w:p w:rsidR="00D0783E" w:rsidRDefault="00D0783E"/>
    <w:sectPr w:rsidR="00D0783E" w:rsidSect="00D0783E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D0783E"/>
    <w:rsid w:val="009238DE"/>
    <w:rsid w:val="00D0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D0783E"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rsid w:val="00D0783E"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rsid w:val="00D0783E"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rsid w:val="00D0783E"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rsid w:val="00D0783E"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rsid w:val="00D0783E"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D0783E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D0783E"/>
    <w:pPr>
      <w:ind w:left="200"/>
    </w:pPr>
    <w:rPr>
      <w:sz w:val="28"/>
    </w:rPr>
  </w:style>
  <w:style w:type="character" w:customStyle="1" w:styleId="22">
    <w:name w:val="Оглавление 2 Знак"/>
    <w:link w:val="21"/>
    <w:rsid w:val="00D0783E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rsid w:val="00D0783E"/>
    <w:pPr>
      <w:ind w:left="600"/>
    </w:pPr>
    <w:rPr>
      <w:sz w:val="28"/>
    </w:rPr>
  </w:style>
  <w:style w:type="character" w:customStyle="1" w:styleId="42">
    <w:name w:val="Оглавление 4 Знак"/>
    <w:link w:val="41"/>
    <w:rsid w:val="00D0783E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D0783E"/>
    <w:pPr>
      <w:ind w:left="1000"/>
    </w:pPr>
    <w:rPr>
      <w:sz w:val="28"/>
    </w:rPr>
  </w:style>
  <w:style w:type="character" w:customStyle="1" w:styleId="60">
    <w:name w:val="Оглавление 6 Знак"/>
    <w:link w:val="6"/>
    <w:rsid w:val="00D0783E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D0783E"/>
    <w:pPr>
      <w:ind w:left="1200"/>
    </w:pPr>
    <w:rPr>
      <w:sz w:val="28"/>
    </w:rPr>
  </w:style>
  <w:style w:type="character" w:customStyle="1" w:styleId="70">
    <w:name w:val="Оглавление 7 Знак"/>
    <w:link w:val="7"/>
    <w:rsid w:val="00D0783E"/>
    <w:rPr>
      <w:rFonts w:ascii="XO Thames" w:hAnsi="XO Thames"/>
      <w:sz w:val="28"/>
    </w:rPr>
  </w:style>
  <w:style w:type="character" w:customStyle="1" w:styleId="30">
    <w:name w:val="Заголовок 3 Знак"/>
    <w:link w:val="3"/>
    <w:rsid w:val="00D0783E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rsid w:val="00D0783E"/>
    <w:pPr>
      <w:ind w:left="400"/>
    </w:pPr>
    <w:rPr>
      <w:sz w:val="28"/>
    </w:rPr>
  </w:style>
  <w:style w:type="character" w:customStyle="1" w:styleId="32">
    <w:name w:val="Оглавление 3 Знак"/>
    <w:link w:val="31"/>
    <w:rsid w:val="00D0783E"/>
    <w:rPr>
      <w:rFonts w:ascii="XO Thames" w:hAnsi="XO Thames"/>
      <w:sz w:val="28"/>
    </w:rPr>
  </w:style>
  <w:style w:type="character" w:customStyle="1" w:styleId="50">
    <w:name w:val="Заголовок 5 Знак"/>
    <w:link w:val="5"/>
    <w:rsid w:val="00D0783E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sid w:val="00D0783E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D0783E"/>
    <w:rPr>
      <w:color w:val="0000FF"/>
      <w:u w:val="single"/>
    </w:rPr>
  </w:style>
  <w:style w:type="character" w:styleId="a3">
    <w:name w:val="Hyperlink"/>
    <w:link w:val="12"/>
    <w:rsid w:val="00D0783E"/>
    <w:rPr>
      <w:color w:val="0000FF"/>
      <w:u w:val="single"/>
    </w:rPr>
  </w:style>
  <w:style w:type="paragraph" w:customStyle="1" w:styleId="Footnote">
    <w:name w:val="Footnote"/>
    <w:link w:val="Footnote0"/>
    <w:rsid w:val="00D0783E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sid w:val="00D0783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D0783E"/>
    <w:rPr>
      <w:b/>
      <w:sz w:val="28"/>
    </w:rPr>
  </w:style>
  <w:style w:type="character" w:customStyle="1" w:styleId="14">
    <w:name w:val="Оглавление 1 Знак"/>
    <w:link w:val="13"/>
    <w:rsid w:val="00D0783E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D0783E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sid w:val="00D0783E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D0783E"/>
    <w:pPr>
      <w:ind w:left="1600"/>
    </w:pPr>
    <w:rPr>
      <w:sz w:val="28"/>
    </w:rPr>
  </w:style>
  <w:style w:type="character" w:customStyle="1" w:styleId="90">
    <w:name w:val="Оглавление 9 Знак"/>
    <w:link w:val="9"/>
    <w:rsid w:val="00D0783E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D0783E"/>
    <w:pPr>
      <w:ind w:left="1400"/>
    </w:pPr>
    <w:rPr>
      <w:sz w:val="28"/>
    </w:rPr>
  </w:style>
  <w:style w:type="character" w:customStyle="1" w:styleId="80">
    <w:name w:val="Оглавление 8 Знак"/>
    <w:link w:val="8"/>
    <w:rsid w:val="00D0783E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D0783E"/>
    <w:pPr>
      <w:ind w:left="800"/>
    </w:pPr>
    <w:rPr>
      <w:sz w:val="28"/>
    </w:rPr>
  </w:style>
  <w:style w:type="character" w:customStyle="1" w:styleId="52">
    <w:name w:val="Оглавление 5 Знак"/>
    <w:link w:val="51"/>
    <w:rsid w:val="00D0783E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rsid w:val="00D0783E"/>
    <w:pPr>
      <w:jc w:val="both"/>
    </w:pPr>
    <w:rPr>
      <w:i/>
    </w:rPr>
  </w:style>
  <w:style w:type="character" w:customStyle="1" w:styleId="a5">
    <w:name w:val="Подзаголовок Знак"/>
    <w:link w:val="a4"/>
    <w:rsid w:val="00D0783E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rsid w:val="00D0783E"/>
    <w:pPr>
      <w:ind w:left="1800"/>
    </w:pPr>
    <w:rPr>
      <w:sz w:val="28"/>
    </w:rPr>
  </w:style>
  <w:style w:type="character" w:customStyle="1" w:styleId="toc100">
    <w:name w:val="toc 10"/>
    <w:link w:val="toc10"/>
    <w:rsid w:val="00D0783E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rsid w:val="00D0783E"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sid w:val="00D0783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D0783E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D0783E"/>
    <w:rPr>
      <w:rFonts w:ascii="XO Thames" w:hAnsi="XO Thames"/>
      <w:b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</dc:creator>
  <cp:lastModifiedBy>Станислав</cp:lastModifiedBy>
  <cp:revision>2</cp:revision>
  <dcterms:created xsi:type="dcterms:W3CDTF">2022-03-17T07:47:00Z</dcterms:created>
  <dcterms:modified xsi:type="dcterms:W3CDTF">2022-03-17T07:47:00Z</dcterms:modified>
</cp:coreProperties>
</file>