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ea53d174ee8797460764b604458367d5f6ff96"/>
    <w:p>
      <w:pPr>
        <w:pStyle w:val="1"/>
      </w:pPr>
      <w:r>
        <w:t xml:space="preserve">附录A（或第3章末）统一口径卡：符号、域与评测口径（Observational Protocol Card）</w:t>
      </w:r>
    </w:p>
    <w:p>
      <w:pPr>
        <w:pStyle w:val="11"/>
      </w:pPr>
      <w:r>
        <w:t xml:space="preserve">目标：</w:t>
      </w:r>
      <w:r>
        <w:rPr>
          <w:bCs/>
          <w:b/>
        </w:rPr>
        <w:t xml:space="preserve">全书统一符号、统一变量所在域、统一观测算子</w:t>
      </w:r>
      <w:r>
        <w:rPr>
          <w:bCs/>
          <w:b/>
        </w:rPr>
        <w:t xml:space="preserve"> </w:t>
      </w:r>
      <m:oMath>
        <m:r>
          <m:t>H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与一致性指标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的定义，并彻底消除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m:oMath>
        <m:r>
          <m:t>σ</m:t>
        </m:r>
      </m:oMath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歧义。</w:t>
      </w:r>
      <w:r>
        <w:br/>
      </w:r>
      <w:r>
        <w:t xml:space="preserve">本口径卡一经采用，正文与附录中出现与其冲突的表述应以本口径卡为准。</w:t>
      </w:r>
    </w:p>
    <w:p>
      <w:r>
        <w:pict>
          <v:rect style="width:0;height:1.5pt" o:hralign="center" o:hrstd="t" o:hr="t"/>
        </w:pict>
      </w:r>
    </w:p>
    <w:bookmarkStart w:id="20" w:name="a.1-变量域与符号约定全书统一"/>
    <w:p>
      <w:pPr>
        <w:pStyle w:val="2"/>
      </w:pPr>
      <w:r>
        <w:t xml:space="preserve">A.1 变量域与符号约定（全书统一）</w:t>
      </w:r>
    </w:p>
    <w:p>
      <w:pPr>
        <w:pStyle w:val="Formula"/>
      </w:pPr>
      <w:r>
        <w:t xml:space="preserve">设空间域</w:t>
      </w:r>
      <w:r>
        <w:t xml:space="preserve"> 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，离散网格分辨率为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，时间索引为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。本文考虑的物理量场为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:</m:t>
          </m:r>
          <m:r>
            <m:t>Ω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为通道数（例如压力、速度分量等）。</w:t>
      </w:r>
    </w:p>
    <w:p>
      <w:pPr>
        <w:pStyle w:val="11"/>
      </w:pPr>
      <w:r>
        <w:t xml:space="preserve">为避免“归一化域”与“原值域”混用导致的口径漂移，本文对所有训练与评测变量采用如下</w:t>
      </w:r>
      <w:r>
        <w:rPr>
          <w:bCs/>
          <w:b/>
        </w:rPr>
        <w:t xml:space="preserve">严格域约定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原值域（physical/raw domain）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为真值（GT），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为模型预测在原值域下的重建结果。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z-score 域（normalized domain）</w:t>
      </w:r>
      <w:r>
        <w:t xml:space="preserve">：</w:t>
      </w:r>
      <w:r>
        <w:br/>
      </w:r>
      <w:r>
        <w:t xml:space="preserve">逐通道统计量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C</m:t>
            </m:r>
          </m:sup>
        </m:sSup>
      </m:oMath>
      <w:r>
        <w:t xml:space="preserve">、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来自训练集并固定保存为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。定义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为网络映射，输出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bSup>
      </m:oMath>
      <w:r>
        <w:t xml:space="preserve"> </w:t>
      </w:r>
      <w:r>
        <w:t xml:space="preserve">处于 z-score 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反归一化（从 z-score 域回到原值域）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⊙</m:t>
          </m:r>
          <m:sSub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表示逐通道广播乘法。</w:t>
      </w:r>
    </w:p>
    <w:p>
      <w:pPr>
        <w:pStyle w:val="11"/>
      </w:pPr>
      <w:r>
        <w:rPr>
          <w:bCs/>
          <w:b/>
        </w:rPr>
        <w:t xml:space="preserve">强制约定 1（全书不变）</w:t>
      </w:r>
      <w:r>
        <w:t xml:space="preserve">：观测算子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bCs/>
          <w:b/>
        </w:rPr>
        <w:t xml:space="preserve">只作用于原值域变量</w:t>
      </w:r>
      <w:r>
        <w:t xml:space="preserve">（如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、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</m:sSub>
      </m:oMath>
      <w:r>
        <w:t xml:space="preserve">），不得直接对</w:t>
      </w:r>
      <w:r>
        <w:t xml:space="preserve"> </w:t>
      </w:r>
      <m:oMath>
        <m:sSubSup>
          <m:e>
            <m:r>
              <m:t>u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bSup>
      </m:oMath>
      <w:r>
        <w:t xml:space="preserve">、</w:t>
      </w:r>
      <m:oMath>
        <m:sSub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bSup>
      </m:oMath>
      <w:r>
        <w:t xml:space="preserve"> </w:t>
      </w:r>
      <w:r>
        <w:t xml:space="preserve">施加</w:t>
      </w:r>
      <w:r>
        <w:t xml:space="preserve"> </w:t>
      </w:r>
      <m:oMath>
        <m:r>
          <m:t>H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4" w:name="a.2-观测生成口径统一观测算子-h数据侧与退化算子-dc训练侧"/>
    <w:p>
      <w:pPr>
        <w:pStyle w:val="2"/>
      </w:pPr>
      <w:r>
        <w:t xml:space="preserve">A.2 观测生成口径：统一观测算子</w:t>
      </w:r>
      <w:r>
        <w:t xml:space="preserve"> </w:t>
      </w:r>
      <m:oMath>
        <m:r>
          <m:t>H</m:t>
        </m:r>
      </m:oMath>
      <w:r>
        <w:t xml:space="preserve">（数据侧）与退化算子 DC（训练侧）</w:t>
      </w:r>
    </w:p>
    <w:p>
      <w:pPr>
        <w:pStyle w:val="Formula"/>
      </w:pPr>
      <w:r>
        <w:t xml:space="preserve">给定观测算子</w:t>
      </w:r>
    </w:p>
    <w:p>
      <w:pPr>
        <w:pStyle w:val="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: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观测由原值域真值产生：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为观测输入，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为噪声（可为零或测量噪声）。</w:t>
      </w:r>
    </w:p>
    <w:p>
      <w:pPr>
        <w:pStyle w:val="11"/>
      </w:pPr>
      <w:r>
        <w:t xml:space="preserve">本文包含两类任务口径如下。</w:t>
      </w:r>
    </w:p>
    <w:bookmarkStart w:id="21" w:name="a.2.1-超分辨sr口径anti-aliasing-downsample"/>
    <w:p>
      <w:pPr>
        <w:pStyle w:val="3"/>
      </w:pPr>
      <w:r>
        <w:t xml:space="preserve">A.2.1 超分辨（SR）口径（Anti-aliasing + Downsample）</w:t>
      </w:r>
    </w:p>
    <w:p>
      <w:pPr>
        <w:pStyle w:val="Formula"/>
      </w:pPr>
      <w:r>
        <w:t xml:space="preserve">SR 观测算子定义为：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 </m:t>
          </m:r>
          <m:r>
            <m:rPr>
              <m:sty m:val="p"/>
            </m:rPr>
            <m:t>≡</m:t>
          </m:r>
          <m:r>
            <m:t> 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r>
                <m:t>u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其中：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G</m:t>
            </m:r>
          </m:e>
          <m:sub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</m:sub>
            </m:sSub>
          </m:sub>
        </m:sSub>
      </m:oMath>
      <w:r>
        <w:t xml:space="preserve"> </w:t>
      </w:r>
      <w:r>
        <w:t xml:space="preserve">为二维高斯核（核大小记为</w:t>
      </w:r>
      <w:r>
        <w:t xml:space="preserve"> </w:t>
      </w:r>
      <m:oMath>
        <m:r>
          <m:t>k</m:t>
        </m:r>
      </m:oMath>
      <w:r>
        <w:t xml:space="preserve">，例如固定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，并在配置中显式记录）；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为高斯模糊标准差（</w:t>
      </w:r>
      <w:r>
        <w:rPr>
          <w:bCs/>
          <w:b/>
        </w:rPr>
        <w:t xml:space="preserve">仅用于观测算子</w:t>
      </w:r>
      <w:r>
        <w:t xml:space="preserve">，不得与 z-score 标准差混淆）；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D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表示下采样因子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的降采样算子；</w:t>
      </w:r>
    </w:p>
    <w:p>
      <w:pPr>
        <w:numPr>
          <w:ilvl w:val="0"/>
          <w:numId w:val="1002"/>
        </w:numPr>
        <w:pStyle w:val="Compact"/>
      </w:pPr>
      <w:r>
        <w:t xml:space="preserve">下采样插值方式固定为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（面积重采样），并在配置中显式记录。</w:t>
      </w:r>
    </w:p>
    <w:bookmarkEnd w:id="21"/>
    <w:bookmarkStart w:id="22" w:name="Xe1feb2a4b529b55ac1ce7720978e951bd24739a"/>
    <w:p>
      <w:pPr>
        <w:pStyle w:val="3"/>
      </w:pPr>
      <w:r>
        <w:t xml:space="preserve">A.2.2 裁剪（Crop）口径（Centered Crop + Boundary Mode）</w:t>
      </w:r>
    </w:p>
    <w:p>
      <w:pPr>
        <w:pStyle w:val="Formula"/>
      </w:pPr>
      <w:r>
        <w:t xml:space="preserve">Crop 观测算子定义为：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 </m:t>
          </m:r>
          <m:r>
            <m:rPr>
              <m:sty m:val="p"/>
            </m:rPr>
            <m:t>≡</m:t>
          </m:r>
          <m:r>
            <m:t> </m:t>
          </m:r>
          <m:sSubSup>
            <m:e>
              <m:r>
                <m:t>C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sSubSup>
          <m:e>
            <m:r>
              <m:t>C</m:t>
            </m:r>
          </m:e>
          <m:sub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为中心对齐裁剪窗口算子，输出大小为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。边界处理策略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w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必须在配置中显式声明。窗口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需与</w:t>
      </w:r>
      <w:r>
        <w:t xml:space="preserve"> </w:t>
      </w:r>
      <w:r>
        <w:rPr>
          <w:rStyle w:val="VerbatimChar"/>
        </w:rPr>
        <w:t xml:space="preserve">patch_size</w:t>
      </w:r>
      <w:r>
        <w:t xml:space="preserve"> </w:t>
      </w:r>
      <w:r>
        <w:t xml:space="preserve">对齐（为其整数倍），以避免额外 padding 或对齐偏差导致的隐性口径漂移。</w:t>
      </w:r>
    </w:p>
    <w:bookmarkEnd w:id="22"/>
    <w:bookmarkStart w:id="23" w:name="a.2.3-hdc-复用原则single-source-of-truth"/>
    <w:p>
      <w:pPr>
        <w:pStyle w:val="3"/>
      </w:pPr>
      <w:r>
        <w:t xml:space="preserve">A.2.3 H/DC 复用原则（Single Source of Truth）</w:t>
      </w:r>
    </w:p>
    <w:p>
      <w:pPr>
        <w:pStyle w:val="Formula"/>
      </w:pPr>
      <w:r>
        <w:t xml:space="preserve">训练侧退化算子 DC</w:t>
      </w:r>
      <w:r>
        <w:t xml:space="preserve"> </w:t>
      </w:r>
      <w:r>
        <w:rPr>
          <w:bCs/>
          <w:b/>
        </w:rPr>
        <w:t xml:space="preserve">必须</w:t>
      </w:r>
      <w:r>
        <w:t xml:space="preserve">与数据侧观测算子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完全一致：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C</m:t>
          </m:r>
          <m:r>
            <m:t> </m:t>
          </m:r>
          <m:r>
            <m:rPr>
              <m:sty m:val="p"/>
            </m:rPr>
            <m:t>≡</m:t>
          </m:r>
          <m:r>
            <m:t> 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即核大小、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、插值方式、对齐方式、边界策略等参数均来自同一入口、同一实例或同一配置派生结果。</w:t>
      </w:r>
    </w:p>
    <w:p>
      <w:pPr>
        <w:pStyle w:val="11"/>
      </w:pPr>
      <w:r>
        <w:rPr>
          <w:bCs/>
          <w:b/>
        </w:rPr>
        <w:t xml:space="preserve">强制约定 2（全书不变）</w:t>
      </w:r>
      <w:r>
        <w:t xml:space="preserve">：任何实验若出现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（实现或参数不一致），应被标注为“</w:t>
      </w:r>
      <w:r>
        <w:rPr>
          <w:bCs/>
          <w:b/>
        </w:rPr>
        <w:t xml:space="preserve">口径不一致负例</w:t>
      </w:r>
      <w:r>
        <w:t xml:space="preserve">”，不得与主结果并列比较（仅可用于断裂示例或反例论证）。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.3-评测口径指标h_mathrmerr-的严格定义"/>
    <w:p>
      <w:pPr>
        <w:pStyle w:val="2"/>
      </w:pPr>
      <w:r>
        <w:t xml:space="preserve">A.3 评测口径指标：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的严格定义</w:t>
      </w:r>
    </w:p>
    <w:p>
      <w:pPr>
        <w:pStyle w:val="11"/>
      </w:pPr>
      <w:r>
        <w:t xml:space="preserve">为将“数学重建误差”与“评测口径误差”区分并统一，本文定义：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重建误差（示例：Rel-L2）</w:t>
      </w:r>
      <w:r>
        <w:br/>
      </w:r>
      <w:r>
        <w:t xml:space="preserve">若在原值域上报告：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L</m:t>
          </m:r>
          <m:r>
            <m:rPr>
              <m:sty m:val="p"/>
            </m:rPr>
            <m:t>2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（若在 z-score 域上报告必须显式写为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nor/>
            <m:sty m:val="p"/>
          </m:rPr>
          <m:t>-</m:t>
        </m:r>
        <m:r>
          <m:rPr>
            <m:sty m:val="p"/>
          </m:rPr>
          <m:t>L</m:t>
        </m:r>
        <m:r>
          <m:rPr>
            <m:sty m:val="p"/>
          </m:rPr>
          <m:t>2</m:t>
        </m:r>
      </m:oMath>
      <w:r>
        <w:t xml:space="preserve">^{(z</w:t>
      </w:r>
      <w:r>
        <w:t xml:space="preserve">$},u^{(z)})$</w:t>
      </w:r>
      <w:r>
        <w:t xml:space="preserve">。本文默认主表报告原值域版本。）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评测口径误差（观测一致性误差）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t> </m:t>
          </m:r>
          <m:r>
            <m:rPr>
              <m:sty m:val="p"/>
            </m:rPr>
            <m:t>≡</m:t>
          </m:r>
          <m:r>
            <m:t> 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或使用归一化形式：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t> </m:t>
          </m:r>
          <m:r>
            <m:rPr>
              <m:sty m:val="p"/>
            </m:rPr>
            <m:t>≡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11"/>
      </w:pPr>
      <w:r>
        <w:rPr>
          <w:bCs/>
          <w:b/>
        </w:rPr>
        <w:t xml:space="preserve">强制约定 3（全书不变）</w:t>
      </w:r>
      <w: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中的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输入必须是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（反归一化后的原值域预测），不得直接对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t xml:space="preserve"> </w:t>
      </w:r>
      <w:r>
        <w:t xml:space="preserve">计算。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fRMSE (Frequency RMSE)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K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K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K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K</m:t>
        </m:r>
      </m:oMath>
      <w:r>
        <w:t xml:space="preserve"> </w:t>
      </w:r>
      <w:r>
        <w:t xml:space="preserve">分为 low/mid/high 三段（详见第6章定义），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</m:oMath>
      <w:r>
        <w:t xml:space="preserve"> </w:t>
      </w:r>
      <w:r>
        <w:t xml:space="preserve">表示取模（关注能量谱误差）。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DC Error (Data Consistency Error)</w:t>
      </w:r>
      <w:r>
        <w:t xml:space="preserve"> </w:t>
      </w:r>
      <w:r>
        <w:t xml:space="preserve">同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，即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a.4-三件套损失的域一致性训练目标口径"/>
    <w:p>
      <w:pPr>
        <w:pStyle w:val="2"/>
      </w:pPr>
      <w:r>
        <w:t xml:space="preserve">A.4 三件套损失的域一致性（训练目标口径）</w:t>
      </w:r>
    </w:p>
    <w:p>
      <w:pPr>
        <w:pStyle w:val="Formula"/>
      </w:pPr>
      <w:r>
        <w:t xml:space="preserve">训练阶段，网络输出为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t xml:space="preserve">，反归一化得到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。本文损失统一写为：</w:t>
      </w:r>
    </w:p>
    <w:p>
      <w:pPr>
        <w:pStyle w:val="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c</m:t>
              </m:r>
            </m:sub>
          </m:sSub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重建损失（z-score 域）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−</m:t>
          </m:r>
          <m:sSup>
            <m:e>
              <m:r>
                <m:t>u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低频谱一致性损失（z-score 域）</w:t>
      </w:r>
      <w:r>
        <w:t xml:space="preserve">：设二维傅里叶变换为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2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，低频索引集合为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。定义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默认可采用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 </m:t>
          </m:r>
          <m:r>
            <m:rPr>
              <m:sty m:val="p"/>
            </m:rPr>
            <m:t>:</m:t>
          </m:r>
          <m:r>
            <m:t> 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r>
            <m:t>16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≤</m:t>
          </m:r>
          <m:r>
            <m:t>16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但若跨分辨率评测，应在配置中声明是否按比例缩放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（避免“低频”含义随分辨率漂移）。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原值域观测一致性损失（原值域）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a.5-sigma-符号消歧义全书统一写法"/>
    <w:p>
      <w:pPr>
        <w:pStyle w:val="2"/>
      </w:pPr>
      <w:r>
        <w:t xml:space="preserve">A.5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”</w:t>
      </w:r>
      <w:r>
        <w:t xml:space="preserve"> </w:t>
      </w:r>
      <w:r>
        <w:t xml:space="preserve">符号消歧义（全书统一写法）</w:t>
      </w:r>
    </w:p>
    <w:p>
      <w:pPr>
        <w:pStyle w:val="11"/>
      </w:pPr>
      <w:r>
        <w:t xml:space="preserve">为避免歧义，本文规定：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：观测算子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中的高斯模糊标准差；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：z-score 标准化的逐通道标准差（来自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）。</w:t>
      </w:r>
    </w:p>
    <w:p>
      <w:pPr>
        <w:pStyle w:val="11"/>
      </w:pPr>
      <w:r>
        <w:rPr>
          <w:bCs/>
          <w:b/>
        </w:rPr>
        <w:t xml:space="preserve">强制约定 4（全书不变）</w:t>
      </w:r>
      <w:r>
        <w:t xml:space="preserve">：正文中单独写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”</w:t>
      </w:r>
      <w:r>
        <w:t xml:space="preserve"> </w:t>
      </w:r>
      <w:r>
        <w:t xml:space="preserve">视为不合格表述，必须写为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a.6-一致性脚本与验收阈值工程与统计口径"/>
    <w:p>
      <w:pPr>
        <w:pStyle w:val="2"/>
      </w:pPr>
      <w:r>
        <w:t xml:space="preserve">A.6 一致性脚本与验收阈值（工程与统计口径）</w:t>
      </w:r>
    </w:p>
    <w:p>
      <w:pPr>
        <w:pStyle w:val="Formula"/>
      </w:pPr>
      <w:r>
        <w:t xml:space="preserve">运行一致性脚本</w:t>
      </w:r>
      <w:r>
        <w:t xml:space="preserve"> </w:t>
      </w:r>
      <w:r>
        <w:rPr>
          <w:rStyle w:val="VerbatimChar"/>
        </w:rPr>
        <w:t xml:space="preserve">tools/check_dc_equivalence.py</w:t>
      </w:r>
      <w:r>
        <w:t xml:space="preserve">，随机抽样不少于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个样本，计算</w:t>
      </w:r>
    </w:p>
    <w:p>
      <w:pPr>
        <w:pStyle w:val="Formula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y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p>
            <m:e>
              <m:r>
                <m:t>e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无噪声情形（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）建议阈值</w:t>
      </w:r>
      <w:r>
        <w:t xml:space="preserve">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有噪声情形</w:t>
      </w:r>
      <w:r>
        <w:t xml:space="preserve">：阈值需与噪声尺度绑定（例如按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rPr>
            <m:sty m:val="p"/>
          </m:rPr>
          <m:t>∥</m:t>
        </m:r>
        <m:r>
          <m:t>n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或观测域方差设定），并在报告中记录。</w:t>
      </w:r>
    </w:p>
    <w:p>
      <w:pPr>
        <w:pStyle w:val="11"/>
      </w:pPr>
      <w:r>
        <w:rPr>
          <w:bCs/>
          <w:b/>
        </w:rPr>
        <w:t xml:space="preserve">验收原则</w:t>
      </w:r>
      <w:r>
        <w:t xml:space="preserve">：若未通过一致性阈值，则该实验不进入主结果汇总（仅可作为口径不一致负例）。</w:t>
      </w:r>
    </w:p>
    <w:p>
      <w:r>
        <w:pict>
          <v:rect style="width:0;height:1.5pt" o:hralign="center" o:hrstd="t" o:hr="t"/>
        </w:pict>
      </w:r>
    </w:p>
    <w:bookmarkEnd w:id="28"/>
    <w:bookmarkStart w:id="29" w:name="a.7-口径卡使用规则写作与汇总的硬约束"/>
    <w:p>
      <w:pPr>
        <w:pStyle w:val="2"/>
      </w:pPr>
      <w:r>
        <w:t xml:space="preserve">A.7 口径卡使用规则（写作与汇总的硬约束）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口径先行</w:t>
      </w:r>
      <w:r>
        <w:t xml:space="preserve">：任何消融、对比、SOTA 复现必须先通过 A.6 一致性脚本。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域清晰</w:t>
      </w:r>
      <w:r>
        <w:t xml:space="preserve">：凡出现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t xml:space="preserve">、</w:t>
      </w:r>
      <m:oMath>
        <m:sSup>
          <m:e>
            <m: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t xml:space="preserve">、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、</w:t>
      </w:r>
      <m:oMath>
        <m:r>
          <m:t>u</m:t>
        </m:r>
      </m:oMath>
      <w:r>
        <w:t xml:space="preserve"> </w:t>
      </w:r>
      <w:r>
        <w:t xml:space="preserve">的指标或损失，必须明确其所在域。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指标一致</w:t>
      </w:r>
      <w:r>
        <w:t xml:space="preserve">：主表默认报告原值域 Rel-L2 与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；如需报告 z-score 域版本，必须额外标注</w:t>
      </w:r>
      <w:r>
        <w:t xml:space="preserve"> </w:t>
      </w:r>
      <w:r>
        <w:t xml:space="preserve">“</w:t>
      </w:r>
      <w:r>
        <w:t xml:space="preserve">(z-score)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2026-01-18T16:45:30Z</dcterms:created>
  <dcterms:modified xsi:type="dcterms:W3CDTF">2026-01-18T16:45:30Z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