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符号说明表-notation-table"/>
    <w:p>
      <w:pPr>
        <w:pStyle w:val="1"/>
      </w:pPr>
      <w:r>
        <w:t xml:space="preserve">符号说明表 (Notation Table)</w:t>
      </w:r>
    </w:p>
    <w:p>
      <w:pPr>
        <w:pStyle w:val="11"/>
      </w:pPr>
      <w:r>
        <w:t xml:space="preserve">为确保论文叙述的严谨性与一致性，本文主要数学符号及其含义约定如下。除特殊说明外，全文遵循此表定义。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 (Symbol)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含义与说明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基础变量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连续场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真实物理场，定义在时空域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真实场的高分辨率离散表示（原值域），维度记为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U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U</m:t>
              </m:r>
            </m:oMath>
            <w:r>
              <w:t xml:space="preserve"> </w:t>
            </w:r>
            <w:r>
              <w:t xml:space="preserve">的 z-score 标准化表示，用于训练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稀疏观测数据：</w:t>
            </w:r>
            <m:oMath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U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ε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模型重建的预测场（原值域），用于最终评测，与</w:t>
            </w:r>
            <w:r>
              <w:t xml:space="preserve"> </w:t>
            </w:r>
            <m:oMath>
              <m:r>
                <m:rPr>
                  <m:sty m:val="b"/>
                </m:rPr>
                <m:t>U</m:t>
              </m:r>
            </m:oMath>
            <w:r>
              <w:t xml:space="preserve"> </w:t>
            </w:r>
            <w:r>
              <w:t xml:space="preserve">同分辨率与维度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网络直接输出的预测场（z-score 域），反归一化后得到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空间坐标向量，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（本文取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时间变量，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观测噪声，常设</w:t>
            </w:r>
            <w:r>
              <w:t xml:space="preserve"> </w:t>
            </w:r>
            <m:oMath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观测算子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中高斯抗混叠滤波器的标准差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逐通道 z-score 标准化均值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逐通道 z-score 标准化标准差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⊙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逐元素乘（Hadamard 乘积）；反归一化：</w:t>
            </w: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  <m:r>
                <m:rPr>
                  <m:sty m:val="p"/>
                </m:rPr>
                <m:t>⊙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算子与映射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观测算子 (Observation Operator)</w:t>
            </w:r>
            <w:r>
              <w:t xml:space="preserve">。从高分辨率原值域离散场到稀疏观测的映射，包含抗混叠、降采样、裁剪、掩码/采样等过程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训练退化算子 (Training Degradation Operator)</w:t>
            </w:r>
            <w:r>
              <w:t xml:space="preserve">。训练阶段用于模拟观测生成，本文约束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H</m:t>
              </m:r>
            </m:oMath>
            <w:r>
              <w:t xml:space="preserve">（同参数、同实现）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高斯低通（抗混叠）滤波算子，参数为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下采样算子，降采样倍率为</w:t>
            </w:r>
            <w:r>
              <w:t xml:space="preserve"> </w:t>
            </w:r>
            <m:oMath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裁剪算子，输出窗口大小为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（常用中心对齐）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掩码/采样算子：将全域场映射到稀疏观测位置或执行缺失掩码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b"/>
                    </m:rP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深度神经网络重建模型，参数为</w:t>
            </w:r>
            <w:r>
              <w:t xml:space="preserve"> </w:t>
            </w:r>
            <m:oMath>
              <m:r>
                <m:rPr>
                  <m:sty m:val="b"/>
                </m:rPr>
                <m:t>θ</m:t>
              </m:r>
            </m:oMath>
            <w:r>
              <w:t xml:space="preserve">，输入为</w:t>
            </w:r>
            <w:r>
              <w:t xml:space="preserve"> </w:t>
            </w:r>
            <m:oMath>
              <m:r>
                <m:rPr>
                  <m:sty m:val="b"/>
                </m:rPr>
                <m:t>y</m:t>
              </m:r>
            </m:oMath>
            <w:r>
              <w:t xml:space="preserve">（及辅助信息），输出为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傅里叶变换 (Fourier Transform)，用于频域分析与谱损失计算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总损失函数，用于反向传播优化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重建损失</w:t>
            </w:r>
            <w:r>
              <w:t xml:space="preserve">：衡量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U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的逐点误差（常用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谱一致性损失</w:t>
            </w:r>
            <w:r>
              <w:t xml:space="preserve">：衡量频域一致性（本文强调低频段或指定频段）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观测一致性损失</w:t>
            </w:r>
            <w:r>
              <w:t xml:space="preserve">：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y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（或其均值形式）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损失加权超参数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nor/>
                  <m:sty m:val="p"/>
                </m:rPr>
                <m:t>-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相对误差：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rPr>
                      <m:sty m:val="b"/>
                    </m:rP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F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观测口径误差：</w:t>
            </w: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频域 RMSE（Frequency RMSE），可按 Low/Mid/High 频段统计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集合与空间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空间定义域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训练数据集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验证集与测试集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低频索引集合（示例）：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ρ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中频索引集合（示例）：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ρ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高频索引集合（示例）：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ρ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径向频率：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频段阈值（由本文评测设置给定）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缩略语表-abbreviations"/>
    <w:p>
      <w:pPr>
        <w:pStyle w:val="1"/>
      </w:pPr>
      <w:r>
        <w:t xml:space="preserve">缩略语表 (Abbreviations)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缩略语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Differential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偏微分方程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Fluid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计算流体力学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Numerical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直接数值模拟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Physics-Informed 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物理信息神经网络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Neural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傅里叶神经算子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Operator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深度算子网络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Shifted Window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移动窗口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快速傅里叶变换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Water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浅水方程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Diffusion–Reaction (Dataset/Dynamics)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扩散–反应（数据集/动力学）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Signal-to-Noise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峰值信噪比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Point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浮点运算量</w:t>
            </w:r>
          </w:p>
        </w:tc>
      </w:tr>
    </w:tbl>
    <w:bookmarkEnd w:id="21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2026-02-27T13:03:54Z</dcterms:created>
  <dcterms:modified xsi:type="dcterms:W3CDTF">2026-02-27T13:03:54Z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/share/fandixiaLab/suguangsheng/PycharmProjects/Sparse2Full/thesis_paper/manuscript_5_chapter/references.bib</vt:lpwstr>
  </property>
  <property fmtid="{D5CDD505-2E9C-101B-9397-08002B2CF9AE}" pid="3" name="csl">
    <vt:lpwstr>/share/fandixiaLab/suguangsheng/PycharmProjects/Sparse2Full/tools/china-national-standard-gb-t-7714-2015-numeric.csl</vt:lpwstr>
  </property>
</Properties>
</file>