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pPr>
      <w:r>
        <w:t xml:space="preserve">摘 要</w:t>
      </w:r>
    </w:p>
    <w:p>
      <w:pPr>
        <w:pStyle w:val="11"/>
      </w:pPr>
      <w:r>
        <w:t xml:space="preserve">在计算物理、环境监测与工业数字孪生等前沿领域，从稀疏传感器观测中重建高分辨率时空物理场是连接物理世界与数字模型的关键环节。然而，受限于传感器部署成本、通信带宽以及复杂环境约束，实际观测数据往往呈现极度稀疏（全域覆盖率</w:t>
      </w:r>
      <w:r>
        <w:t xml:space="preserve"> </w:t>
      </w:r>
      <m:oMath>
        <m:r>
          <m:rPr>
            <m:sty m:val="p"/>
          </m:rPr>
          <m:t>&lt;</m:t>
        </m:r>
        <m:r>
          <m:t>5</m:t>
        </m:r>
        <m:r>
          <m:rPr>
            <m:sty m:val="p"/>
          </m:rPr>
          <m:t>%</m:t>
        </m:r>
      </m:oMath>
      <w:r>
        <w:t xml:space="preserve">）、非均匀采样及强噪声干扰等退化特征。更严峻的是，真实物理观测过程通常包含抗混叠滤波、积分效应与边界裁剪等复杂的物理降质机制，而现有深度学习方法常基于理想化或简化的退化假设进行训练。这种“训练-评测”之间的</w:t>
      </w:r>
      <w:r>
        <w:rPr>
          <w:bCs/>
          <w:b/>
        </w:rPr>
        <w:t xml:space="preserve">观测算子错配（Operator Mismatch）</w:t>
      </w:r>
      <w:r>
        <w:t xml:space="preserve">，导致模型在真实稀疏场景下泛化性能显著下降，且实验结论难以在不同物理工况间复现。因此，研究如何在稀疏观测条件下重建高分辨率且满足物理一致性的时空场，具有重要工程意义与理论价值。</w:t>
      </w:r>
    </w:p>
    <w:p>
      <w:pPr>
        <w:pStyle w:val="11"/>
      </w:pPr>
      <w:r>
        <w:t xml:space="preserve">面向上述挑战，本文提出一种“评测口径一致性优先”的时空物理场重建框架（Consistency-First Reconstruction Framework）。</w:t>
      </w:r>
      <w:r>
        <w:rPr>
          <w:bCs/>
          <w:b/>
        </w:rPr>
        <w:t xml:space="preserve">核心创新与贡献如下</w:t>
      </w:r>
      <w:r>
        <w:t xml:space="preserve">：</w:t>
      </w:r>
    </w:p>
    <w:p>
      <w:pPr>
        <w:pStyle w:val="11"/>
      </w:pPr>
      <w:r>
        <w:t xml:space="preserve">首先，构建了物理一致的</w:t>
      </w:r>
      <w:r>
        <w:rPr>
          <w:bCs/>
          <w:b/>
        </w:rPr>
        <w:t xml:space="preserve">统一观测算子（Unified Observation Operator,</w:t>
      </w:r>
      <w:r>
        <w:rPr>
          <w:bCs/>
          <w:b/>
        </w:rPr>
        <w:t xml:space="preserve"> </w:t>
      </w:r>
      <m:oMath>
        <m:r>
          <m:t>H</m:t>
        </m:r>
      </m:oMath>
      <w:r>
        <w:rPr>
          <w:bCs/>
          <w:b/>
        </w:rPr>
        <w:t xml:space="preserve">）</w:t>
      </w:r>
      <w:r>
        <w:t xml:space="preserve">，并将训练阶段的退化算子</w:t>
      </w:r>
      <w:r>
        <w:t xml:space="preserve"> </w:t>
      </w:r>
      <m:oMath>
        <m:r>
          <m:t>D</m:t>
        </m:r>
        <m:r>
          <m:t>C</m:t>
        </m:r>
      </m:oMath>
      <w:r>
        <w:t xml:space="preserve"> </w:t>
      </w:r>
      <w:r>
        <w:t xml:space="preserve">显式约束为</w:t>
      </w:r>
      <w:r>
        <w:t xml:space="preserve"> </w:t>
      </w:r>
      <m:oMath>
        <m:r>
          <m:t>D</m:t>
        </m:r>
        <m:r>
          <m:t>C</m:t>
        </m:r>
        <m:r>
          <m:rPr>
            <m:sty m:val="p"/>
          </m:rPr>
          <m:t>≡</m:t>
        </m:r>
        <m:r>
          <m:t>H</m:t>
        </m:r>
      </m:oMath>
      <w:r>
        <w:t xml:space="preserve">。该算子集成了抗混叠高斯预滤、非均匀采样与边界对齐规则，从根本上消除了由算子近似引入的隐性偏差。</w:t>
      </w:r>
    </w:p>
    <w:p>
      <w:pPr>
        <w:pStyle w:val="11"/>
      </w:pPr>
      <w:r>
        <w:t xml:space="preserve">其次，针对稀疏数据下端到端优化难的问题，提出</w:t>
      </w:r>
      <w:r>
        <w:rPr>
          <w:bCs/>
          <w:b/>
        </w:rPr>
        <w:t xml:space="preserve">序列化时空课程学习策略（Sequential Spatiotemporal Curriculum）</w:t>
      </w:r>
      <w:r>
        <w:t xml:space="preserve">。将复杂重建任务解耦为“空间结构重构</w:t>
      </w:r>
      <w:r>
        <w:t xml:space="preserve"> </w:t>
      </w:r>
      <m:oMath>
        <m:r>
          <m:rPr>
            <m:sty m:val="p"/>
          </m:rPr>
          <m:t>→</m:t>
        </m:r>
      </m:oMath>
      <w:r>
        <w:t xml:space="preserve"> </w:t>
      </w:r>
      <w:r>
        <w:t xml:space="preserve">时序演化预测</w:t>
      </w:r>
      <w:r>
        <w:t xml:space="preserve"> </w:t>
      </w:r>
      <m:oMath>
        <m:r>
          <m:rPr>
            <m:sty m:val="p"/>
          </m:rPr>
          <m:t>→</m:t>
        </m:r>
      </m:oMath>
      <w:r>
        <w:t xml:space="preserve"> </w:t>
      </w:r>
      <w:r>
        <w:t xml:space="preserve">时空联合微调”三个渐进阶段，有效解决了在极度欠定条件下直接训练导致的收敛效率低下与计算资源浪费问题。</w:t>
      </w:r>
    </w:p>
    <w:p>
      <w:pPr>
        <w:pStyle w:val="11"/>
      </w:pPr>
      <w:r>
        <w:t xml:space="preserve">最后，设计了包含空间重建损失、低频加权谱一致性损失（Spectral Consistency Loss）与原值域观测一致性损失的</w:t>
      </w:r>
      <w:r>
        <w:rPr>
          <w:bCs/>
          <w:b/>
        </w:rPr>
        <w:t xml:space="preserve">三元混合损失函数</w:t>
      </w:r>
      <w:r>
        <w:t xml:space="preserve">，在保证数据保真度的同时，强化了模型对物理场低频主模态与守恒量的捕捉能力。</w:t>
      </w:r>
    </w:p>
    <w:p>
      <w:pPr>
        <w:pStyle w:val="11"/>
      </w:pPr>
      <w:r>
        <w:t xml:space="preserve">在国际标准基准</w:t>
      </w:r>
      <w:r>
        <w:t xml:space="preserve"> </w:t>
      </w:r>
      <w:r>
        <w:rPr>
          <w:bCs/>
          <w:b/>
        </w:rPr>
        <w:t xml:space="preserve">PDEBench</w:t>
      </w:r>
      <w:r>
        <w:t xml:space="preserve"> </w:t>
      </w:r>
      <w:r>
        <w:t xml:space="preserve">的浅水波方程（SWE）与反应扩散方程（DRD）子集上的广泛实验表明：</w:t>
      </w:r>
      <w:r>
        <w:t xml:space="preserve"> </w:t>
      </w:r>
      <w:r>
        <w:t xml:space="preserve">1.</w:t>
      </w:r>
      <w:r>
        <w:t xml:space="preserve"> </w:t>
      </w:r>
      <w:r>
        <w:rPr>
          <w:bCs/>
          <w:b/>
        </w:rPr>
        <w:t xml:space="preserve">精度突破</w:t>
      </w:r>
      <w:r>
        <w:t xml:space="preserve">：在 SWE 全域重建任务中，本文方法相比轻量级基线（ResNetLite）将 PSNR 从</w:t>
      </w:r>
      <w:r>
        <w:t xml:space="preserve"> </w:t>
      </w:r>
      <m:oMath>
        <m:r>
          <m:t>46.52</m:t>
        </m:r>
        <m:r>
          <m:t> </m:t>
        </m:r>
        <m:r>
          <m:rPr>
            <m:sty m:val="p"/>
          </m:rPr>
          <m:t>d</m:t>
        </m:r>
        <m:r>
          <m:rPr>
            <m:sty m:val="p"/>
          </m:rPr>
          <m:t>B</m:t>
        </m:r>
      </m:oMath>
      <w:r>
        <w:t xml:space="preserve"> </w:t>
      </w:r>
      <w:r>
        <w:t xml:space="preserve">提升至</w:t>
      </w:r>
      <w:r>
        <w:t xml:space="preserve"> </w:t>
      </w:r>
      <m:oMath>
        <m:r>
          <m:t>71.05</m:t>
        </m:r>
        <m:r>
          <m:t> </m:t>
        </m:r>
        <m:r>
          <m:rPr>
            <m:sty m:val="p"/>
          </m:rPr>
          <m:t>d</m:t>
        </m:r>
        <m:r>
          <m:rPr>
            <m:sty m:val="p"/>
          </m:rPr>
          <m:t>B</m:t>
        </m:r>
      </m:oMath>
      <w:r>
        <w:t xml:space="preserve">（提升</w:t>
      </w:r>
      <w:r>
        <w:t xml:space="preserve"> </w:t>
      </w:r>
      <m:oMath>
        <m:r>
          <m:t>24.53</m:t>
        </m:r>
        <m:r>
          <m:t> </m:t>
        </m:r>
        <m:r>
          <m:rPr>
            <m:sty m:val="p"/>
          </m:rPr>
          <m:t>d</m:t>
        </m:r>
        <m:r>
          <m:rPr>
            <m:sty m:val="p"/>
          </m:rPr>
          <m:t>B</m:t>
        </m:r>
      </m:oMath>
      <w:r>
        <w:t xml:space="preserve">），且参数量仅为对比大模型的</w:t>
      </w:r>
      <w:r>
        <w:t xml:space="preserve"> </w:t>
      </w:r>
      <m:oMath>
        <m:r>
          <m:t>1</m:t>
        </m:r>
        <m:r>
          <m:rPr>
            <m:sty m:val="p"/>
          </m:rPr>
          <m:t>/</m:t>
        </m:r>
        <m:r>
          <m:t>10</m:t>
        </m:r>
      </m:oMath>
      <w:r>
        <w:t xml:space="preserve">。</w:t>
      </w:r>
      <w:r>
        <w:t xml:space="preserve"> </w:t>
      </w:r>
      <w:r>
        <w:t xml:space="preserve">2.</w:t>
      </w:r>
      <w:r>
        <w:t xml:space="preserve"> </w:t>
      </w:r>
      <w:r>
        <w:rPr>
          <w:bCs/>
          <w:b/>
        </w:rPr>
        <w:t xml:space="preserve">稀疏鲁棒性验证</w:t>
      </w:r>
      <w:r>
        <w:t xml:space="preserve">：在 DRD 时空预测任务中，面对</w:t>
      </w:r>
      <w:r>
        <w:t xml:space="preserve"> </w:t>
      </w:r>
      <m:oMath>
        <m:r>
          <m:t>16</m:t>
        </m:r>
        <m:r>
          <m:rPr>
            <m:sty m:val="p"/>
          </m:rPr>
          <m:t>×</m:t>
        </m:r>
        <m:r>
          <m:t>16</m:t>
        </m:r>
      </m:oMath>
      <w:r>
        <w:t xml:space="preserve"> </w:t>
      </w:r>
      <w:r>
        <w:t xml:space="preserve">的极度稀疏观测（仅占全域</w:t>
      </w:r>
      <w:r>
        <w:t xml:space="preserve"> </w:t>
      </w:r>
      <m:oMath>
        <m:r>
          <m:t>1.56</m:t>
        </m:r>
        <m:r>
          <m:rPr>
            <m:sty m:val="p"/>
          </m:rPr>
          <m:t>%</m:t>
        </m:r>
      </m:oMath>
      <w:r>
        <w:t xml:space="preserve">），本文框架将相对误差</w:t>
      </w:r>
      <w:r>
        <w:t xml:space="preserve"> </w:t>
      </w:r>
      <m:oMath>
        <m:r>
          <m:rPr>
            <m:sty m:val="p"/>
          </m:rPr>
          <m:t>R</m:t>
        </m:r>
        <m:r>
          <m:rPr>
            <m:sty m:val="p"/>
          </m:rPr>
          <m:t>e</m:t>
        </m:r>
        <m:r>
          <m:rPr>
            <m:sty m:val="p"/>
          </m:rPr>
          <m:t>l</m:t>
        </m:r>
        <m:r>
          <m:rPr>
            <m:nor/>
            <m:sty m:val="p"/>
          </m:rPr>
          <m:t>-</m:t>
        </m:r>
        <m:sSub>
          <m:e>
            <m:r>
              <m:t>L</m:t>
            </m:r>
          </m:e>
          <m:sub>
            <m:r>
              <m:t>2</m:t>
            </m:r>
          </m:sub>
        </m:sSub>
      </m:oMath>
      <w:r>
        <w:t xml:space="preserve"> </w:t>
      </w:r>
      <w:r>
        <w:t xml:space="preserve">稳定在</w:t>
      </w:r>
      <w:r>
        <w:t xml:space="preserve"> </w:t>
      </w:r>
      <m:oMath>
        <m:r>
          <m:t>0.1783</m:t>
        </m:r>
      </m:oMath>
      <w:r>
        <w:t xml:space="preserve"> </w:t>
      </w:r>
      <w:r>
        <w:t xml:space="preserve">水平；相比端到端联合训练策略，序列化学习在保持相当精度的前提下，将训练收敛速度提升了</w:t>
      </w:r>
      <w:r>
        <w:t xml:space="preserve"> </w:t>
      </w:r>
      <w:r>
        <w:rPr>
          <w:bCs/>
          <w:b/>
        </w:rPr>
        <w:t xml:space="preserve">2.3 倍</w:t>
      </w:r>
      <w:r>
        <w:t xml:space="preserve">，显著增强了工程落地可行性。</w:t>
      </w:r>
      <w:r>
        <w:t xml:space="preserve"> </w:t>
      </w:r>
      <w:r>
        <w:t xml:space="preserve">3.</w:t>
      </w:r>
      <w:r>
        <w:t xml:space="preserve"> </w:t>
      </w:r>
      <w:r>
        <w:rPr>
          <w:bCs/>
          <w:b/>
        </w:rPr>
        <w:t xml:space="preserve">工程可行性</w:t>
      </w:r>
      <w:r>
        <w:t xml:space="preserve">：资源分析显示，基于 Transformer 的轻量化变体在保持 SOTA 精度的同时，推理延迟与显存占用均具备边缘计算设备的部署潜力。</w:t>
      </w:r>
    </w:p>
    <w:p>
      <w:pPr>
        <w:pStyle w:val="11"/>
      </w:pPr>
      <w:r>
        <w:t xml:space="preserve">本文研究证实，通过严格约束观测口径一致性并结合序列化物理先验，深度学习模型能够在极度稀疏观测下实现高保真的物理场重建，为构建低成本、高精度的工业监测系统提供了新的理论视角与技术路径。</w:t>
      </w:r>
    </w:p>
    <w:p>
      <w:pPr>
        <w:pStyle w:val="11"/>
      </w:pPr>
      <w:r>
        <w:rPr>
          <w:bCs/>
          <w:b/>
        </w:rPr>
        <w:t xml:space="preserve">关键词</w:t>
      </w:r>
      <w:r>
        <w:t xml:space="preserve">：时空场重建；稀疏观测；观测算子一致性；科学机器学习；序列化训练；Transformer</w:t>
      </w:r>
    </w:p>
    <w:p>
      <w:r>
        <w:pict>
          <v:rect style="width:0;height:1.5pt" o:hralign="center" o:hrstd="t" o:hr="t"/>
        </w:pict>
      </w:r>
    </w:p>
    <w:bookmarkEnd w:id="20"/>
    <w:bookmarkStart w:id="21" w:name="abstract"/>
    <w:p>
      <w:pPr>
        <w:pStyle w:val="2"/>
      </w:pPr>
      <w:r>
        <w:t xml:space="preserve">ABSTRACT</w:t>
      </w:r>
    </w:p>
    <w:p>
      <w:pPr>
        <w:pStyle w:val="11"/>
      </w:pPr>
      <w:r>
        <w:t xml:space="preserve">In computational physics, environmental monitoring, and industrial digital twins, reconstructing high-resolution spatiotemporal fields from sparse sensor observations is a critical link between the physical world and digital models. However, constrained by deployment costs, communication bandwidth, and environmental complexities, practical observations are often characterized by extreme sparsity (coverage</w:t>
      </w:r>
      <w:r>
        <w:t xml:space="preserve"> </w:t>
      </w:r>
      <m:oMath>
        <m:r>
          <m:rPr>
            <m:sty m:val="p"/>
          </m:rPr>
          <m:t>&lt;</m:t>
        </m:r>
        <m:r>
          <m:t>5</m:t>
        </m:r>
        <m:r>
          <m:rPr>
            <m:sty m:val="p"/>
          </m:rPr>
          <m:t>%</m:t>
        </m:r>
      </m:oMath>
      <w:r>
        <w:t xml:space="preserve">), non-uniform sampling, and significant noise. Crucially, real-world observation processes involve complex physical degradations such as anti-aliasing filtering, integration effects, and boundary cropping. In contrast, existing deep learning methods often rely on idealized or simplified degradation assumptions during training. This</w:t>
      </w:r>
      <w:r>
        <w:t xml:space="preserve"> </w:t>
      </w:r>
      <w:r>
        <w:rPr>
          <w:bCs/>
          <w:b/>
        </w:rPr>
        <w:t xml:space="preserve">“</w:t>
      </w:r>
      <w:r>
        <w:rPr>
          <w:bCs/>
          <w:b/>
        </w:rPr>
        <w:t xml:space="preserve">Operator Mismatch</w:t>
      </w:r>
      <w:r>
        <w:rPr>
          <w:bCs/>
          <w:b/>
        </w:rPr>
        <w:t xml:space="preserve">”</w:t>
      </w:r>
      <w:r>
        <w:t xml:space="preserve"> </w:t>
      </w:r>
      <w:r>
        <w:t xml:space="preserve">between training and evaluation leads to poor generalization in real-world sparse scenarios and hinders the reproducibility of scientific conclusions.</w:t>
      </w:r>
    </w:p>
    <w:p>
      <w:pPr>
        <w:pStyle w:val="11"/>
      </w:pPr>
      <w:r>
        <w:t xml:space="preserve">To address these challenges, this thesis proposes a</w:t>
      </w:r>
      <w:r>
        <w:t xml:space="preserve"> </w:t>
      </w:r>
      <w:r>
        <w:rPr>
          <w:bCs/>
          <w:b/>
        </w:rPr>
        <w:t xml:space="preserve">Consistency-First Spatiotemporal Field Reconstruction Framework</w:t>
      </w:r>
      <w:r>
        <w:t xml:space="preserve">. The core innovations and contributions are as follows:</w:t>
      </w:r>
    </w:p>
    <w:p>
      <w:pPr>
        <w:pStyle w:val="11"/>
      </w:pPr>
      <w:r>
        <w:rPr>
          <w:bCs/>
          <w:b/>
        </w:rPr>
        <w:t xml:space="preserve">First</w:t>
      </w:r>
      <w:r>
        <w:t xml:space="preserve">, a</w:t>
      </w:r>
      <w:r>
        <w:t xml:space="preserve"> </w:t>
      </w:r>
      <w:r>
        <w:rPr>
          <w:bCs/>
          <w:b/>
        </w:rPr>
        <w:t xml:space="preserve">Unified Observation Operator (</w:t>
      </w:r>
      <m:oMath>
        <m:r>
          <m:t>H</m:t>
        </m:r>
      </m:oMath>
      <w:r>
        <w:rPr>
          <w:bCs/>
          <w:b/>
        </w:rPr>
        <w:t xml:space="preserve">)</w:t>
      </w:r>
      <w:r>
        <w:t xml:space="preserve"> </w:t>
      </w:r>
      <w:r>
        <w:t xml:space="preserve">is constructed, with the training-time degradation operator</w:t>
      </w:r>
      <w:r>
        <w:t xml:space="preserve"> </w:t>
      </w:r>
      <m:oMath>
        <m:r>
          <m:t>D</m:t>
        </m:r>
        <m:r>
          <m:t>C</m:t>
        </m:r>
      </m:oMath>
      <w:r>
        <w:t xml:space="preserve"> </w:t>
      </w:r>
      <w:r>
        <w:t xml:space="preserve">strictly constrained as</w:t>
      </w:r>
      <w:r>
        <w:t xml:space="preserve"> </w:t>
      </w:r>
      <m:oMath>
        <m:r>
          <m:t>D</m:t>
        </m:r>
        <m:r>
          <m:t>C</m:t>
        </m:r>
        <m:r>
          <m:rPr>
            <m:sty m:val="p"/>
          </m:rPr>
          <m:t>≡</m:t>
        </m:r>
        <m:r>
          <m:t>H</m:t>
        </m:r>
      </m:oMath>
      <w:r>
        <w:t xml:space="preserve">. This operator integrates anti-aliasing pre-filtering, non-uniform sampling, and boundary alignment rules, fundamentally eliminating implicit biases introduced by operator approximations.</w:t>
      </w:r>
    </w:p>
    <w:p>
      <w:pPr>
        <w:pStyle w:val="11"/>
      </w:pPr>
      <w:r>
        <w:rPr>
          <w:bCs/>
          <w:b/>
        </w:rPr>
        <w:t xml:space="preserve">Second</w:t>
      </w:r>
      <w:r>
        <w:t xml:space="preserve">, to overcome optimization difficulties under sparse data, a</w:t>
      </w:r>
      <w:r>
        <w:t xml:space="preserve"> </w:t>
      </w:r>
      <w:r>
        <w:rPr>
          <w:bCs/>
          <w:b/>
        </w:rPr>
        <w:t xml:space="preserve">Sequential Spatiotemporal Curriculum Learning</w:t>
      </w:r>
      <w:r>
        <w:t xml:space="preserve"> </w:t>
      </w:r>
      <w:r>
        <w:t xml:space="preserve">strategy is proposed. The complex reconstruction task is decoupled into three progressive stages:</w:t>
      </w:r>
      <w:r>
        <w:t xml:space="preserve"> </w:t>
      </w:r>
      <w:r>
        <w:t xml:space="preserve">“</w:t>
      </w:r>
      <w:r>
        <w:t xml:space="preserve">Spatial Structure Reconstruction</w:t>
      </w:r>
      <w:r>
        <w:t xml:space="preserve"> </w:t>
      </w:r>
      <m:oMath>
        <m:r>
          <m:rPr>
            <m:sty m:val="p"/>
          </m:rPr>
          <m:t>→</m:t>
        </m:r>
      </m:oMath>
      <w:r>
        <w:t xml:space="preserve"> </w:t>
      </w:r>
      <w:r>
        <w:t xml:space="preserve">Temporal Evolution Prediction</w:t>
      </w:r>
      <w:r>
        <w:t xml:space="preserve"> </w:t>
      </w:r>
      <m:oMath>
        <m:r>
          <m:rPr>
            <m:sty m:val="p"/>
          </m:rPr>
          <m:t>→</m:t>
        </m:r>
      </m:oMath>
      <w:r>
        <w:t xml:space="preserve"> </w:t>
      </w:r>
      <w:r>
        <w:t xml:space="preserve">Joint Spatiotemporal Fine-tuning.</w:t>
      </w:r>
      <w:r>
        <w:t xml:space="preserve">”</w:t>
      </w:r>
      <w:r>
        <w:t xml:space="preserve"> </w:t>
      </w:r>
      <w:r>
        <w:t xml:space="preserve">This approach effectively circumvents the risk of convergence failure or model collapse often encountered when directly training on severely ill-posed problems.</w:t>
      </w:r>
    </w:p>
    <w:p>
      <w:pPr>
        <w:pStyle w:val="11"/>
      </w:pPr>
      <w:r>
        <w:rPr>
          <w:bCs/>
          <w:b/>
        </w:rPr>
        <w:t xml:space="preserve">Third</w:t>
      </w:r>
      <w:r>
        <w:t xml:space="preserve">, a</w:t>
      </w:r>
      <w:r>
        <w:t xml:space="preserve"> </w:t>
      </w:r>
      <w:r>
        <w:rPr>
          <w:bCs/>
          <w:b/>
        </w:rPr>
        <w:t xml:space="preserve">Tri-Component Hybrid Loss</w:t>
      </w:r>
      <w:r>
        <w:t xml:space="preserve"> </w:t>
      </w:r>
      <w:r>
        <w:t xml:space="preserve">is designed, incorporating spatial reconstruction loss, low-frequency weighted spectral consistency loss, and observation-domain consistency loss. This objective function enforces both data fidelity and the preservation of physical conservation laws and dominant low-frequency modes.</w:t>
      </w:r>
    </w:p>
    <w:p>
      <w:pPr>
        <w:pStyle w:val="11"/>
      </w:pPr>
      <w:r>
        <w:t xml:space="preserve">Extensive experiments on the</w:t>
      </w:r>
      <w:r>
        <w:t xml:space="preserve"> </w:t>
      </w:r>
      <w:r>
        <w:rPr>
          <w:bCs/>
          <w:b/>
        </w:rPr>
        <w:t xml:space="preserve">PDEBench</w:t>
      </w:r>
      <w:r>
        <w:t xml:space="preserve"> </w:t>
      </w:r>
      <w:r>
        <w:t xml:space="preserve">Shallow Water Equation (SWE) and Diffusion-Reaction (DRD) subsets demonstrate:</w:t>
      </w:r>
      <w:r>
        <w:t xml:space="preserve"> </w:t>
      </w:r>
      <w:r>
        <w:t xml:space="preserve">1.</w:t>
      </w:r>
      <w:r>
        <w:t xml:space="preserve"> </w:t>
      </w:r>
      <w:r>
        <w:rPr>
          <w:bCs/>
          <w:b/>
        </w:rPr>
        <w:t xml:space="preserve">Accuracy Breakthrough</w:t>
      </w:r>
      <w:r>
        <w:t xml:space="preserve">: On the SWE full-field reconstruction task, the proposed method increases PSNR from</w:t>
      </w:r>
      <w:r>
        <w:t xml:space="preserve"> </w:t>
      </w:r>
      <m:oMath>
        <m:r>
          <m:t>46.52</m:t>
        </m:r>
        <m:r>
          <m:t> </m:t>
        </m:r>
        <m:r>
          <m:rPr>
            <m:sty m:val="p"/>
          </m:rPr>
          <m:t>d</m:t>
        </m:r>
        <m:r>
          <m:rPr>
            <m:sty m:val="p"/>
          </m:rPr>
          <m:t>B</m:t>
        </m:r>
      </m:oMath>
      <w:r>
        <w:t xml:space="preserve"> </w:t>
      </w:r>
      <w:r>
        <w:t xml:space="preserve">(ResNetLite baseline) to</w:t>
      </w:r>
      <w:r>
        <w:t xml:space="preserve"> </w:t>
      </w:r>
      <m:oMath>
        <m:r>
          <m:t>71.05</m:t>
        </m:r>
        <m:r>
          <m:t> </m:t>
        </m:r>
        <m:r>
          <m:rPr>
            <m:sty m:val="p"/>
          </m:rPr>
          <m:t>d</m:t>
        </m:r>
        <m:r>
          <m:rPr>
            <m:sty m:val="p"/>
          </m:rPr>
          <m:t>B</m:t>
        </m:r>
      </m:oMath>
      <w:r>
        <w:t xml:space="preserve">, achieving a</w:t>
      </w:r>
      <w:r>
        <w:t xml:space="preserve"> </w:t>
      </w:r>
      <m:oMath>
        <m:r>
          <m:t>24.53</m:t>
        </m:r>
        <m:r>
          <m:t> </m:t>
        </m:r>
        <m:r>
          <m:rPr>
            <m:sty m:val="p"/>
          </m:rPr>
          <m:t>d</m:t>
        </m:r>
        <m:r>
          <m:rPr>
            <m:sty m:val="p"/>
          </m:rPr>
          <m:t>B</m:t>
        </m:r>
      </m:oMath>
      <w:r>
        <w:rPr>
          <w:bCs/>
          <w:b/>
        </w:rPr>
        <w:t xml:space="preserve"> </w:t>
      </w:r>
      <w:r>
        <w:rPr>
          <w:bCs/>
          <w:b/>
        </w:rPr>
        <w:t xml:space="preserve">gain</w:t>
      </w:r>
      <w:r>
        <w:t xml:space="preserve"> </w:t>
      </w:r>
      <w:r>
        <w:t xml:space="preserve">with only</w:t>
      </w:r>
      <w:r>
        <w:t xml:space="preserve"> </w:t>
      </w:r>
      <m:oMath>
        <m:r>
          <m:t>1</m:t>
        </m:r>
        <m:r>
          <m:rPr>
            <m:sty m:val="p"/>
          </m:rPr>
          <m:t>/</m:t>
        </m:r>
        <m:r>
          <m:t>10</m:t>
        </m:r>
      </m:oMath>
      <w:r>
        <w:t xml:space="preserve"> </w:t>
      </w:r>
      <w:r>
        <w:t xml:space="preserve">the parameters of comparable large models.</w:t>
      </w:r>
      <w:r>
        <w:t xml:space="preserve"> </w:t>
      </w:r>
      <w:r>
        <w:t xml:space="preserve">2.</w:t>
      </w:r>
      <w:r>
        <w:t xml:space="preserve"> </w:t>
      </w:r>
      <w:r>
        <w:rPr>
          <w:bCs/>
          <w:b/>
        </w:rPr>
        <w:t xml:space="preserve">Sparse Robustness Verification</w:t>
      </w:r>
      <w:r>
        <w:t xml:space="preserve">: In DRD spatiotemporal prediction under extremely sparse observations (</w:t>
      </w:r>
      <m:oMath>
        <m:r>
          <m:t>16</m:t>
        </m:r>
        <m:r>
          <m:rPr>
            <m:sty m:val="p"/>
          </m:rPr>
          <m:t>×</m:t>
        </m:r>
        <m:r>
          <m:t>16</m:t>
        </m:r>
      </m:oMath>
      <w:r>
        <w:t xml:space="preserve"> </w:t>
      </w:r>
      <w:r>
        <w:t xml:space="preserve">window, covering only</w:t>
      </w:r>
      <w:r>
        <w:t xml:space="preserve"> </w:t>
      </w:r>
      <m:oMath>
        <m:r>
          <m:t>1.56</m:t>
        </m:r>
        <m:r>
          <m:rPr>
            <m:sty m:val="p"/>
          </m:rPr>
          <m:t>%</m:t>
        </m:r>
      </m:oMath>
      <w:r>
        <w:t xml:space="preserve"> </w:t>
      </w:r>
      <w:r>
        <w:t xml:space="preserve">of the domain), the framework prevents the model collapse observed in baselines, stabilizing the relative error (</w:t>
      </w:r>
      <m:oMath>
        <m:r>
          <m:rPr>
            <m:sty m:val="p"/>
          </m:rPr>
          <m:t>R</m:t>
        </m:r>
        <m:r>
          <m:rPr>
            <m:sty m:val="p"/>
          </m:rPr>
          <m:t>e</m:t>
        </m:r>
        <m:r>
          <m:rPr>
            <m:sty m:val="p"/>
          </m:rPr>
          <m:t>l</m:t>
        </m:r>
        <m:r>
          <m:rPr>
            <m:nor/>
            <m:sty m:val="p"/>
          </m:rPr>
          <m:t>-</m:t>
        </m:r>
        <m:sSub>
          <m:e>
            <m:r>
              <m:t>L</m:t>
            </m:r>
          </m:e>
          <m:sub>
            <m:r>
              <m:t>2</m:t>
            </m:r>
          </m:sub>
        </m:sSub>
      </m:oMath>
      <w:r>
        <w:t xml:space="preserve">) at</w:t>
      </w:r>
      <w:r>
        <w:t xml:space="preserve"> </w:t>
      </w:r>
      <m:oMath>
        <m:r>
          <m:t>0.1783</m:t>
        </m:r>
      </m:oMath>
      <w:r>
        <w:t xml:space="preserve">. Compared to end-to-end joint training strategies, the sequential learning approach accelerates training convergence by</w:t>
      </w:r>
      <w:r>
        <w:t xml:space="preserve"> </w:t>
      </w:r>
      <w:r>
        <w:rPr>
          <w:bCs/>
          <w:b/>
        </w:rPr>
        <w:t xml:space="preserve">2.3 times</w:t>
      </w:r>
      <w:r>
        <w:t xml:space="preserve"> </w:t>
      </w:r>
      <w:r>
        <w:t xml:space="preserve">while maintaining comparable accuracy, significantly improving engineering feasibility.</w:t>
      </w:r>
      <w:r>
        <w:t xml:space="preserve"> </w:t>
      </w:r>
      <w:r>
        <w:t xml:space="preserve">3.</w:t>
      </w:r>
      <w:r>
        <w:t xml:space="preserve"> </w:t>
      </w:r>
      <w:r>
        <w:rPr>
          <w:bCs/>
          <w:b/>
        </w:rPr>
        <w:t xml:space="preserve">Engineering Feasibility</w:t>
      </w:r>
      <w:r>
        <w:t xml:space="preserve">: Resource analysis confirms that the proposed lightweight Transformer variants achieve SOTA accuracy while maintaining inference latency and memory usage demonstrating potential for deployment on edge computing devices.</w:t>
      </w:r>
    </w:p>
    <w:p>
      <w:pPr>
        <w:pStyle w:val="11"/>
      </w:pPr>
      <w:r>
        <w:t xml:space="preserve">This study demonstrates that by strictly enforcing the observation operator consistency and incorporating sequential physical priors, deep learning models can achieve high-fidelity physical field reconstruction even under extremely sparse observations, offering new theoretical perspectives and technical pathways for low-cost, high-precision industrial monitoring systems.</w:t>
      </w:r>
    </w:p>
    <w:p>
      <w:pPr>
        <w:pStyle w:val="11"/>
      </w:pPr>
      <w:r>
        <w:rPr>
          <w:bCs/>
          <w:b/>
        </w:rPr>
        <w:t xml:space="preserve">Keywords</w:t>
      </w:r>
      <w:r>
        <w:t xml:space="preserve">: Spatiotemporal Field Reconstruction; Sparse Observation; Observation Operator Consistency; Scientific Machine Learning (SciML); Sequential Training; Transformer</w:t>
      </w:r>
    </w:p>
    <w:bookmarkEnd w:id="21"/>
    <w:bookmarkStart w:id="22" w:name="符号说明表-notation-table"/>
    <w:p>
      <w:pPr>
        <w:pStyle w:val="1"/>
      </w:pPr>
      <w:r>
        <w:t xml:space="preserve">符号说明表 (Notation Table)</w:t>
      </w:r>
    </w:p>
    <w:p>
      <w:pPr>
        <w:pStyle w:val="11"/>
      </w:pPr>
      <w:r>
        <w:t xml:space="preserve">为确保论文叙述的严谨性与一致性，本文主要数学符号及其含义约定如下。除特殊说明外，全文遵循此表定义。</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符号 (Symbol)</w:t>
            </w:r>
          </w:p>
        </w:tc>
        <w:tc>
          <w:tcPr/>
          <w:p>
            <w:pPr>
              <w:pStyle w:val="Compact"/>
              <w:jc w:val="left"/>
            </w:pPr>
            <w:r>
              <w:t xml:space="preserve">类型</w:t>
            </w:r>
          </w:p>
        </w:tc>
        <w:tc>
          <w:tcPr/>
          <w:p>
            <w:pPr>
              <w:pStyle w:val="Compact"/>
              <w:jc w:val="left"/>
            </w:pPr>
            <w:r>
              <w:t xml:space="preserve">含义与说明 (Description)</w:t>
            </w:r>
          </w:p>
        </w:tc>
      </w:tr>
      <w:tr>
        <w:tc>
          <w:tcPr/>
          <w:p>
            <w:pPr>
              <w:pStyle w:val="Compact"/>
              <w:jc w:val="left"/>
            </w:pPr>
            <w:r>
              <w:rPr>
                <w:bCs/>
                <w:b/>
              </w:rPr>
              <w:t xml:space="preserve">基础变量</w:t>
            </w:r>
          </w:p>
        </w:tc>
        <w:tc>
          <w:tcPr/>
          <w:p>
            <w:pPr>
              <w:pStyle w:val="Compact"/>
            </w:pPr>
          </w:p>
        </w:tc>
        <w:tc>
          <w:tcPr/>
          <w:p>
            <w:pPr>
              <w:pStyle w:val="Compact"/>
            </w:pPr>
          </w:p>
        </w:tc>
      </w:tr>
      <w:tr>
        <w:tc>
          <w:tcPr/>
          <w:p>
            <w:pPr>
              <w:pStyle w:val="Compact"/>
              <w:jc w:val="left"/>
            </w:pPr>
            <m:oMath>
              <m:r>
                <m:t>u</m:t>
              </m:r>
              <m:d>
                <m:dPr>
                  <m:begChr m:val="("/>
                  <m:endChr m:val=")"/>
                  <m:sepChr m:val=""/>
                  <m:grow/>
                </m:dPr>
                <m:e>
                  <m:r>
                    <m:rPr>
                      <m:sty m:val="b"/>
                    </m:rPr>
                    <m:t>x</m:t>
                  </m:r>
                  <m:r>
                    <m:rPr>
                      <m:sty m:val="p"/>
                    </m:rPr>
                    <m:t>,</m:t>
                  </m:r>
                  <m:r>
                    <m:t>t</m:t>
                  </m:r>
                </m:e>
              </m:d>
            </m:oMath>
          </w:p>
        </w:tc>
        <w:tc>
          <w:tcPr/>
          <w:p>
            <w:pPr>
              <w:pStyle w:val="Compact"/>
              <w:jc w:val="left"/>
            </w:pPr>
            <w:r>
              <w:t xml:space="preserve">连续场</w:t>
            </w:r>
          </w:p>
        </w:tc>
        <w:tc>
          <w:tcPr/>
          <w:p>
            <w:pPr>
              <w:pStyle w:val="Compact"/>
              <w:jc w:val="left"/>
            </w:pPr>
            <w:r>
              <w:t xml:space="preserve">真实物理场，定义在时空域</w:t>
            </w:r>
            <w:r>
              <w:t xml:space="preserve"> </w:t>
            </w:r>
            <m:oMath>
              <m:r>
                <m:t>Ω</m:t>
              </m:r>
              <m:r>
                <m:rPr>
                  <m:sty m:val="p"/>
                </m:rPr>
                <m:t>×</m:t>
              </m:r>
              <m:d>
                <m:dPr>
                  <m:begChr m:val="["/>
                  <m:endChr m:val="]"/>
                  <m:sepChr m:val=""/>
                  <m:grow/>
                </m:dPr>
                <m:e>
                  <m:r>
                    <m:t>0</m:t>
                  </m:r>
                  <m:r>
                    <m:rPr>
                      <m:sty m:val="p"/>
                    </m:rPr>
                    <m:t>,</m:t>
                  </m:r>
                  <m:r>
                    <m:t>T</m:t>
                  </m:r>
                </m:e>
              </m:d>
            </m:oMath>
          </w:p>
        </w:tc>
      </w:tr>
      <w:tr>
        <w:tc>
          <w:tcPr/>
          <w:p>
            <w:pPr>
              <w:pStyle w:val="Compact"/>
              <w:jc w:val="left"/>
            </w:pPr>
            <m:oMath>
              <m:r>
                <m:rPr>
                  <m:sty m:val="b"/>
                </m:rPr>
                <m:t>U</m:t>
              </m:r>
            </m:oMath>
          </w:p>
        </w:tc>
        <w:tc>
          <w:tcPr/>
          <w:p>
            <w:pPr>
              <w:pStyle w:val="Compact"/>
              <w:jc w:val="left"/>
            </w:pPr>
            <w:r>
              <w:t xml:space="preserve">张量</w:t>
            </w:r>
          </w:p>
        </w:tc>
        <w:tc>
          <w:tcPr/>
          <w:p>
            <w:pPr>
              <w:pStyle w:val="Compact"/>
              <w:jc w:val="left"/>
            </w:pPr>
            <w:r>
              <w:t xml:space="preserve">真实场的高分辨率离散表示（原值域），维度记为</w:t>
            </w:r>
            <w:r>
              <w:t xml:space="preserve"> </w:t>
            </w:r>
            <m:oMath>
              <m:r>
                <m:t>B</m:t>
              </m:r>
              <m:r>
                <m:rPr>
                  <m:sty m:val="p"/>
                </m:rPr>
                <m:t>×</m:t>
              </m:r>
              <m:r>
                <m:t>T</m:t>
              </m:r>
              <m:r>
                <m:rPr>
                  <m:sty m:val="p"/>
                </m:rPr>
                <m:t>×</m:t>
              </m:r>
              <m:r>
                <m:t>C</m:t>
              </m:r>
              <m:r>
                <m:rPr>
                  <m:sty m:val="p"/>
                </m:rPr>
                <m:t>×</m:t>
              </m:r>
              <m:r>
                <m:t>H</m:t>
              </m:r>
              <m:r>
                <m:rPr>
                  <m:sty m:val="p"/>
                </m:rPr>
                <m:t>×</m:t>
              </m:r>
              <m:r>
                <m:t>W</m:t>
              </m:r>
            </m:oMath>
          </w:p>
        </w:tc>
      </w:tr>
      <w:tr>
        <w:tc>
          <w:tcPr/>
          <w:p>
            <w:pPr>
              <w:pStyle w:val="Compact"/>
              <w:jc w:val="left"/>
            </w:pPr>
            <m:oMath>
              <m:sSup>
                <m:e>
                  <m:r>
                    <m:rPr>
                      <m:sty m:val="b"/>
                    </m:rPr>
                    <m:t>U</m:t>
                  </m:r>
                </m:e>
                <m:sup>
                  <m:d>
                    <m:dPr>
                      <m:begChr m:val="("/>
                      <m:endChr m:val=")"/>
                      <m:sepChr m:val=""/>
                      <m:grow/>
                    </m:dPr>
                    <m:e>
                      <m:r>
                        <m:t>z</m:t>
                      </m:r>
                    </m:e>
                  </m:d>
                </m:sup>
              </m:sSup>
            </m:oMath>
          </w:p>
        </w:tc>
        <w:tc>
          <w:tcPr/>
          <w:p>
            <w:pPr>
              <w:pStyle w:val="Compact"/>
              <w:jc w:val="left"/>
            </w:pPr>
            <w:r>
              <w:t xml:space="preserve">张量</w:t>
            </w:r>
          </w:p>
        </w:tc>
        <w:tc>
          <w:tcPr/>
          <w:p>
            <w:pPr>
              <w:pStyle w:val="Compact"/>
              <w:jc w:val="left"/>
            </w:pPr>
            <m:oMath>
              <m:r>
                <m:rPr>
                  <m:sty m:val="b"/>
                </m:rPr>
                <m:t>U</m:t>
              </m:r>
            </m:oMath>
            <w:r>
              <w:t xml:space="preserve"> </w:t>
            </w:r>
            <w:r>
              <w:t xml:space="preserve">的 z-score 标准化表示，用于训练</w:t>
            </w:r>
          </w:p>
        </w:tc>
      </w:tr>
      <w:tr>
        <w:tc>
          <w:tcPr/>
          <w:p>
            <w:pPr>
              <w:pStyle w:val="Compact"/>
              <w:jc w:val="left"/>
            </w:pPr>
            <m:oMath>
              <m:r>
                <m:rPr>
                  <m:sty m:val="b"/>
                </m:rPr>
                <m:t>y</m:t>
              </m:r>
            </m:oMath>
          </w:p>
        </w:tc>
        <w:tc>
          <w:tcPr/>
          <w:p>
            <w:pPr>
              <w:pStyle w:val="Compact"/>
              <w:jc w:val="left"/>
            </w:pPr>
            <w:r>
              <w:t xml:space="preserve">张量</w:t>
            </w:r>
          </w:p>
        </w:tc>
        <w:tc>
          <w:tcPr/>
          <w:p>
            <w:pPr>
              <w:pStyle w:val="Compact"/>
              <w:jc w:val="left"/>
            </w:pPr>
            <w:r>
              <w:t xml:space="preserve">稀疏观测数据：</w:t>
            </w:r>
            <m:oMath>
              <m:r>
                <m:rPr>
                  <m:sty m:val="b"/>
                </m:rPr>
                <m:t>y</m:t>
              </m:r>
              <m:r>
                <m:rPr>
                  <m:sty m:val="p"/>
                </m:rPr>
                <m:t>=</m:t>
              </m:r>
              <m:r>
                <m:t>H</m:t>
              </m:r>
              <m:d>
                <m:dPr>
                  <m:begChr m:val="("/>
                  <m:endChr m:val=")"/>
                  <m:sepChr m:val=""/>
                  <m:grow/>
                </m:dPr>
                <m:e>
                  <m:r>
                    <m:rPr>
                      <m:sty m:val="b"/>
                    </m:rPr>
                    <m:t>U</m:t>
                  </m:r>
                </m:e>
              </m:d>
              <m:r>
                <m:rPr>
                  <m:sty m:val="p"/>
                </m:rPr>
                <m:t>+</m:t>
              </m:r>
              <m:r>
                <m:rPr>
                  <m:sty m:val="b"/>
                </m:rPr>
                <m:t>ε</m:t>
              </m:r>
            </m:oMath>
          </w:p>
        </w:tc>
      </w:tr>
      <w:tr>
        <w:tc>
          <w:tcPr/>
          <w:p>
            <w:pPr>
              <w:pStyle w:val="Compact"/>
              <w:jc w:val="left"/>
            </w:pPr>
            <m:oMath>
              <m:acc>
                <m:accPr>
                  <m:chr m:val="̃"/>
                </m:accPr>
                <m:e>
                  <m:r>
                    <m:rPr>
                      <m:sty m:val="b"/>
                    </m:rPr>
                    <m:t>U</m:t>
                  </m:r>
                </m:e>
              </m:acc>
            </m:oMath>
          </w:p>
        </w:tc>
        <w:tc>
          <w:tcPr/>
          <w:p>
            <w:pPr>
              <w:pStyle w:val="Compact"/>
              <w:jc w:val="left"/>
            </w:pPr>
            <w:r>
              <w:t xml:space="preserve">张量</w:t>
            </w:r>
          </w:p>
        </w:tc>
        <w:tc>
          <w:tcPr/>
          <w:p>
            <w:pPr>
              <w:pStyle w:val="Compact"/>
              <w:jc w:val="left"/>
            </w:pPr>
            <w:r>
              <w:t xml:space="preserve">模型重建的预测场（原值域），用于最终评测，与</w:t>
            </w:r>
            <w:r>
              <w:t xml:space="preserve"> </w:t>
            </w:r>
            <m:oMath>
              <m:r>
                <m:rPr>
                  <m:sty m:val="b"/>
                </m:rPr>
                <m:t>U</m:t>
              </m:r>
            </m:oMath>
            <w:r>
              <w:t xml:space="preserve"> </w:t>
            </w:r>
            <w:r>
              <w:t xml:space="preserve">同分辨率与维度</w:t>
            </w:r>
          </w:p>
        </w:tc>
      </w:tr>
      <w:tr>
        <w:tc>
          <w:tcPr/>
          <w:p>
            <w:pPr>
              <w:pStyle w:val="Compact"/>
              <w:jc w:val="left"/>
            </w:pPr>
            <m:oMath>
              <m:sSup>
                <m:e>
                  <m:acc>
                    <m:accPr>
                      <m:chr m:val="̂"/>
                    </m:accPr>
                    <m:e>
                      <m:r>
                        <m:rPr>
                          <m:sty m:val="b"/>
                        </m:rPr>
                        <m:t>U</m:t>
                      </m:r>
                    </m:e>
                  </m:acc>
                </m:e>
                <m:sup>
                  <m:d>
                    <m:dPr>
                      <m:begChr m:val="("/>
                      <m:endChr m:val=")"/>
                      <m:sepChr m:val=""/>
                      <m:grow/>
                    </m:dPr>
                    <m:e>
                      <m:r>
                        <m:t>z</m:t>
                      </m:r>
                    </m:e>
                  </m:d>
                </m:sup>
              </m:sSup>
            </m:oMath>
          </w:p>
        </w:tc>
        <w:tc>
          <w:tcPr/>
          <w:p>
            <w:pPr>
              <w:pStyle w:val="Compact"/>
              <w:jc w:val="left"/>
            </w:pPr>
            <w:r>
              <w:t xml:space="preserve">张量</w:t>
            </w:r>
          </w:p>
        </w:tc>
        <w:tc>
          <w:tcPr/>
          <w:p>
            <w:pPr>
              <w:pStyle w:val="Compact"/>
              <w:jc w:val="left"/>
            </w:pPr>
            <w:r>
              <w:t xml:space="preserve">网络直接输出的预测场（z-score 域），反归一化后得到</w:t>
            </w:r>
            <w:r>
              <w:t xml:space="preserve"> </w:t>
            </w:r>
            <m:oMath>
              <m:acc>
                <m:accPr>
                  <m:chr m:val="̃"/>
                </m:accPr>
                <m:e>
                  <m:r>
                    <m:rPr>
                      <m:sty m:val="b"/>
                    </m:rPr>
                    <m:t>U</m:t>
                  </m:r>
                </m:e>
              </m:acc>
            </m:oMath>
          </w:p>
        </w:tc>
      </w:tr>
      <w:tr>
        <w:tc>
          <w:tcPr/>
          <w:p>
            <w:pPr>
              <w:pStyle w:val="Compact"/>
              <w:jc w:val="left"/>
            </w:pPr>
            <m:oMath>
              <m:r>
                <m:rPr>
                  <m:sty m:val="b"/>
                </m:rPr>
                <m:t>x</m:t>
              </m:r>
            </m:oMath>
          </w:p>
        </w:tc>
        <w:tc>
          <w:tcPr/>
          <w:p>
            <w:pPr>
              <w:pStyle w:val="Compact"/>
              <w:jc w:val="left"/>
            </w:pPr>
            <w:r>
              <w:t xml:space="preserve">向量</w:t>
            </w:r>
          </w:p>
        </w:tc>
        <w:tc>
          <w:tcPr/>
          <w:p>
            <w:pPr>
              <w:pStyle w:val="Compact"/>
              <w:jc w:val="left"/>
            </w:pPr>
            <w:r>
              <w:t xml:space="preserve">空间坐标向量，</w:t>
            </w:r>
            <m:oMath>
              <m:r>
                <m:rPr>
                  <m:sty m:val="b"/>
                </m:rPr>
                <m:t>x</m:t>
              </m:r>
              <m:r>
                <m:rPr>
                  <m:sty m:val="p"/>
                </m:rPr>
                <m:t>∈</m:t>
              </m:r>
              <m:sSup>
                <m:e>
                  <m:r>
                    <m:rPr>
                      <m:sty m:val="p"/>
                      <m:scr m:val="double-struck"/>
                    </m:rPr>
                    <m:t>R</m:t>
                  </m:r>
                </m:e>
                <m:sup>
                  <m:r>
                    <m:t>d</m:t>
                  </m:r>
                </m:sup>
              </m:sSup>
            </m:oMath>
            <w:r>
              <w:t xml:space="preserve">（本文取</w:t>
            </w:r>
            <w:r>
              <w:t xml:space="preserve"> </w:t>
            </w:r>
            <m:oMath>
              <m:r>
                <m:t>d</m:t>
              </m:r>
              <m:r>
                <m:rPr>
                  <m:sty m:val="p"/>
                </m:rPr>
                <m:t>=</m:t>
              </m:r>
              <m:r>
                <m:t>2</m:t>
              </m:r>
            </m:oMath>
            <w:r>
              <w:t xml:space="preserve">）</w:t>
            </w:r>
          </w:p>
        </w:tc>
      </w:tr>
      <w:tr>
        <w:tc>
          <w:tcPr/>
          <w:p>
            <w:pPr>
              <w:pStyle w:val="Compact"/>
              <w:jc w:val="left"/>
            </w:pPr>
            <m:oMath>
              <m:r>
                <m:t>t</m:t>
              </m:r>
            </m:oMath>
          </w:p>
        </w:tc>
        <w:tc>
          <w:tcPr/>
          <w:p>
            <w:pPr>
              <w:pStyle w:val="Compact"/>
              <w:jc w:val="left"/>
            </w:pPr>
            <w:r>
              <w:t xml:space="preserve">标量</w:t>
            </w:r>
          </w:p>
        </w:tc>
        <w:tc>
          <w:tcPr/>
          <w:p>
            <w:pPr>
              <w:pStyle w:val="Compact"/>
              <w:jc w:val="left"/>
            </w:pPr>
            <w:r>
              <w:t xml:space="preserve">时间变量，</w:t>
            </w:r>
            <m:oMath>
              <m:r>
                <m:t>t</m:t>
              </m:r>
              <m:r>
                <m:rPr>
                  <m:sty m:val="p"/>
                </m:rPr>
                <m:t>∈</m:t>
              </m:r>
              <m:d>
                <m:dPr>
                  <m:begChr m:val="["/>
                  <m:endChr m:val="]"/>
                  <m:sepChr m:val=""/>
                  <m:grow/>
                </m:dPr>
                <m:e>
                  <m:r>
                    <m:t>0</m:t>
                  </m:r>
                  <m:r>
                    <m:rPr>
                      <m:sty m:val="p"/>
                    </m:rPr>
                    <m:t>,</m:t>
                  </m:r>
                  <m:r>
                    <m:t>T</m:t>
                  </m:r>
                </m:e>
              </m:d>
            </m:oMath>
          </w:p>
        </w:tc>
      </w:tr>
      <w:tr>
        <w:tc>
          <w:tcPr/>
          <w:p>
            <w:pPr>
              <w:pStyle w:val="Compact"/>
              <w:jc w:val="left"/>
            </w:pPr>
            <m:oMath>
              <m:r>
                <m:rPr>
                  <m:sty m:val="b"/>
                </m:rPr>
                <m:t>ε</m:t>
              </m:r>
            </m:oMath>
          </w:p>
        </w:tc>
        <w:tc>
          <w:tcPr/>
          <w:p>
            <w:pPr>
              <w:pStyle w:val="Compact"/>
              <w:jc w:val="left"/>
            </w:pPr>
            <w:r>
              <w:t xml:space="preserve">张量</w:t>
            </w:r>
          </w:p>
        </w:tc>
        <w:tc>
          <w:tcPr/>
          <w:p>
            <w:pPr>
              <w:pStyle w:val="Compact"/>
              <w:jc w:val="left"/>
            </w:pPr>
            <w:r>
              <w:t xml:space="preserve">观测噪声，常设</w:t>
            </w:r>
            <w:r>
              <w:t xml:space="preserve"> </w:t>
            </w:r>
            <m:oMath>
              <m:r>
                <m:rPr>
                  <m:sty m:val="b"/>
                </m:rPr>
                <m:t>ε</m:t>
              </m:r>
              <m:r>
                <m:rPr>
                  <m:sty m:val="p"/>
                </m:rPr>
                <m:t>∼</m:t>
              </m:r>
              <m:r>
                <m:rPr>
                  <m:sty m:val="p"/>
                  <m:scr m:val="script"/>
                </m:rPr>
                <m:t>N</m:t>
              </m:r>
              <m:d>
                <m:dPr>
                  <m:begChr m:val="("/>
                  <m:endChr m:val=")"/>
                  <m:sepChr m:val=""/>
                  <m:grow/>
                </m:dPr>
                <m:e>
                  <m:r>
                    <m:t>0</m:t>
                  </m:r>
                  <m:r>
                    <m:rPr>
                      <m:sty m:val="p"/>
                    </m:rPr>
                    <m:t>,</m:t>
                  </m:r>
                  <m:sSubSup>
                    <m:e>
                      <m:r>
                        <m:t>σ</m:t>
                      </m:r>
                    </m:e>
                    <m:sub>
                      <m:r>
                        <m:t>n</m:t>
                      </m:r>
                    </m:sub>
                    <m:sup>
                      <m:r>
                        <m:t>2</m:t>
                      </m:r>
                    </m:sup>
                  </m:sSubSup>
                </m:e>
              </m:d>
            </m:oMath>
          </w:p>
        </w:tc>
      </w:tr>
      <w:tr>
        <w:tc>
          <w:tcPr/>
          <w:p>
            <w:pPr>
              <w:pStyle w:val="Compact"/>
              <w:jc w:val="left"/>
            </w:pPr>
            <m:oMath>
              <m:sSub>
                <m:e>
                  <m:r>
                    <m:t>σ</m:t>
                  </m:r>
                </m:e>
                <m:sub>
                  <m:r>
                    <m:rPr>
                      <m:sty m:val="p"/>
                    </m:rPr>
                    <m:t>b</m:t>
                  </m:r>
                  <m:r>
                    <m:rPr>
                      <m:sty m:val="p"/>
                    </m:rPr>
                    <m:t>l</m:t>
                  </m:r>
                  <m:r>
                    <m:rPr>
                      <m:sty m:val="p"/>
                    </m:rPr>
                    <m:t>u</m:t>
                  </m:r>
                  <m:r>
                    <m:rPr>
                      <m:sty m:val="p"/>
                    </m:rPr>
                    <m:t>r</m:t>
                  </m:r>
                </m:sub>
              </m:sSub>
            </m:oMath>
          </w:p>
        </w:tc>
        <w:tc>
          <w:tcPr/>
          <w:p>
            <w:pPr>
              <w:pStyle w:val="Compact"/>
              <w:jc w:val="left"/>
            </w:pPr>
            <w:r>
              <w:t xml:space="preserve">标量</w:t>
            </w:r>
          </w:p>
        </w:tc>
        <w:tc>
          <w:tcPr/>
          <w:p>
            <w:pPr>
              <w:pStyle w:val="Compact"/>
              <w:jc w:val="left"/>
            </w:pPr>
            <w:r>
              <w:t xml:space="preserve">观测算子</w:t>
            </w:r>
            <w:r>
              <w:t xml:space="preserve"> </w:t>
            </w:r>
            <m:oMath>
              <m:r>
                <m:t>H</m:t>
              </m:r>
            </m:oMath>
            <w:r>
              <w:t xml:space="preserve"> </w:t>
            </w:r>
            <w:r>
              <w:t xml:space="preserve">中高斯抗混叠滤波器的标准差</w:t>
            </w:r>
          </w:p>
        </w:tc>
      </w:tr>
      <w:tr>
        <w:tc>
          <w:tcPr/>
          <w:p>
            <w:pPr>
              <w:pStyle w:val="Compact"/>
              <w:jc w:val="left"/>
            </w:pPr>
            <m:oMath>
              <m:sSub>
                <m:e>
                  <m:r>
                    <m:t>σ</m:t>
                  </m:r>
                </m:e>
                <m:sub>
                  <m:r>
                    <m:t>n</m:t>
                  </m:r>
                </m:sub>
              </m:sSub>
            </m:oMath>
          </w:p>
        </w:tc>
        <w:tc>
          <w:tcPr/>
          <w:p>
            <w:pPr>
              <w:pStyle w:val="Compact"/>
              <w:jc w:val="left"/>
            </w:pPr>
            <w:r>
              <w:t xml:space="preserve">标量</w:t>
            </w:r>
          </w:p>
        </w:tc>
        <w:tc>
          <w:tcPr/>
          <w:p>
            <w:pPr>
              <w:pStyle w:val="Compact"/>
              <w:jc w:val="left"/>
            </w:pPr>
            <w:r>
              <w:t xml:space="preserve">观测噪声标准差</w:t>
            </w:r>
          </w:p>
        </w:tc>
      </w:tr>
      <w:tr>
        <w:tc>
          <w:tcPr/>
          <w:p>
            <w:pPr>
              <w:pStyle w:val="Compact"/>
              <w:jc w:val="left"/>
            </w:pPr>
            <m:oMath>
              <m:sSub>
                <m:e>
                  <m:r>
                    <m:rPr>
                      <m:sty m:val="b"/>
                    </m:rPr>
                    <m:t>μ</m:t>
                  </m:r>
                </m:e>
                <m:sub>
                  <m:r>
                    <m:t>z</m:t>
                  </m:r>
                </m:sub>
              </m:sSub>
            </m:oMath>
          </w:p>
        </w:tc>
        <w:tc>
          <w:tcPr/>
          <w:p>
            <w:pPr>
              <w:pStyle w:val="Compact"/>
              <w:jc w:val="left"/>
            </w:pPr>
            <w:r>
              <w:t xml:space="preserve">向量</w:t>
            </w:r>
          </w:p>
        </w:tc>
        <w:tc>
          <w:tcPr/>
          <w:p>
            <w:pPr>
              <w:pStyle w:val="Compact"/>
              <w:jc w:val="left"/>
            </w:pPr>
            <w:r>
              <w:t xml:space="preserve">逐通道 z-score 标准化均值</w:t>
            </w:r>
          </w:p>
        </w:tc>
      </w:tr>
      <w:tr>
        <w:tc>
          <w:tcPr/>
          <w:p>
            <w:pPr>
              <w:pStyle w:val="Compact"/>
              <w:jc w:val="left"/>
            </w:pPr>
            <m:oMath>
              <m:sSub>
                <m:e>
                  <m:r>
                    <m:rPr>
                      <m:sty m:val="b"/>
                    </m:rPr>
                    <m:t>σ</m:t>
                  </m:r>
                </m:e>
                <m:sub>
                  <m:r>
                    <m:t>z</m:t>
                  </m:r>
                </m:sub>
              </m:sSub>
            </m:oMath>
          </w:p>
        </w:tc>
        <w:tc>
          <w:tcPr/>
          <w:p>
            <w:pPr>
              <w:pStyle w:val="Compact"/>
              <w:jc w:val="left"/>
            </w:pPr>
            <w:r>
              <w:t xml:space="preserve">向量</w:t>
            </w:r>
          </w:p>
        </w:tc>
        <w:tc>
          <w:tcPr/>
          <w:p>
            <w:pPr>
              <w:pStyle w:val="Compact"/>
              <w:jc w:val="left"/>
            </w:pPr>
            <w:r>
              <w:t xml:space="preserve">逐通道 z-score 标准化标准差</w:t>
            </w:r>
          </w:p>
        </w:tc>
      </w:tr>
      <w:tr>
        <w:tc>
          <w:tcPr/>
          <w:p>
            <w:pPr>
              <w:pStyle w:val="Compact"/>
              <w:jc w:val="left"/>
            </w:pPr>
            <m:oMath>
              <m:r>
                <m:rPr>
                  <m:sty m:val="p"/>
                </m:rPr>
                <m:t>⊙</m:t>
              </m:r>
            </m:oMath>
          </w:p>
        </w:tc>
        <w:tc>
          <w:tcPr/>
          <w:p>
            <w:pPr>
              <w:pStyle w:val="Compact"/>
              <w:jc w:val="left"/>
            </w:pPr>
            <w:r>
              <w:t xml:space="preserve">运算</w:t>
            </w:r>
          </w:p>
        </w:tc>
        <w:tc>
          <w:tcPr/>
          <w:p>
            <w:pPr>
              <w:pStyle w:val="Compact"/>
              <w:jc w:val="left"/>
            </w:pPr>
            <w:r>
              <w:t xml:space="preserve">逐元素乘（Hadamard 乘积）；反归一化：</w:t>
            </w:r>
            <m:oMath>
              <m:acc>
                <m:accPr>
                  <m:chr m:val="̃"/>
                </m:accPr>
                <m:e>
                  <m:r>
                    <m:rPr>
                      <m:sty m:val="b"/>
                    </m:rPr>
                    <m:t>U</m:t>
                  </m:r>
                </m:e>
              </m:acc>
              <m:r>
                <m:rPr>
                  <m:sty m:val="p"/>
                </m:rPr>
                <m:t>=</m:t>
              </m:r>
              <m:sSup>
                <m:e>
                  <m:acc>
                    <m:accPr>
                      <m:chr m:val="̂"/>
                    </m:accPr>
                    <m:e>
                      <m:r>
                        <m:rPr>
                          <m:sty m:val="b"/>
                        </m:rPr>
                        <m:t>U</m:t>
                      </m:r>
                    </m:e>
                  </m:acc>
                </m:e>
                <m:sup>
                  <m:d>
                    <m:dPr>
                      <m:begChr m:val="("/>
                      <m:endChr m:val=")"/>
                      <m:sepChr m:val=""/>
                      <m:grow/>
                    </m:dPr>
                    <m:e>
                      <m:r>
                        <m:t>z</m:t>
                      </m:r>
                    </m:e>
                  </m:d>
                </m:sup>
              </m:sSup>
              <m:r>
                <m:rPr>
                  <m:sty m:val="p"/>
                </m:rPr>
                <m:t>⊙</m:t>
              </m:r>
              <m:sSub>
                <m:e>
                  <m:r>
                    <m:rPr>
                      <m:sty m:val="b"/>
                    </m:rPr>
                    <m:t>σ</m:t>
                  </m:r>
                </m:e>
                <m:sub>
                  <m:r>
                    <m:t>z</m:t>
                  </m:r>
                </m:sub>
              </m:sSub>
              <m:r>
                <m:rPr>
                  <m:sty m:val="p"/>
                </m:rPr>
                <m:t>+</m:t>
              </m:r>
              <m:sSub>
                <m:e>
                  <m:r>
                    <m:rPr>
                      <m:sty m:val="b"/>
                    </m:rPr>
                    <m:t>μ</m:t>
                  </m:r>
                </m:e>
                <m:sub>
                  <m:r>
                    <m:t>z</m:t>
                  </m:r>
                </m:sub>
              </m:sSub>
            </m:oMath>
          </w:p>
        </w:tc>
      </w:tr>
      <w:tr>
        <w:tc>
          <w:tcPr/>
          <w:p>
            <w:pPr>
              <w:pStyle w:val="Compact"/>
              <w:jc w:val="left"/>
            </w:pPr>
            <w:r>
              <w:rPr>
                <w:bCs/>
                <w:b/>
              </w:rPr>
              <w:t xml:space="preserve">算子与映射</w:t>
            </w:r>
          </w:p>
        </w:tc>
        <w:tc>
          <w:tcPr/>
          <w:p>
            <w:pPr>
              <w:pStyle w:val="Compact"/>
            </w:pPr>
          </w:p>
        </w:tc>
        <w:tc>
          <w:tcPr/>
          <w:p>
            <w:pPr>
              <w:pStyle w:val="Compact"/>
            </w:pPr>
          </w:p>
        </w:tc>
      </w:tr>
      <w:tr>
        <w:tc>
          <w:tcPr/>
          <w:p>
            <w:pPr>
              <w:pStyle w:val="Compact"/>
              <w:jc w:val="left"/>
            </w:pPr>
            <m:oMath>
              <m:r>
                <m:t>H</m:t>
              </m:r>
              <m:d>
                <m:dPr>
                  <m:begChr m:val="("/>
                  <m:endChr m:val=")"/>
                  <m:sepChr m:val=""/>
                  <m:grow/>
                </m:dPr>
                <m:e>
                  <m:r>
                    <m:rPr>
                      <m:sty m:val="p"/>
                    </m:rPr>
                    <m:t>⋅</m:t>
                  </m:r>
                </m:e>
              </m:d>
            </m:oMath>
          </w:p>
        </w:tc>
        <w:tc>
          <w:tcPr/>
          <w:p>
            <w:pPr>
              <w:pStyle w:val="Compact"/>
              <w:jc w:val="left"/>
            </w:pPr>
            <w:r>
              <w:t xml:space="preserve">算子</w:t>
            </w:r>
          </w:p>
        </w:tc>
        <w:tc>
          <w:tcPr/>
          <w:p>
            <w:pPr>
              <w:pStyle w:val="Compact"/>
              <w:jc w:val="left"/>
            </w:pPr>
            <w:r>
              <w:rPr>
                <w:bCs/>
                <w:b/>
              </w:rPr>
              <w:t xml:space="preserve">观测算子 (Observation Operator)</w:t>
            </w:r>
            <w:r>
              <w:t xml:space="preserve">。从高分辨率原值域离散场到稀疏观测的映射，包含抗混叠、降采样、裁剪、掩码/采样等过程</w:t>
            </w:r>
          </w:p>
        </w:tc>
      </w:tr>
      <w:tr>
        <w:tc>
          <w:tcPr/>
          <w:p>
            <w:pPr>
              <w:pStyle w:val="Compact"/>
              <w:jc w:val="left"/>
            </w:pPr>
            <m:oMath>
              <m:r>
                <m:t>D</m:t>
              </m:r>
              <m:r>
                <m:t>C</m:t>
              </m:r>
              <m:d>
                <m:dPr>
                  <m:begChr m:val="("/>
                  <m:endChr m:val=")"/>
                  <m:sepChr m:val=""/>
                  <m:grow/>
                </m:dPr>
                <m:e>
                  <m:r>
                    <m:rPr>
                      <m:sty m:val="p"/>
                    </m:rPr>
                    <m:t>⋅</m:t>
                  </m:r>
                </m:e>
              </m:d>
            </m:oMath>
          </w:p>
        </w:tc>
        <w:tc>
          <w:tcPr/>
          <w:p>
            <w:pPr>
              <w:pStyle w:val="Compact"/>
              <w:jc w:val="left"/>
            </w:pPr>
            <w:r>
              <w:t xml:space="preserve">算子</w:t>
            </w:r>
          </w:p>
        </w:tc>
        <w:tc>
          <w:tcPr/>
          <w:p>
            <w:pPr>
              <w:pStyle w:val="Compact"/>
              <w:jc w:val="left"/>
            </w:pPr>
            <w:r>
              <w:rPr>
                <w:bCs/>
                <w:b/>
              </w:rPr>
              <w:t xml:space="preserve">训练退化算子 (Training Degradation Operator)</w:t>
            </w:r>
            <w:r>
              <w:t xml:space="preserve">。训练阶段用于模拟观测生成，本文约束</w:t>
            </w:r>
            <w:r>
              <w:t xml:space="preserve"> </w:t>
            </w:r>
            <m:oMath>
              <m:r>
                <m:t>D</m:t>
              </m:r>
              <m:r>
                <m:t>C</m:t>
              </m:r>
              <m:r>
                <m:rPr>
                  <m:sty m:val="p"/>
                </m:rPr>
                <m:t>≡</m:t>
              </m:r>
              <m:r>
                <m:t>H</m:t>
              </m:r>
            </m:oMath>
            <w:r>
              <w:t xml:space="preserve">（同参数、同实现）</w:t>
            </w:r>
          </w:p>
        </w:tc>
      </w:tr>
      <w:tr>
        <w:tc>
          <w:tcPr/>
          <w:p>
            <w:pPr>
              <w:pStyle w:val="Compact"/>
              <w:jc w:val="left"/>
            </w:pPr>
            <m:oMath>
              <m:sSub>
                <m:e>
                  <m:r>
                    <m:t>G</m:t>
                  </m:r>
                </m:e>
                <m:sub>
                  <m:sSub>
                    <m:e>
                      <m:r>
                        <m:t>σ</m:t>
                      </m:r>
                    </m:e>
                    <m:sub>
                      <m:r>
                        <m:rPr>
                          <m:sty m:val="p"/>
                        </m:rPr>
                        <m:t>b</m:t>
                      </m:r>
                      <m:r>
                        <m:rPr>
                          <m:sty m:val="p"/>
                        </m:rPr>
                        <m:t>l</m:t>
                      </m:r>
                      <m:r>
                        <m:rPr>
                          <m:sty m:val="p"/>
                        </m:rPr>
                        <m:t>u</m:t>
                      </m:r>
                      <m:r>
                        <m:rPr>
                          <m:sty m:val="p"/>
                        </m:rPr>
                        <m:t>r</m:t>
                      </m:r>
                    </m:sub>
                  </m:sSub>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高斯低通（抗混叠）滤波算子，参数为</w:t>
            </w:r>
            <w:r>
              <w:t xml:space="preserve"> </w:t>
            </w:r>
            <m:oMath>
              <m:sSub>
                <m:e>
                  <m:r>
                    <m:t>σ</m:t>
                  </m:r>
                </m:e>
                <m:sub>
                  <m:r>
                    <m:rPr>
                      <m:sty m:val="p"/>
                    </m:rPr>
                    <m:t>b</m:t>
                  </m:r>
                  <m:r>
                    <m:rPr>
                      <m:sty m:val="p"/>
                    </m:rPr>
                    <m:t>l</m:t>
                  </m:r>
                  <m:r>
                    <m:rPr>
                      <m:sty m:val="p"/>
                    </m:rPr>
                    <m:t>u</m:t>
                  </m:r>
                  <m:r>
                    <m:rPr>
                      <m:sty m:val="p"/>
                    </m:rPr>
                    <m:t>r</m:t>
                  </m:r>
                </m:sub>
              </m:sSub>
            </m:oMath>
          </w:p>
        </w:tc>
      </w:tr>
      <w:tr>
        <w:tc>
          <w:tcPr/>
          <w:p>
            <w:pPr>
              <w:pStyle w:val="Compact"/>
              <w:jc w:val="left"/>
            </w:pPr>
            <m:oMath>
              <m:sSub>
                <m:e>
                  <m:r>
                    <m:t>D</m:t>
                  </m:r>
                </m:e>
                <m:sub>
                  <m:r>
                    <m:t>s</m:t>
                  </m:r>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下采样算子，降采样倍率为</w:t>
            </w:r>
            <w:r>
              <w:t xml:space="preserve"> </w:t>
            </w:r>
            <m:oMath>
              <m:r>
                <m:t>s</m:t>
              </m:r>
            </m:oMath>
          </w:p>
        </w:tc>
      </w:tr>
      <w:tr>
        <w:tc>
          <w:tcPr/>
          <w:p>
            <w:pPr>
              <w:pStyle w:val="Compact"/>
              <w:jc w:val="left"/>
            </w:pPr>
            <m:oMath>
              <m:sSub>
                <m:e>
                  <m:r>
                    <m:t>C</m:t>
                  </m:r>
                </m:e>
                <m:sub>
                  <m:sSub>
                    <m:e>
                      <m:r>
                        <m:t>h</m:t>
                      </m:r>
                    </m:e>
                    <m:sub>
                      <m:r>
                        <m:t>c</m:t>
                      </m:r>
                    </m:sub>
                  </m:sSub>
                  <m:r>
                    <m:rPr>
                      <m:sty m:val="p"/>
                    </m:rPr>
                    <m:t>,</m:t>
                  </m:r>
                  <m:sSub>
                    <m:e>
                      <m:r>
                        <m:t>w</m:t>
                      </m:r>
                    </m:e>
                    <m:sub>
                      <m:r>
                        <m:t>c</m:t>
                      </m:r>
                    </m:sub>
                  </m:sSub>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裁剪算子，输出窗口大小为</w:t>
            </w:r>
            <w:r>
              <w:t xml:space="preserve"> </w:t>
            </w:r>
            <m:oMath>
              <m:d>
                <m:dPr>
                  <m:begChr m:val="("/>
                  <m:endChr m:val=")"/>
                  <m:sepChr m:val=""/>
                  <m:grow/>
                </m:dPr>
                <m:e>
                  <m:sSub>
                    <m:e>
                      <m:r>
                        <m:t>h</m:t>
                      </m:r>
                    </m:e>
                    <m:sub>
                      <m:r>
                        <m:t>c</m:t>
                      </m:r>
                    </m:sub>
                  </m:sSub>
                  <m:r>
                    <m:rPr>
                      <m:sty m:val="p"/>
                    </m:rPr>
                    <m:t>,</m:t>
                  </m:r>
                  <m:sSub>
                    <m:e>
                      <m:r>
                        <m:t>w</m:t>
                      </m:r>
                    </m:e>
                    <m:sub>
                      <m:r>
                        <m:t>c</m:t>
                      </m:r>
                    </m:sub>
                  </m:sSub>
                </m:e>
              </m:d>
            </m:oMath>
            <w:r>
              <w:t xml:space="preserve">（常用中心对齐）</w:t>
            </w:r>
          </w:p>
        </w:tc>
      </w:tr>
      <w:tr>
        <w:tc>
          <w:tcPr/>
          <w:p>
            <w:pPr>
              <w:pStyle w:val="Compact"/>
              <w:jc w:val="left"/>
            </w:pPr>
            <m:oMath>
              <m:r>
                <m:t>M</m:t>
              </m:r>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掩码/采样算子：将全域场映射到稀疏观测位置或执行缺失掩码</w:t>
            </w:r>
          </w:p>
        </w:tc>
      </w:tr>
      <w:tr>
        <w:tc>
          <w:tcPr/>
          <w:p>
            <w:pPr>
              <w:pStyle w:val="Compact"/>
              <w:jc w:val="left"/>
            </w:pPr>
            <m:oMath>
              <m:sSub>
                <m:e>
                  <m:r>
                    <m:t>f</m:t>
                  </m:r>
                </m:e>
                <m:sub>
                  <m:r>
                    <m:rPr>
                      <m:sty m:val="b"/>
                    </m:rPr>
                    <m:t>θ</m:t>
                  </m:r>
                </m:sub>
              </m:sSub>
              <m:d>
                <m:dPr>
                  <m:begChr m:val="("/>
                  <m:endChr m:val=")"/>
                  <m:sepChr m:val=""/>
                  <m:grow/>
                </m:dPr>
                <m:e>
                  <m:r>
                    <m:rPr>
                      <m:sty m:val="p"/>
                    </m:rPr>
                    <m:t>⋅</m:t>
                  </m:r>
                </m:e>
              </m:d>
            </m:oMath>
          </w:p>
        </w:tc>
        <w:tc>
          <w:tcPr/>
          <w:p>
            <w:pPr>
              <w:pStyle w:val="Compact"/>
              <w:jc w:val="left"/>
            </w:pPr>
            <w:r>
              <w:t xml:space="preserve">函数</w:t>
            </w:r>
          </w:p>
        </w:tc>
        <w:tc>
          <w:tcPr/>
          <w:p>
            <w:pPr>
              <w:pStyle w:val="Compact"/>
              <w:jc w:val="left"/>
            </w:pPr>
            <w:r>
              <w:t xml:space="preserve">深度神经网络重建模型，参数为</w:t>
            </w:r>
            <w:r>
              <w:t xml:space="preserve"> </w:t>
            </w:r>
            <m:oMath>
              <m:r>
                <m:rPr>
                  <m:sty m:val="b"/>
                </m:rPr>
                <m:t>θ</m:t>
              </m:r>
            </m:oMath>
            <w:r>
              <w:t xml:space="preserve">，输入为</w:t>
            </w:r>
            <w:r>
              <w:t xml:space="preserve"> </w:t>
            </w:r>
            <m:oMath>
              <m:r>
                <m:rPr>
                  <m:sty m:val="b"/>
                </m:rPr>
                <m:t>y</m:t>
              </m:r>
            </m:oMath>
            <w:r>
              <w:t xml:space="preserve">（及辅助信息），输出为</w:t>
            </w:r>
            <w:r>
              <w:t xml:space="preserve"> </w:t>
            </w:r>
            <m:oMath>
              <m:sSup>
                <m:e>
                  <m:acc>
                    <m:accPr>
                      <m:chr m:val="̂"/>
                    </m:accPr>
                    <m:e>
                      <m:r>
                        <m:rPr>
                          <m:sty m:val="b"/>
                        </m:rPr>
                        <m:t>U</m:t>
                      </m:r>
                    </m:e>
                  </m:acc>
                </m:e>
                <m:sup>
                  <m:d>
                    <m:dPr>
                      <m:begChr m:val="("/>
                      <m:endChr m:val=")"/>
                      <m:sepChr m:val=""/>
                      <m:grow/>
                    </m:dPr>
                    <m:e>
                      <m:r>
                        <m:t>z</m:t>
                      </m:r>
                    </m:e>
                  </m:d>
                </m:sup>
              </m:sSup>
            </m:oMath>
          </w:p>
        </w:tc>
      </w:tr>
      <w:tr>
        <w:tc>
          <w:tcPr/>
          <w:p>
            <w:pPr>
              <w:pStyle w:val="Compact"/>
              <w:jc w:val="left"/>
            </w:pPr>
            <m:oMath>
              <m:r>
                <m:rPr>
                  <m:sty m:val="p"/>
                  <m:scr m:val="script"/>
                </m:rPr>
                <m:t>F</m:t>
              </m:r>
              <m:d>
                <m:dPr>
                  <m:begChr m:val="("/>
                  <m:endChr m:val=")"/>
                  <m:sepChr m:val=""/>
                  <m:grow/>
                </m:dPr>
                <m:e>
                  <m:r>
                    <m:rPr>
                      <m:sty m:val="p"/>
                    </m:rPr>
                    <m:t>⋅</m:t>
                  </m:r>
                </m:e>
              </m:d>
            </m:oMath>
          </w:p>
        </w:tc>
        <w:tc>
          <w:tcPr/>
          <w:p>
            <w:pPr>
              <w:pStyle w:val="Compact"/>
              <w:jc w:val="left"/>
            </w:pPr>
            <w:r>
              <w:t xml:space="preserve">变换</w:t>
            </w:r>
          </w:p>
        </w:tc>
        <w:tc>
          <w:tcPr/>
          <w:p>
            <w:pPr>
              <w:pStyle w:val="Compact"/>
              <w:jc w:val="left"/>
            </w:pPr>
            <w:r>
              <w:t xml:space="preserve">傅里叶变换 (Fourier Transform)，用于频域分析与谱损失计算</w:t>
            </w:r>
          </w:p>
        </w:tc>
      </w:tr>
      <w:tr>
        <w:tc>
          <w:tcPr/>
          <w:p>
            <w:pPr>
              <w:pStyle w:val="Compact"/>
              <w:jc w:val="left"/>
            </w:pPr>
            <w:r>
              <w:rPr>
                <w:bCs/>
                <w:b/>
              </w:rPr>
              <w:t xml:space="preserve">损失函数</w:t>
            </w:r>
          </w:p>
        </w:tc>
        <w:tc>
          <w:tcPr/>
          <w:p>
            <w:pPr>
              <w:pStyle w:val="Compact"/>
            </w:pPr>
          </w:p>
        </w:tc>
        <w:tc>
          <w:tcPr/>
          <w:p>
            <w:pPr>
              <w:pStyle w:val="Compact"/>
            </w:pPr>
          </w:p>
        </w:tc>
      </w:tr>
      <w:tr>
        <w:tc>
          <w:tcPr/>
          <w:p>
            <w:pPr>
              <w:pStyle w:val="Compact"/>
              <w:jc w:val="left"/>
            </w:pPr>
            <m:oMath>
              <m:sSub>
                <m:e>
                  <m:r>
                    <m:rPr>
                      <m:sty m:val="p"/>
                      <m:scr m:val="script"/>
                    </m:rPr>
                    <m:t>L</m:t>
                  </m:r>
                </m:e>
                <m:sub>
                  <m:r>
                    <m:rPr>
                      <m:sty m:val="p"/>
                    </m:rPr>
                    <m:t>t</m:t>
                  </m:r>
                  <m:r>
                    <m:rPr>
                      <m:sty m:val="p"/>
                    </m:rPr>
                    <m:t>o</m:t>
                  </m:r>
                  <m:r>
                    <m:rPr>
                      <m:sty m:val="p"/>
                    </m:rPr>
                    <m:t>t</m:t>
                  </m:r>
                  <m:r>
                    <m:rPr>
                      <m:sty m:val="p"/>
                    </m:rPr>
                    <m:t>a</m:t>
                  </m:r>
                  <m:r>
                    <m:rPr>
                      <m:sty m:val="p"/>
                    </m:rPr>
                    <m:t>l</m:t>
                  </m:r>
                </m:sub>
              </m:sSub>
            </m:oMath>
          </w:p>
        </w:tc>
        <w:tc>
          <w:tcPr/>
          <w:p>
            <w:pPr>
              <w:pStyle w:val="Compact"/>
              <w:jc w:val="left"/>
            </w:pPr>
            <w:r>
              <w:t xml:space="preserve">标量</w:t>
            </w:r>
          </w:p>
        </w:tc>
        <w:tc>
          <w:tcPr/>
          <w:p>
            <w:pPr>
              <w:pStyle w:val="Compact"/>
              <w:jc w:val="left"/>
            </w:pPr>
            <w:r>
              <w:t xml:space="preserve">总损失函数，用于反向传播优化</w:t>
            </w:r>
          </w:p>
        </w:tc>
      </w:tr>
      <w:tr>
        <w:tc>
          <w:tcPr/>
          <w:p>
            <w:pPr>
              <w:pStyle w:val="Compact"/>
              <w:jc w:val="left"/>
            </w:pPr>
            <m:oMath>
              <m:sSub>
                <m:e>
                  <m:r>
                    <m:rPr>
                      <m:sty m:val="p"/>
                      <m:scr m:val="script"/>
                    </m:rPr>
                    <m:t>L</m:t>
                  </m:r>
                </m:e>
                <m:sub>
                  <m:r>
                    <m:rPr>
                      <m:sty m:val="p"/>
                    </m:rPr>
                    <m:t>r</m:t>
                  </m:r>
                  <m:r>
                    <m:rPr>
                      <m:sty m:val="p"/>
                    </m:rPr>
                    <m:t>e</m:t>
                  </m:r>
                  <m:r>
                    <m:rPr>
                      <m:sty m:val="p"/>
                    </m:rPr>
                    <m:t>c</m:t>
                  </m:r>
                </m:sub>
              </m:sSub>
            </m:oMath>
          </w:p>
        </w:tc>
        <w:tc>
          <w:tcPr/>
          <w:p>
            <w:pPr>
              <w:pStyle w:val="Compact"/>
              <w:jc w:val="left"/>
            </w:pPr>
            <w:r>
              <w:t xml:space="preserve">标量</w:t>
            </w:r>
          </w:p>
        </w:tc>
        <w:tc>
          <w:tcPr/>
          <w:p>
            <w:pPr>
              <w:pStyle w:val="Compact"/>
              <w:jc w:val="left"/>
            </w:pPr>
            <w:r>
              <w:rPr>
                <w:bCs/>
                <w:b/>
              </w:rPr>
              <w:t xml:space="preserve">重建损失</w:t>
            </w:r>
            <w:r>
              <w:t xml:space="preserve">：衡量</w:t>
            </w:r>
            <w:r>
              <w:t xml:space="preserve"> </w:t>
            </w:r>
            <m:oMath>
              <m:sSup>
                <m:e>
                  <m:acc>
                    <m:accPr>
                      <m:chr m:val="̂"/>
                    </m:accPr>
                    <m:e>
                      <m:r>
                        <m:rPr>
                          <m:sty m:val="b"/>
                        </m:rPr>
                        <m:t>U</m:t>
                      </m:r>
                    </m:e>
                  </m:acc>
                </m:e>
                <m:sup>
                  <m:d>
                    <m:dPr>
                      <m:begChr m:val="("/>
                      <m:endChr m:val=")"/>
                      <m:sepChr m:val=""/>
                      <m:grow/>
                    </m:dPr>
                    <m:e>
                      <m:r>
                        <m:t>z</m:t>
                      </m:r>
                    </m:e>
                  </m:d>
                </m:sup>
              </m:sSup>
            </m:oMath>
            <w:r>
              <w:t xml:space="preserve"> </w:t>
            </w:r>
            <w:r>
              <w:t xml:space="preserve">与</w:t>
            </w:r>
            <w:r>
              <w:t xml:space="preserve"> </w:t>
            </w:r>
            <m:oMath>
              <m:sSup>
                <m:e>
                  <m:r>
                    <m:rPr>
                      <m:sty m:val="b"/>
                    </m:rPr>
                    <m:t>U</m:t>
                  </m:r>
                </m:e>
                <m:sup>
                  <m:d>
                    <m:dPr>
                      <m:begChr m:val="("/>
                      <m:endChr m:val=")"/>
                      <m:sepChr m:val=""/>
                      <m:grow/>
                    </m:dPr>
                    <m:e>
                      <m:r>
                        <m:t>z</m:t>
                      </m:r>
                    </m:e>
                  </m:d>
                </m:sup>
              </m:sSup>
            </m:oMath>
            <w:r>
              <w:t xml:space="preserve"> </w:t>
            </w:r>
            <w:r>
              <w:t xml:space="preserve">的逐点误差（常用</w:t>
            </w:r>
            <w:r>
              <w:t xml:space="preserve"> </w:t>
            </w:r>
            <m:oMath>
              <m:sSub>
                <m:e>
                  <m:r>
                    <m:t>L</m:t>
                  </m:r>
                </m:e>
                <m:sub>
                  <m:r>
                    <m:t>1</m:t>
                  </m:r>
                </m:sub>
              </m:sSub>
              <m:r>
                <m:rPr>
                  <m:sty m:val="p"/>
                </m:rPr>
                <m:t>/</m:t>
              </m:r>
              <m:sSub>
                <m:e>
                  <m:r>
                    <m:t>L</m:t>
                  </m:r>
                </m:e>
                <m:sub>
                  <m:r>
                    <m:t>2</m:t>
                  </m:r>
                </m:sub>
              </m:sSub>
            </m:oMath>
            <w:r>
              <w:t xml:space="preserve">）</w:t>
            </w:r>
          </w:p>
        </w:tc>
      </w:tr>
      <w:tr>
        <w:tc>
          <w:tcPr/>
          <w:p>
            <w:pPr>
              <w:pStyle w:val="Compact"/>
              <w:jc w:val="left"/>
            </w:pPr>
            <m:oMath>
              <m:sSub>
                <m:e>
                  <m:r>
                    <m:rPr>
                      <m:sty m:val="p"/>
                      <m:scr m:val="script"/>
                    </m:rPr>
                    <m:t>L</m:t>
                  </m:r>
                </m:e>
                <m:sub>
                  <m:r>
                    <m:rPr>
                      <m:sty m:val="p"/>
                    </m:rPr>
                    <m:t>s</m:t>
                  </m:r>
                  <m:r>
                    <m:rPr>
                      <m:sty m:val="p"/>
                    </m:rPr>
                    <m:t>p</m:t>
                  </m:r>
                  <m:r>
                    <m:rPr>
                      <m:sty m:val="p"/>
                    </m:rPr>
                    <m:t>e</m:t>
                  </m:r>
                  <m:r>
                    <m:rPr>
                      <m:sty m:val="p"/>
                    </m:rPr>
                    <m:t>c</m:t>
                  </m:r>
                </m:sub>
              </m:sSub>
            </m:oMath>
          </w:p>
        </w:tc>
        <w:tc>
          <w:tcPr/>
          <w:p>
            <w:pPr>
              <w:pStyle w:val="Compact"/>
              <w:jc w:val="left"/>
            </w:pPr>
            <w:r>
              <w:t xml:space="preserve">标量</w:t>
            </w:r>
          </w:p>
        </w:tc>
        <w:tc>
          <w:tcPr/>
          <w:p>
            <w:pPr>
              <w:pStyle w:val="Compact"/>
              <w:jc w:val="left"/>
            </w:pPr>
            <w:r>
              <w:rPr>
                <w:bCs/>
                <w:b/>
              </w:rPr>
              <w:t xml:space="preserve">谱一致性损失</w:t>
            </w:r>
            <w:r>
              <w:t xml:space="preserve">：衡量频域一致性（本文强调低频段或指定频段）</w:t>
            </w:r>
          </w:p>
        </w:tc>
      </w:tr>
      <w:tr>
        <w:tc>
          <w:tcPr/>
          <w:p>
            <w:pPr>
              <w:pStyle w:val="Compact"/>
              <w:jc w:val="left"/>
            </w:pPr>
            <m:oMath>
              <m:sSub>
                <m:e>
                  <m:r>
                    <m:rPr>
                      <m:sty m:val="p"/>
                      <m:scr m:val="script"/>
                    </m:rPr>
                    <m:t>L</m:t>
                  </m:r>
                </m:e>
                <m:sub>
                  <m:r>
                    <m:rPr>
                      <m:sty m:val="p"/>
                    </m:rPr>
                    <m:t>d</m:t>
                  </m:r>
                  <m:r>
                    <m:rPr>
                      <m:sty m:val="p"/>
                    </m:rPr>
                    <m:t>c</m:t>
                  </m:r>
                </m:sub>
              </m:sSub>
            </m:oMath>
          </w:p>
        </w:tc>
        <w:tc>
          <w:tcPr/>
          <w:p>
            <w:pPr>
              <w:pStyle w:val="Compact"/>
              <w:jc w:val="left"/>
            </w:pPr>
            <w:r>
              <w:t xml:space="preserve">标量</w:t>
            </w:r>
          </w:p>
        </w:tc>
        <w:tc>
          <w:tcPr/>
          <w:p>
            <w:pPr>
              <w:pStyle w:val="Compact"/>
              <w:jc w:val="left"/>
            </w:pPr>
            <w:r>
              <w:rPr>
                <w:bCs/>
                <w:b/>
              </w:rPr>
              <w:t xml:space="preserve">观测一致性损失</w:t>
            </w:r>
            <w:r>
              <w:t xml:space="preserve">：</w:t>
            </w:r>
            <m:oMath>
              <m:sSub>
                <m:e>
                  <m:r>
                    <m:rPr>
                      <m:sty m:val="p"/>
                      <m:scr m:val="script"/>
                    </m:rPr>
                    <m:t>L</m:t>
                  </m:r>
                </m:e>
                <m:sub>
                  <m:r>
                    <m:rPr>
                      <m:sty m:val="p"/>
                    </m:rPr>
                    <m:t>d</m:t>
                  </m:r>
                  <m:r>
                    <m:rPr>
                      <m:sty m:val="p"/>
                    </m:rPr>
                    <m:t>c</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Sup>
                <m:e>
                  <m:r>
                    <m:rPr>
                      <m:sty m:val="p"/>
                    </m:rPr>
                    <m:t>∥</m:t>
                  </m:r>
                </m:e>
                <m:sub>
                  <m:r>
                    <m:t>F</m:t>
                  </m:r>
                </m:sub>
                <m:sup>
                  <m:r>
                    <m:t>2</m:t>
                  </m:r>
                </m:sup>
              </m:sSubSup>
            </m:oMath>
            <w:r>
              <w:t xml:space="preserve">（或其均值形式）</w:t>
            </w:r>
          </w:p>
        </w:tc>
      </w:tr>
      <w:tr>
        <w:tc>
          <w:tcPr/>
          <w:p>
            <w:pPr>
              <w:pStyle w:val="Compact"/>
              <w:jc w:val="left"/>
            </w:pPr>
            <m:oMath>
              <m:sSub>
                <m:e>
                  <m:r>
                    <m:t>λ</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oMath>
          </w:p>
        </w:tc>
        <w:tc>
          <w:tcPr/>
          <w:p>
            <w:pPr>
              <w:pStyle w:val="Compact"/>
              <w:jc w:val="left"/>
            </w:pPr>
            <w:r>
              <w:t xml:space="preserve">标量</w:t>
            </w:r>
          </w:p>
        </w:tc>
        <w:tc>
          <w:tcPr/>
          <w:p>
            <w:pPr>
              <w:pStyle w:val="Compact"/>
              <w:jc w:val="left"/>
            </w:pPr>
            <w:r>
              <w:t xml:space="preserve">损失加权超参数</w:t>
            </w:r>
          </w:p>
        </w:tc>
      </w:tr>
      <w:tr>
        <w:tc>
          <w:tcPr/>
          <w:p>
            <w:pPr>
              <w:pStyle w:val="Compact"/>
              <w:jc w:val="left"/>
            </w:pPr>
            <w:r>
              <w:rPr>
                <w:bCs/>
                <w:b/>
              </w:rPr>
              <w:t xml:space="preserve">评价指标</w:t>
            </w:r>
          </w:p>
        </w:tc>
        <w:tc>
          <w:tcPr/>
          <w:p>
            <w:pPr>
              <w:pStyle w:val="Compact"/>
            </w:pPr>
          </w:p>
        </w:tc>
        <w:tc>
          <w:tcPr/>
          <w:p>
            <w:pPr>
              <w:pStyle w:val="Compact"/>
            </w:pPr>
          </w:p>
        </w:tc>
      </w:tr>
      <w:tr>
        <w:tc>
          <w:tcPr/>
          <w:p>
            <w:pPr>
              <w:pStyle w:val="Compact"/>
              <w:jc w:val="left"/>
            </w:pPr>
            <m:oMath>
              <m:r>
                <m:rPr>
                  <m:sty m:val="p"/>
                </m:rPr>
                <m:t>R</m:t>
              </m:r>
              <m:r>
                <m:rPr>
                  <m:sty m:val="p"/>
                </m:rPr>
                <m:t>e</m:t>
              </m:r>
              <m:r>
                <m:rPr>
                  <m:sty m:val="p"/>
                </m:rPr>
                <m:t>l</m:t>
              </m:r>
              <m:r>
                <m:rPr>
                  <m:nor/>
                  <m:sty m:val="p"/>
                </m:rPr>
                <m:t>-</m:t>
              </m:r>
              <m:sSub>
                <m:e>
                  <m:r>
                    <m:t>L</m:t>
                  </m:r>
                </m:e>
                <m:sub>
                  <m:r>
                    <m:t>2</m:t>
                  </m:r>
                </m:sub>
              </m:sSub>
            </m:oMath>
          </w:p>
        </w:tc>
        <w:tc>
          <w:tcPr/>
          <w:p>
            <w:pPr>
              <w:pStyle w:val="Compact"/>
              <w:jc w:val="left"/>
            </w:pPr>
            <w:r>
              <w:t xml:space="preserve">标量</w:t>
            </w:r>
          </w:p>
        </w:tc>
        <w:tc>
          <w:tcPr/>
          <w:p>
            <w:pPr>
              <w:pStyle w:val="Compact"/>
              <w:jc w:val="left"/>
            </w:pPr>
            <w:r>
              <w:t xml:space="preserve">相对误差：</w:t>
            </w:r>
            <m:oMath>
              <m:f>
                <m:fPr>
                  <m:type m:val="bar"/>
                </m:fPr>
                <m:num>
                  <m:r>
                    <m:rPr>
                      <m:sty m:val="p"/>
                    </m:rPr>
                    <m:t>∥</m:t>
                  </m:r>
                  <m:acc>
                    <m:accPr>
                      <m:chr m:val="̃"/>
                    </m:accPr>
                    <m:e>
                      <m:r>
                        <m:rPr>
                          <m:sty m:val="b"/>
                        </m:rPr>
                        <m:t>U</m:t>
                      </m:r>
                    </m:e>
                  </m:acc>
                  <m:r>
                    <m:rPr>
                      <m:sty m:val="p"/>
                    </m:rPr>
                    <m:t>−</m:t>
                  </m:r>
                  <m:r>
                    <m:rPr>
                      <m:sty m:val="b"/>
                    </m:rPr>
                    <m:t>U</m:t>
                  </m:r>
                  <m:sSub>
                    <m:e>
                      <m:r>
                        <m:rPr>
                          <m:sty m:val="p"/>
                        </m:rPr>
                        <m:t>∥</m:t>
                      </m:r>
                    </m:e>
                    <m:sub>
                      <m:r>
                        <m:t>F</m:t>
                      </m:r>
                    </m:sub>
                  </m:sSub>
                </m:num>
                <m:den>
                  <m:r>
                    <m:rPr>
                      <m:sty m:val="p"/>
                    </m:rPr>
                    <m:t>∥</m:t>
                  </m:r>
                  <m:r>
                    <m:rPr>
                      <m:sty m:val="b"/>
                    </m:rPr>
                    <m:t>U</m:t>
                  </m:r>
                  <m:sSub>
                    <m:e>
                      <m:r>
                        <m:rPr>
                          <m:sty m:val="p"/>
                        </m:rPr>
                        <m:t>∥</m:t>
                      </m:r>
                    </m:e>
                    <m:sub>
                      <m:r>
                        <m:t>F</m:t>
                      </m:r>
                    </m:sub>
                  </m:sSub>
                </m:den>
              </m:f>
            </m:oMath>
          </w:p>
        </w:tc>
      </w:tr>
      <w:tr>
        <w:tc>
          <w:tcPr/>
          <w:p>
            <w:pPr>
              <w:pStyle w:val="Compact"/>
              <w:jc w:val="left"/>
            </w:pPr>
            <m:oMath>
              <m:sSub>
                <m:e>
                  <m:r>
                    <m:t>H</m:t>
                  </m:r>
                </m:e>
                <m:sub>
                  <m:r>
                    <m:rPr>
                      <m:sty m:val="p"/>
                    </m:rPr>
                    <m:t>e</m:t>
                  </m:r>
                  <m:r>
                    <m:rPr>
                      <m:sty m:val="p"/>
                    </m:rPr>
                    <m:t>r</m:t>
                  </m:r>
                  <m:r>
                    <m:rPr>
                      <m:sty m:val="p"/>
                    </m:rPr>
                    <m:t>r</m:t>
                  </m:r>
                </m:sub>
              </m:sSub>
            </m:oMath>
          </w:p>
        </w:tc>
        <w:tc>
          <w:tcPr/>
          <w:p>
            <w:pPr>
              <w:pStyle w:val="Compact"/>
              <w:jc w:val="left"/>
            </w:pPr>
            <w:r>
              <w:t xml:space="preserve">标量</w:t>
            </w:r>
          </w:p>
        </w:tc>
        <w:tc>
          <w:tcPr/>
          <w:p>
            <w:pPr>
              <w:pStyle w:val="Compact"/>
              <w:jc w:val="left"/>
            </w:pPr>
            <w:r>
              <w:t xml:space="preserve">观测口径误差：</w:t>
            </w: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oMath>
          </w:p>
        </w:tc>
      </w:tr>
      <w:tr>
        <w:tc>
          <w:tcPr/>
          <w:p>
            <w:pPr>
              <w:pStyle w:val="Compact"/>
              <w:jc w:val="left"/>
            </w:pPr>
            <m:oMath>
              <m:r>
                <m:rPr>
                  <m:sty m:val="p"/>
                </m:rPr>
                <m:t>f</m:t>
              </m:r>
              <m:r>
                <m:rPr>
                  <m:sty m:val="p"/>
                </m:rPr>
                <m:t>R</m:t>
              </m:r>
              <m:r>
                <m:rPr>
                  <m:sty m:val="p"/>
                </m:rPr>
                <m:t>M</m:t>
              </m:r>
              <m:r>
                <m:rPr>
                  <m:sty m:val="p"/>
                </m:rPr>
                <m:t>S</m:t>
              </m:r>
              <m:r>
                <m:rPr>
                  <m:sty m:val="p"/>
                </m:rPr>
                <m:t>E</m:t>
              </m:r>
            </m:oMath>
          </w:p>
        </w:tc>
        <w:tc>
          <w:tcPr/>
          <w:p>
            <w:pPr>
              <w:pStyle w:val="Compact"/>
              <w:jc w:val="left"/>
            </w:pPr>
            <w:r>
              <w:t xml:space="preserve">标量</w:t>
            </w:r>
          </w:p>
        </w:tc>
        <w:tc>
          <w:tcPr/>
          <w:p>
            <w:pPr>
              <w:pStyle w:val="Compact"/>
              <w:jc w:val="left"/>
            </w:pPr>
            <w:r>
              <w:t xml:space="preserve">频域 RMSE（Frequency RMSE），可按 Low/Mid/High 频段统计</w:t>
            </w:r>
          </w:p>
        </w:tc>
      </w:tr>
      <w:tr>
        <w:tc>
          <w:tcPr/>
          <w:p>
            <w:pPr>
              <w:pStyle w:val="Compact"/>
              <w:jc w:val="left"/>
            </w:pPr>
            <w:r>
              <w:rPr>
                <w:bCs/>
                <w:b/>
              </w:rPr>
              <w:t xml:space="preserve">集合与空间</w:t>
            </w:r>
          </w:p>
        </w:tc>
        <w:tc>
          <w:tcPr/>
          <w:p>
            <w:pPr>
              <w:pStyle w:val="Compact"/>
            </w:pPr>
          </w:p>
        </w:tc>
        <w:tc>
          <w:tcPr/>
          <w:p>
            <w:pPr>
              <w:pStyle w:val="Compact"/>
            </w:pPr>
          </w:p>
        </w:tc>
      </w:tr>
      <w:tr>
        <w:tc>
          <w:tcPr/>
          <w:p>
            <w:pPr>
              <w:pStyle w:val="Compact"/>
              <w:jc w:val="left"/>
            </w:pPr>
            <m:oMath>
              <m:r>
                <m:t>Ω</m:t>
              </m:r>
            </m:oMath>
          </w:p>
        </w:tc>
        <w:tc>
          <w:tcPr/>
          <w:p>
            <w:pPr>
              <w:pStyle w:val="Compact"/>
              <w:jc w:val="left"/>
            </w:pPr>
            <w:r>
              <w:t xml:space="preserve">集合</w:t>
            </w:r>
          </w:p>
        </w:tc>
        <w:tc>
          <w:tcPr/>
          <w:p>
            <w:pPr>
              <w:pStyle w:val="Compact"/>
              <w:jc w:val="left"/>
            </w:pPr>
            <w:r>
              <w:t xml:space="preserve">空间定义域</w:t>
            </w:r>
          </w:p>
        </w:tc>
      </w:tr>
      <w:tr>
        <w:tc>
          <w:tcPr/>
          <w:p>
            <w:pPr>
              <w:pStyle w:val="Compact"/>
              <w:jc w:val="left"/>
            </w:pPr>
            <m:oMath>
              <m:sSub>
                <m:e>
                  <m:r>
                    <m:rPr>
                      <m:sty m:val="p"/>
                      <m:scr m:val="script"/>
                    </m:rPr>
                    <m:t>D</m:t>
                  </m:r>
                </m:e>
                <m:sub>
                  <m:r>
                    <m:rPr>
                      <m:sty m:val="p"/>
                    </m:rPr>
                    <m:t>t</m:t>
                  </m:r>
                  <m:r>
                    <m:rPr>
                      <m:sty m:val="p"/>
                    </m:rPr>
                    <m:t>r</m:t>
                  </m:r>
                  <m:r>
                    <m:rPr>
                      <m:sty m:val="p"/>
                    </m:rPr>
                    <m:t>a</m:t>
                  </m:r>
                  <m:r>
                    <m:rPr>
                      <m:sty m:val="p"/>
                    </m:rPr>
                    <m:t>i</m:t>
                  </m:r>
                  <m:r>
                    <m:rPr>
                      <m:sty m:val="p"/>
                    </m:rPr>
                    <m:t>n</m:t>
                  </m:r>
                </m:sub>
              </m:sSub>
            </m:oMath>
          </w:p>
        </w:tc>
        <w:tc>
          <w:tcPr/>
          <w:p>
            <w:pPr>
              <w:pStyle w:val="Compact"/>
              <w:jc w:val="left"/>
            </w:pPr>
            <w:r>
              <w:t xml:space="preserve">集合</w:t>
            </w:r>
          </w:p>
        </w:tc>
        <w:tc>
          <w:tcPr/>
          <w:p>
            <w:pPr>
              <w:pStyle w:val="Compact"/>
              <w:jc w:val="left"/>
            </w:pPr>
            <w:r>
              <w:t xml:space="preserve">训练数据集</w:t>
            </w:r>
          </w:p>
        </w:tc>
      </w:tr>
      <w:tr>
        <w:tc>
          <w:tcPr/>
          <w:p>
            <w:pPr>
              <w:pStyle w:val="Compact"/>
              <w:jc w:val="left"/>
            </w:pPr>
            <m:oMath>
              <m:sSub>
                <m:e>
                  <m:r>
                    <m:rPr>
                      <m:sty m:val="p"/>
                      <m:scr m:val="script"/>
                    </m:rPr>
                    <m:t>D</m:t>
                  </m:r>
                </m:e>
                <m:sub>
                  <m:r>
                    <m:rPr>
                      <m:sty m:val="p"/>
                    </m:rPr>
                    <m:t>v</m:t>
                  </m:r>
                  <m:r>
                    <m:rPr>
                      <m:sty m:val="p"/>
                    </m:rPr>
                    <m:t>a</m:t>
                  </m:r>
                  <m:r>
                    <m:rPr>
                      <m:sty m:val="p"/>
                    </m:rPr>
                    <m:t>l</m:t>
                  </m:r>
                </m:sub>
              </m:sSub>
              <m:r>
                <m:rPr>
                  <m:sty m:val="p"/>
                </m:rPr>
                <m:t>,</m:t>
              </m:r>
              <m:sSub>
                <m:e>
                  <m:r>
                    <m:rPr>
                      <m:sty m:val="p"/>
                      <m:scr m:val="script"/>
                    </m:rPr>
                    <m:t>D</m:t>
                  </m:r>
                </m:e>
                <m:sub>
                  <m:r>
                    <m:rPr>
                      <m:sty m:val="p"/>
                    </m:rPr>
                    <m:t>t</m:t>
                  </m:r>
                  <m:r>
                    <m:rPr>
                      <m:sty m:val="p"/>
                    </m:rPr>
                    <m:t>e</m:t>
                  </m:r>
                  <m:r>
                    <m:rPr>
                      <m:sty m:val="p"/>
                    </m:rPr>
                    <m:t>s</m:t>
                  </m:r>
                  <m:r>
                    <m:rPr>
                      <m:sty m:val="p"/>
                    </m:rPr>
                    <m:t>t</m:t>
                  </m:r>
                </m:sub>
              </m:sSub>
            </m:oMath>
          </w:p>
        </w:tc>
        <w:tc>
          <w:tcPr/>
          <w:p>
            <w:pPr>
              <w:pStyle w:val="Compact"/>
              <w:jc w:val="left"/>
            </w:pPr>
            <w:r>
              <w:t xml:space="preserve">集合</w:t>
            </w:r>
          </w:p>
        </w:tc>
        <w:tc>
          <w:tcPr/>
          <w:p>
            <w:pPr>
              <w:pStyle w:val="Compact"/>
              <w:jc w:val="left"/>
            </w:pPr>
            <w:r>
              <w:t xml:space="preserve">验证集与测试集</w:t>
            </w:r>
          </w:p>
        </w:tc>
      </w:tr>
      <w:tr>
        <w:tc>
          <w:tcPr/>
          <w:p>
            <w:pPr>
              <w:pStyle w:val="Compact"/>
              <w:jc w:val="left"/>
            </w:pPr>
            <m:oMath>
              <m:sSub>
                <m:e>
                  <m:r>
                    <m:rPr>
                      <m:sty m:val="p"/>
                      <m:scr m:val="script"/>
                    </m:rPr>
                    <m:t>K</m:t>
                  </m:r>
                </m:e>
                <m:sub>
                  <m:r>
                    <m:rPr>
                      <m:sty m:val="p"/>
                    </m:rPr>
                    <m:t>l</m:t>
                  </m:r>
                  <m:r>
                    <m:rPr>
                      <m:sty m:val="p"/>
                    </m:rPr>
                    <m:t>o</m:t>
                  </m:r>
                  <m:r>
                    <m:rPr>
                      <m:sty m:val="p"/>
                    </m:rPr>
                    <m:t>w</m:t>
                  </m:r>
                </m:sub>
              </m:sSub>
            </m:oMath>
          </w:p>
        </w:tc>
        <w:tc>
          <w:tcPr/>
          <w:p>
            <w:pPr>
              <w:pStyle w:val="Compact"/>
              <w:jc w:val="left"/>
            </w:pPr>
            <w:r>
              <w:t xml:space="preserve">集合</w:t>
            </w:r>
          </w:p>
        </w:tc>
        <w:tc>
          <w:tcPr/>
          <w:p>
            <w:pPr>
              <w:pStyle w:val="Compact"/>
              <w:jc w:val="left"/>
            </w:pPr>
            <w:r>
              <w:t xml:space="preserve">低频索引集合（示例）：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r>
                <m:t>ρ</m:t>
              </m:r>
              <m:r>
                <m:rPr>
                  <m:sty m:val="p"/>
                </m:rPr>
                <m:t>≤</m:t>
              </m:r>
              <m:sSub>
                <m:e>
                  <m:r>
                    <m:t>K</m:t>
                  </m:r>
                </m:e>
                <m:sub>
                  <m:r>
                    <m:t>1</m:t>
                  </m:r>
                </m:sub>
              </m:sSub>
              <m:r>
                <m:rPr>
                  <m:sty m:val="p"/>
                </m:rPr>
                <m:t>}</m:t>
              </m:r>
            </m:oMath>
          </w:p>
        </w:tc>
      </w:tr>
      <w:tr>
        <w:tc>
          <w:tcPr/>
          <w:p>
            <w:pPr>
              <w:pStyle w:val="Compact"/>
              <w:jc w:val="left"/>
            </w:pPr>
            <m:oMath>
              <m:sSub>
                <m:e>
                  <m:r>
                    <m:rPr>
                      <m:sty m:val="p"/>
                      <m:scr m:val="script"/>
                    </m:rPr>
                    <m:t>K</m:t>
                  </m:r>
                </m:e>
                <m:sub>
                  <m:r>
                    <m:rPr>
                      <m:sty m:val="p"/>
                    </m:rPr>
                    <m:t>m</m:t>
                  </m:r>
                  <m:r>
                    <m:rPr>
                      <m:sty m:val="p"/>
                    </m:rPr>
                    <m:t>i</m:t>
                  </m:r>
                  <m:r>
                    <m:rPr>
                      <m:sty m:val="p"/>
                    </m:rPr>
                    <m:t>d</m:t>
                  </m:r>
                </m:sub>
              </m:sSub>
            </m:oMath>
          </w:p>
        </w:tc>
        <w:tc>
          <w:tcPr/>
          <w:p>
            <w:pPr>
              <w:pStyle w:val="Compact"/>
              <w:jc w:val="left"/>
            </w:pPr>
            <w:r>
              <w:t xml:space="preserve">集合</w:t>
            </w:r>
          </w:p>
        </w:tc>
        <w:tc>
          <w:tcPr/>
          <w:p>
            <w:pPr>
              <w:pStyle w:val="Compact"/>
              <w:jc w:val="left"/>
            </w:pPr>
            <w:r>
              <w:t xml:space="preserve">中频索引集合（示例）：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sSub>
                <m:e>
                  <m:r>
                    <m:t>K</m:t>
                  </m:r>
                </m:e>
                <m:sub>
                  <m:r>
                    <m:t>1</m:t>
                  </m:r>
                </m:sub>
              </m:sSub>
              <m:r>
                <m:rPr>
                  <m:sty m:val="p"/>
                </m:rPr>
                <m:t>&lt;</m:t>
              </m:r>
              <m:r>
                <m:t>ρ</m:t>
              </m:r>
              <m:r>
                <m:rPr>
                  <m:sty m:val="p"/>
                </m:rPr>
                <m:t>≤</m:t>
              </m:r>
              <m:sSub>
                <m:e>
                  <m:r>
                    <m:t>K</m:t>
                  </m:r>
                </m:e>
                <m:sub>
                  <m:r>
                    <m:t>2</m:t>
                  </m:r>
                </m:sub>
              </m:sSub>
              <m:r>
                <m:rPr>
                  <m:sty m:val="p"/>
                </m:rPr>
                <m:t>}</m:t>
              </m:r>
            </m:oMath>
          </w:p>
        </w:tc>
      </w:tr>
      <w:tr>
        <w:tc>
          <w:tcPr/>
          <w:p>
            <w:pPr>
              <w:pStyle w:val="Compact"/>
              <w:jc w:val="left"/>
            </w:pPr>
            <m:oMath>
              <m:sSub>
                <m:e>
                  <m:r>
                    <m:rPr>
                      <m:sty m:val="p"/>
                      <m:scr m:val="script"/>
                    </m:rPr>
                    <m:t>K</m:t>
                  </m:r>
                </m:e>
                <m:sub>
                  <m:r>
                    <m:rPr>
                      <m:sty m:val="p"/>
                    </m:rPr>
                    <m:t>h</m:t>
                  </m:r>
                  <m:r>
                    <m:rPr>
                      <m:sty m:val="p"/>
                    </m:rPr>
                    <m:t>i</m:t>
                  </m:r>
                  <m:r>
                    <m:rPr>
                      <m:sty m:val="p"/>
                    </m:rPr>
                    <m:t>g</m:t>
                  </m:r>
                  <m:r>
                    <m:rPr>
                      <m:sty m:val="p"/>
                    </m:rPr>
                    <m:t>h</m:t>
                  </m:r>
                </m:sub>
              </m:sSub>
            </m:oMath>
          </w:p>
        </w:tc>
        <w:tc>
          <w:tcPr/>
          <w:p>
            <w:pPr>
              <w:pStyle w:val="Compact"/>
              <w:jc w:val="left"/>
            </w:pPr>
            <w:r>
              <w:t xml:space="preserve">集合</w:t>
            </w:r>
          </w:p>
        </w:tc>
        <w:tc>
          <w:tcPr/>
          <w:p>
            <w:pPr>
              <w:pStyle w:val="Compact"/>
              <w:jc w:val="left"/>
            </w:pPr>
            <w:r>
              <w:t xml:space="preserve">高频索引集合（示例）：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r>
                <m:t>ρ</m:t>
              </m:r>
              <m:r>
                <m:rPr>
                  <m:sty m:val="p"/>
                </m:rPr>
                <m:t>&gt;</m:t>
              </m:r>
              <m:sSub>
                <m:e>
                  <m:r>
                    <m:t>K</m:t>
                  </m:r>
                </m:e>
                <m:sub>
                  <m:r>
                    <m:t>2</m:t>
                  </m:r>
                </m:sub>
              </m:sSub>
              <m:r>
                <m:rPr>
                  <m:sty m:val="p"/>
                </m:rPr>
                <m:t>}</m:t>
              </m:r>
            </m:oMath>
          </w:p>
        </w:tc>
      </w:tr>
      <w:tr>
        <w:tc>
          <w:tcPr/>
          <w:p>
            <w:pPr>
              <w:pStyle w:val="Compact"/>
              <w:jc w:val="left"/>
            </w:pPr>
            <m:oMath>
              <m:r>
                <m:t>ρ</m:t>
              </m:r>
            </m:oMath>
          </w:p>
        </w:tc>
        <w:tc>
          <w:tcPr/>
          <w:p>
            <w:pPr>
              <w:pStyle w:val="Compact"/>
              <w:jc w:val="left"/>
            </w:pPr>
            <w:r>
              <w:t xml:space="preserve">标量</w:t>
            </w:r>
          </w:p>
        </w:tc>
        <w:tc>
          <w:tcPr/>
          <w:p>
            <w:pPr>
              <w:pStyle w:val="Compact"/>
              <w:jc w:val="left"/>
            </w:pPr>
            <w:r>
              <w:t xml:space="preserve">径向频率：</w:t>
            </w:r>
            <m:oMath>
              <m:r>
                <m:t>ρ</m:t>
              </m:r>
              <m:r>
                <m:rPr>
                  <m:sty m:val="p"/>
                </m:rPr>
                <m:t>=</m:t>
              </m:r>
              <m:rad>
                <m:radPr>
                  <m:degHide m:val="on"/>
                </m:radPr>
                <m:deg/>
                <m:e>
                  <m:sSubSup>
                    <m:e>
                      <m:r>
                        <m:t>k</m:t>
                      </m:r>
                    </m:e>
                    <m:sub>
                      <m:r>
                        <m:t>x</m:t>
                      </m:r>
                    </m:sub>
                    <m:sup>
                      <m:r>
                        <m:t>2</m:t>
                      </m:r>
                    </m:sup>
                  </m:sSubSup>
                  <m:r>
                    <m:rPr>
                      <m:sty m:val="p"/>
                    </m:rPr>
                    <m:t>+</m:t>
                  </m:r>
                  <m:sSubSup>
                    <m:e>
                      <m:r>
                        <m:t>k</m:t>
                      </m:r>
                    </m:e>
                    <m:sub>
                      <m:r>
                        <m:t>y</m:t>
                      </m:r>
                    </m:sub>
                    <m:sup>
                      <m:r>
                        <m:t>2</m:t>
                      </m:r>
                    </m:sup>
                  </m:sSubSup>
                </m:e>
              </m:rad>
            </m:oMath>
          </w:p>
        </w:tc>
      </w:tr>
      <w:tr>
        <w:tc>
          <w:tcPr/>
          <w:p>
            <w:pPr>
              <w:pStyle w:val="Compact"/>
              <w:jc w:val="left"/>
            </w:pPr>
            <m:oMath>
              <m:sSub>
                <m:e>
                  <m:r>
                    <m:t>K</m:t>
                  </m:r>
                </m:e>
                <m:sub>
                  <m:r>
                    <m:t>1</m:t>
                  </m:r>
                </m:sub>
              </m:sSub>
              <m:r>
                <m:rPr>
                  <m:sty m:val="p"/>
                </m:rPr>
                <m:t>,</m:t>
              </m:r>
              <m:sSub>
                <m:e>
                  <m:r>
                    <m:t>K</m:t>
                  </m:r>
                </m:e>
                <m:sub>
                  <m:r>
                    <m:t>2</m:t>
                  </m:r>
                </m:sub>
              </m:sSub>
            </m:oMath>
          </w:p>
        </w:tc>
        <w:tc>
          <w:tcPr/>
          <w:p>
            <w:pPr>
              <w:pStyle w:val="Compact"/>
              <w:jc w:val="left"/>
            </w:pPr>
            <w:r>
              <w:t xml:space="preserve">标量</w:t>
            </w:r>
          </w:p>
        </w:tc>
        <w:tc>
          <w:tcPr/>
          <w:p>
            <w:pPr>
              <w:pStyle w:val="Compact"/>
              <w:jc w:val="left"/>
            </w:pPr>
            <w:r>
              <w:t xml:space="preserve">频段阈值（由本文评测设置给定）</w:t>
            </w:r>
          </w:p>
        </w:tc>
      </w:tr>
    </w:tbl>
    <w:p>
      <w:r>
        <w:pict>
          <v:rect style="width:0;height:1.5pt" o:hralign="center" o:hrstd="t" o:hr="t"/>
        </w:pict>
      </w:r>
    </w:p>
    <w:bookmarkEnd w:id="22"/>
    <w:bookmarkStart w:id="23" w:name="缩略语表-abbreviations"/>
    <w:p>
      <w:pPr>
        <w:pStyle w:val="1"/>
      </w:pPr>
      <w:r>
        <w:t xml:space="preserve">缩略语表 (Abbreviations)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缩略语</w:t>
            </w:r>
          </w:p>
        </w:tc>
        <w:tc>
          <w:tcPr/>
          <w:p>
            <w:pPr>
              <w:pStyle w:val="Compact"/>
              <w:jc w:val="left"/>
            </w:pPr>
            <w:r>
              <w:t xml:space="preserve">全称</w:t>
            </w:r>
          </w:p>
        </w:tc>
        <w:tc>
          <w:tcPr/>
          <w:p>
            <w:pPr>
              <w:pStyle w:val="Compact"/>
              <w:jc w:val="left"/>
            </w:pPr>
            <w:r>
              <w:t xml:space="preserve">中文含义</w:t>
            </w:r>
          </w:p>
        </w:tc>
      </w:tr>
      <w:tr>
        <w:tc>
          <w:tcPr/>
          <w:p>
            <w:pPr>
              <w:pStyle w:val="Compact"/>
              <w:jc w:val="left"/>
            </w:pPr>
            <w:r>
              <w:t xml:space="preserve">PDE</w:t>
            </w:r>
          </w:p>
        </w:tc>
        <w:tc>
          <w:tcPr/>
          <w:p>
            <w:pPr>
              <w:pStyle w:val="Compact"/>
              <w:jc w:val="left"/>
            </w:pPr>
            <w:r>
              <w:t xml:space="preserve">Partial Differential Equation</w:t>
            </w:r>
          </w:p>
        </w:tc>
        <w:tc>
          <w:tcPr/>
          <w:p>
            <w:pPr>
              <w:pStyle w:val="Compact"/>
              <w:jc w:val="left"/>
            </w:pPr>
            <w:r>
              <w:t xml:space="preserve">偏微分方程</w:t>
            </w:r>
          </w:p>
        </w:tc>
      </w:tr>
      <w:tr>
        <w:tc>
          <w:tcPr/>
          <w:p>
            <w:pPr>
              <w:pStyle w:val="Compact"/>
              <w:jc w:val="left"/>
            </w:pPr>
            <w:r>
              <w:t xml:space="preserve">CFD</w:t>
            </w:r>
          </w:p>
        </w:tc>
        <w:tc>
          <w:tcPr/>
          <w:p>
            <w:pPr>
              <w:pStyle w:val="Compact"/>
              <w:jc w:val="left"/>
            </w:pPr>
            <w:r>
              <w:t xml:space="preserve">Computational Fluid Dynamics</w:t>
            </w:r>
          </w:p>
        </w:tc>
        <w:tc>
          <w:tcPr/>
          <w:p>
            <w:pPr>
              <w:pStyle w:val="Compact"/>
              <w:jc w:val="left"/>
            </w:pPr>
            <w:r>
              <w:t xml:space="preserve">计算流体力学</w:t>
            </w:r>
          </w:p>
        </w:tc>
      </w:tr>
      <w:tr>
        <w:tc>
          <w:tcPr/>
          <w:p>
            <w:pPr>
              <w:pStyle w:val="Compact"/>
              <w:jc w:val="left"/>
            </w:pPr>
            <w:r>
              <w:t xml:space="preserve">DNS</w:t>
            </w:r>
          </w:p>
        </w:tc>
        <w:tc>
          <w:tcPr/>
          <w:p>
            <w:pPr>
              <w:pStyle w:val="Compact"/>
              <w:jc w:val="left"/>
            </w:pPr>
            <w:r>
              <w:t xml:space="preserve">Direct Numerical Simulation</w:t>
            </w:r>
          </w:p>
        </w:tc>
        <w:tc>
          <w:tcPr/>
          <w:p>
            <w:pPr>
              <w:pStyle w:val="Compact"/>
              <w:jc w:val="left"/>
            </w:pPr>
            <w:r>
              <w:t xml:space="preserve">直接数值模拟</w:t>
            </w:r>
          </w:p>
        </w:tc>
      </w:tr>
      <w:tr>
        <w:tc>
          <w:tcPr/>
          <w:p>
            <w:pPr>
              <w:pStyle w:val="Compact"/>
              <w:jc w:val="left"/>
            </w:pPr>
            <w:r>
              <w:t xml:space="preserve">PINN</w:t>
            </w:r>
          </w:p>
        </w:tc>
        <w:tc>
          <w:tcPr/>
          <w:p>
            <w:pPr>
              <w:pStyle w:val="Compact"/>
              <w:jc w:val="left"/>
            </w:pPr>
            <w:r>
              <w:t xml:space="preserve">Physics-Informed Neural Network</w:t>
            </w:r>
          </w:p>
        </w:tc>
        <w:tc>
          <w:tcPr/>
          <w:p>
            <w:pPr>
              <w:pStyle w:val="Compact"/>
              <w:jc w:val="left"/>
            </w:pPr>
            <w:r>
              <w:t xml:space="preserve">物理信息神经网络</w:t>
            </w:r>
          </w:p>
        </w:tc>
      </w:tr>
      <w:tr>
        <w:tc>
          <w:tcPr/>
          <w:p>
            <w:pPr>
              <w:pStyle w:val="Compact"/>
              <w:jc w:val="left"/>
            </w:pPr>
            <w:r>
              <w:t xml:space="preserve">FNO</w:t>
            </w:r>
          </w:p>
        </w:tc>
        <w:tc>
          <w:tcPr/>
          <w:p>
            <w:pPr>
              <w:pStyle w:val="Compact"/>
              <w:jc w:val="left"/>
            </w:pPr>
            <w:r>
              <w:t xml:space="preserve">Fourier Neural Operator</w:t>
            </w:r>
          </w:p>
        </w:tc>
        <w:tc>
          <w:tcPr/>
          <w:p>
            <w:pPr>
              <w:pStyle w:val="Compact"/>
              <w:jc w:val="left"/>
            </w:pPr>
            <w:r>
              <w:t xml:space="preserve">傅里叶神经算子</w:t>
            </w:r>
          </w:p>
        </w:tc>
      </w:tr>
      <w:tr>
        <w:tc>
          <w:tcPr/>
          <w:p>
            <w:pPr>
              <w:pStyle w:val="Compact"/>
              <w:jc w:val="left"/>
            </w:pPr>
            <w:r>
              <w:t xml:space="preserve">DeepONet</w:t>
            </w:r>
          </w:p>
        </w:tc>
        <w:tc>
          <w:tcPr/>
          <w:p>
            <w:pPr>
              <w:pStyle w:val="Compact"/>
              <w:jc w:val="left"/>
            </w:pPr>
            <w:r>
              <w:t xml:space="preserve">Deep Operator Network</w:t>
            </w:r>
          </w:p>
        </w:tc>
        <w:tc>
          <w:tcPr/>
          <w:p>
            <w:pPr>
              <w:pStyle w:val="Compact"/>
              <w:jc w:val="left"/>
            </w:pPr>
            <w:r>
              <w:t xml:space="preserve">深度算子网络</w:t>
            </w:r>
          </w:p>
        </w:tc>
      </w:tr>
      <w:tr>
        <w:tc>
          <w:tcPr/>
          <w:p>
            <w:pPr>
              <w:pStyle w:val="Compact"/>
              <w:jc w:val="left"/>
            </w:pPr>
            <w:r>
              <w:t xml:space="preserve">ViT</w:t>
            </w:r>
          </w:p>
        </w:tc>
        <w:tc>
          <w:tcPr/>
          <w:p>
            <w:pPr>
              <w:pStyle w:val="Compact"/>
              <w:jc w:val="left"/>
            </w:pPr>
            <w:r>
              <w:t xml:space="preserve">Vision Transformer</w:t>
            </w:r>
          </w:p>
        </w:tc>
        <w:tc>
          <w:tcPr/>
          <w:p>
            <w:pPr>
              <w:pStyle w:val="Compact"/>
              <w:jc w:val="left"/>
            </w:pPr>
            <w:r>
              <w:t xml:space="preserve">视觉 Transformer</w:t>
            </w:r>
          </w:p>
        </w:tc>
      </w:tr>
      <w:tr>
        <w:tc>
          <w:tcPr/>
          <w:p>
            <w:pPr>
              <w:pStyle w:val="Compact"/>
              <w:jc w:val="left"/>
            </w:pPr>
            <w:r>
              <w:t xml:space="preserve">Swin</w:t>
            </w:r>
          </w:p>
        </w:tc>
        <w:tc>
          <w:tcPr/>
          <w:p>
            <w:pPr>
              <w:pStyle w:val="Compact"/>
              <w:jc w:val="left"/>
            </w:pPr>
            <w:r>
              <w:t xml:space="preserve">Shifted Window Transformer</w:t>
            </w:r>
          </w:p>
        </w:tc>
        <w:tc>
          <w:tcPr/>
          <w:p>
            <w:pPr>
              <w:pStyle w:val="Compact"/>
              <w:jc w:val="left"/>
            </w:pPr>
            <w:r>
              <w:t xml:space="preserve">移动窗口 Transformer</w:t>
            </w:r>
          </w:p>
        </w:tc>
      </w:tr>
      <w:tr>
        <w:tc>
          <w:tcPr/>
          <w:p>
            <w:pPr>
              <w:pStyle w:val="Compact"/>
              <w:jc w:val="left"/>
            </w:pPr>
            <w:r>
              <w:t xml:space="preserve">SR</w:t>
            </w:r>
          </w:p>
        </w:tc>
        <w:tc>
          <w:tcPr/>
          <w:p>
            <w:pPr>
              <w:pStyle w:val="Compact"/>
              <w:jc w:val="left"/>
            </w:pPr>
            <w:r>
              <w:t xml:space="preserve">Super-Resolution</w:t>
            </w:r>
          </w:p>
        </w:tc>
        <w:tc>
          <w:tcPr/>
          <w:p>
            <w:pPr>
              <w:pStyle w:val="Compact"/>
              <w:jc w:val="left"/>
            </w:pPr>
            <w:r>
              <w:t xml:space="preserve">超分辨率</w:t>
            </w:r>
          </w:p>
        </w:tc>
      </w:tr>
      <w:tr>
        <w:tc>
          <w:tcPr/>
          <w:p>
            <w:pPr>
              <w:pStyle w:val="Compact"/>
              <w:jc w:val="left"/>
            </w:pPr>
            <w:r>
              <w:t xml:space="preserve">AR</w:t>
            </w:r>
          </w:p>
        </w:tc>
        <w:tc>
          <w:tcPr/>
          <w:p>
            <w:pPr>
              <w:pStyle w:val="Compact"/>
              <w:jc w:val="left"/>
            </w:pPr>
            <w:r>
              <w:t xml:space="preserve">Auto-Regressive</w:t>
            </w:r>
          </w:p>
        </w:tc>
        <w:tc>
          <w:tcPr/>
          <w:p>
            <w:pPr>
              <w:pStyle w:val="Compact"/>
              <w:jc w:val="left"/>
            </w:pPr>
            <w:r>
              <w:t xml:space="preserve">自回归</w:t>
            </w:r>
          </w:p>
        </w:tc>
      </w:tr>
      <w:tr>
        <w:tc>
          <w:tcPr/>
          <w:p>
            <w:pPr>
              <w:pStyle w:val="Compact"/>
              <w:jc w:val="left"/>
            </w:pPr>
            <w:r>
              <w:t xml:space="preserve">FFT</w:t>
            </w:r>
          </w:p>
        </w:tc>
        <w:tc>
          <w:tcPr/>
          <w:p>
            <w:pPr>
              <w:pStyle w:val="Compact"/>
              <w:jc w:val="left"/>
            </w:pPr>
            <w:r>
              <w:t xml:space="preserve">Fast Fourier Transform</w:t>
            </w:r>
          </w:p>
        </w:tc>
        <w:tc>
          <w:tcPr/>
          <w:p>
            <w:pPr>
              <w:pStyle w:val="Compact"/>
              <w:jc w:val="left"/>
            </w:pPr>
            <w:r>
              <w:t xml:space="preserve">快速傅里叶变换</w:t>
            </w:r>
          </w:p>
        </w:tc>
      </w:tr>
      <w:tr>
        <w:tc>
          <w:tcPr/>
          <w:p>
            <w:pPr>
              <w:pStyle w:val="Compact"/>
              <w:jc w:val="left"/>
            </w:pPr>
            <w:r>
              <w:t xml:space="preserve">SWE</w:t>
            </w:r>
          </w:p>
        </w:tc>
        <w:tc>
          <w:tcPr/>
          <w:p>
            <w:pPr>
              <w:pStyle w:val="Compact"/>
              <w:jc w:val="left"/>
            </w:pPr>
            <w:r>
              <w:t xml:space="preserve">Shallow Water Equations</w:t>
            </w:r>
          </w:p>
        </w:tc>
        <w:tc>
          <w:tcPr/>
          <w:p>
            <w:pPr>
              <w:pStyle w:val="Compact"/>
              <w:jc w:val="left"/>
            </w:pPr>
            <w:r>
              <w:t xml:space="preserve">浅水方程</w:t>
            </w:r>
          </w:p>
        </w:tc>
      </w:tr>
      <w:tr>
        <w:tc>
          <w:tcPr/>
          <w:p>
            <w:pPr>
              <w:pStyle w:val="Compact"/>
              <w:jc w:val="left"/>
            </w:pPr>
            <w:r>
              <w:t xml:space="preserve">DRD</w:t>
            </w:r>
          </w:p>
        </w:tc>
        <w:tc>
          <w:tcPr/>
          <w:p>
            <w:pPr>
              <w:pStyle w:val="Compact"/>
              <w:jc w:val="left"/>
            </w:pPr>
            <w:r>
              <w:t xml:space="preserve">Diffusion–Reaction (Dataset/Dynamics)</w:t>
            </w:r>
          </w:p>
        </w:tc>
        <w:tc>
          <w:tcPr/>
          <w:p>
            <w:pPr>
              <w:pStyle w:val="Compact"/>
              <w:jc w:val="left"/>
            </w:pPr>
            <w:r>
              <w:t xml:space="preserve">扩散–反应（数据集/动力学）</w:t>
            </w:r>
          </w:p>
        </w:tc>
      </w:tr>
      <w:tr>
        <w:tc>
          <w:tcPr/>
          <w:p>
            <w:pPr>
              <w:pStyle w:val="Compact"/>
              <w:jc w:val="left"/>
            </w:pPr>
            <w:r>
              <w:t xml:space="preserve">E2E</w:t>
            </w:r>
          </w:p>
        </w:tc>
        <w:tc>
          <w:tcPr/>
          <w:p>
            <w:pPr>
              <w:pStyle w:val="Compact"/>
              <w:jc w:val="left"/>
            </w:pPr>
            <w:r>
              <w:t xml:space="preserve">End-to-End</w:t>
            </w:r>
          </w:p>
        </w:tc>
        <w:tc>
          <w:tcPr/>
          <w:p>
            <w:pPr>
              <w:pStyle w:val="Compact"/>
              <w:jc w:val="left"/>
            </w:pPr>
            <w:r>
              <w:t xml:space="preserve">端到端</w:t>
            </w:r>
          </w:p>
        </w:tc>
      </w:tr>
      <w:tr>
        <w:tc>
          <w:tcPr/>
          <w:p>
            <w:pPr>
              <w:pStyle w:val="Compact"/>
              <w:jc w:val="left"/>
            </w:pPr>
            <w:r>
              <w:t xml:space="preserve">PSNR</w:t>
            </w:r>
          </w:p>
        </w:tc>
        <w:tc>
          <w:tcPr/>
          <w:p>
            <w:pPr>
              <w:pStyle w:val="Compact"/>
              <w:jc w:val="left"/>
            </w:pPr>
            <w:r>
              <w:t xml:space="preserve">Peak Signal-to-Noise Ratio</w:t>
            </w:r>
          </w:p>
        </w:tc>
        <w:tc>
          <w:tcPr/>
          <w:p>
            <w:pPr>
              <w:pStyle w:val="Compact"/>
              <w:jc w:val="left"/>
            </w:pPr>
            <w:r>
              <w:t xml:space="preserve">峰值信噪比</w:t>
            </w:r>
          </w:p>
        </w:tc>
      </w:tr>
      <w:tr>
        <w:tc>
          <w:tcPr/>
          <w:p>
            <w:pPr>
              <w:pStyle w:val="Compact"/>
              <w:jc w:val="left"/>
            </w:pPr>
            <w:r>
              <w:t xml:space="preserve">FLOPs</w:t>
            </w:r>
          </w:p>
        </w:tc>
        <w:tc>
          <w:tcPr/>
          <w:p>
            <w:pPr>
              <w:pStyle w:val="Compact"/>
              <w:jc w:val="left"/>
            </w:pPr>
            <w:r>
              <w:t xml:space="preserve">Floating Point Operations</w:t>
            </w:r>
          </w:p>
        </w:tc>
        <w:tc>
          <w:tcPr/>
          <w:p>
            <w:pPr>
              <w:pStyle w:val="Compact"/>
              <w:jc w:val="left"/>
            </w:pPr>
            <w:r>
              <w:t xml:space="preserve">浮点运算量</w:t>
            </w:r>
          </w:p>
        </w:tc>
      </w:tr>
    </w:tbl>
    <w:bookmarkEnd w:id="23"/>
    <w:bookmarkStart w:id="28" w:name="第1章-绪论"/>
    <w:p>
      <w:pPr>
        <w:pStyle w:val="1"/>
      </w:pPr>
      <w:r>
        <w:t xml:space="preserve">第1章 绪论</w:t>
      </w:r>
    </w:p>
    <w:p>
      <w:pPr>
        <w:pStyle w:val="11"/>
      </w:pPr>
      <w:r>
        <w:rPr>
          <w:iCs/>
          <w:i/>
        </w:rPr>
        <w:t xml:space="preserve">本章目标：阐明稀疏观测下时空物理场重建的研究背景、科学问题与工程意义，综述国内外研究现状并指出当前方法的局限性，进而引出本文的研究动机、主要研究内容、创新点及论文组织结构。</w:t>
      </w:r>
    </w:p>
    <w:bookmarkStart w:id="25" w:name="研究背景与意义"/>
    <w:p>
      <w:pPr>
        <w:pStyle w:val="2"/>
      </w:pPr>
      <w:r>
        <w:t xml:space="preserve">1.1 研究背景与意义</w:t>
      </w:r>
    </w:p>
    <w:bookmarkStart w:id="24" w:name="工程背景"/>
    <w:p>
      <w:pPr>
        <w:pStyle w:val="3"/>
      </w:pPr>
      <w:r>
        <w:t xml:space="preserve">1.1.1 工程背景</w:t>
      </w:r>
    </w:p>
    <w:p>
      <w:pPr>
        <w:pStyle w:val="11"/>
      </w:pPr>
      <w:r>
        <w:t xml:space="preserve">伴随着工业4.0浪潮与数字孪生（Digital Twin, DT）技术的深化应用，复杂工程系统对关键物理过程的全时空状态感知、实时诊断及闭环决策能力提出了更为严苛的要求[1-2]。数字孪生技术强调物理实体与虚拟模型之间的高频交互与动态映射，其效能很大程度上取决于能否持续获取高质量、多源异构的观测数据[3-6]。在航空航天、智能制造、能源管理及海洋环境监测等关键领域，速度场、温度场、压力场等物理量的时空演化信息构成了故障预警、预测性维护与风险评估的决策基石。</w:t>
      </w:r>
    </w:p>
    <w:p>
      <w:pPr>
        <w:pStyle w:val="11"/>
      </w:pPr>
      <w:r>
        <w:t xml:space="preserve">尽管如此，在实际工程场景中，部署高密度、全覆盖且时间同步的观测网络仍面临巨大的工程挑战。一方面，受限于部署成本、设备功耗、长期可靠性及极端环境适应性等因素，高精度传感器难以实现长期且均匀的覆盖[7-8]。以海洋观测为例，联合国教科文组织发布的</w:t>
      </w:r>
      <w:r>
        <w:rPr>
          <w:bCs/>
          <w:b/>
        </w:rPr>
        <w:t xml:space="preserve">《全球海洋观测系统 2025 现状报告》(UNESCO-IOC, 2025)</w:t>
      </w:r>
      <w:r>
        <w:t xml:space="preserve"> </w:t>
      </w:r>
      <w:r>
        <w:t xml:space="preserve">显示，卫星遥感的大范围覆盖与原位浮标的稀疏分布之间存在显著的“观测鸿沟” (Observation Gap)，尤其在深海与极地区域，部分关键参数的观测密度处于“亚临界”状态[9]。即便是Argo全球剖面浮标阵列已具备约4000个浮标的观测能力，但在空间分辨率和特定海域覆盖率上仍显不足[10]。</w:t>
      </w:r>
    </w:p>
    <w:p>
      <w:pPr>
        <w:pStyle w:val="11"/>
      </w:pPr>
      <w:r>
        <w:t xml:space="preserve">另一方面，在物联网（IoT）与边缘计算架构下，海量传感节点产生的高频数据流对通信带宽与传输时延构成了巨大压力。现有研究表明，工程系统往往需要在边缘侧进行数据预处理、压缩或特征提取以减少传输量，但这不可避免地牺牲了部分原始时空分辨率[11-13]。当前的数字孪生系统正遭遇严峻的</w:t>
      </w:r>
      <w:r>
        <w:rPr>
          <w:bCs/>
          <w:b/>
        </w:rPr>
        <w:t xml:space="preserve">“</w:t>
      </w:r>
      <w:r>
        <w:rPr>
          <w:bCs/>
          <w:b/>
        </w:rPr>
        <w:t xml:space="preserve">数据匮乏瓶颈</w:t>
      </w:r>
      <w:r>
        <w:rPr>
          <w:bCs/>
          <w:b/>
        </w:rPr>
        <w:t xml:space="preserve">”</w:t>
      </w:r>
      <w:r>
        <w:rPr>
          <w:bCs/>
          <w:b/>
        </w:rPr>
        <w:t xml:space="preserve"> </w:t>
      </w:r>
      <w:r>
        <w:rPr>
          <w:bCs/>
          <w:b/>
        </w:rPr>
        <w:t xml:space="preserve">(Data-Scarcity Bottleneck)</w:t>
      </w:r>
      <w:r>
        <w:t xml:space="preserve">。</w:t>
      </w:r>
      <w:r>
        <w:rPr>
          <w:bCs/>
          <w:b/>
        </w:rPr>
        <w:t xml:space="preserve">Shahzad 等人 (2025)</w:t>
      </w:r>
      <w:r>
        <w:t xml:space="preserve"> </w:t>
      </w:r>
      <w:r>
        <w:t xml:space="preserve">在最新的综述中指出，从智能电网到生物医学监测，传感器分布稀疏与采样异步是限制系统性能的主要因素。</w:t>
      </w:r>
      <w:r>
        <w:rPr>
          <w:bCs/>
          <w:b/>
        </w:rPr>
        <w:t xml:space="preserve">Hossain 等人 (2025)</w:t>
      </w:r>
      <w:r>
        <w:t xml:space="preserve"> </w:t>
      </w:r>
      <w:r>
        <w:t xml:space="preserve">亦强调，这种数据约束已阻碍了数字孪生从“被动监视”向“主动预测控制”的演进。</w:t>
      </w:r>
    </w:p>
    <w:p>
      <w:pPr>
        <w:pStyle w:val="11"/>
      </w:pPr>
      <w:r>
        <w:t xml:space="preserve">此外，长期运行的观测数据还面临噪声污染、零点漂移及数据缺失等质量问题。光学遥感图像常因云层遮挡或传感器故障出现大面积缺失，需依赖重建算法进行修复[14-16]；工业与环境传感器则可能因老化、温漂或硬件故障导致数据漂移或间歇性中断[17-18]。因此，实际工程数据普遍呈现出“空间稀疏、时间异步、质量退化”的复杂特征。</w:t>
      </w:r>
    </w:p>
    <w:p>
      <w:pPr>
        <w:pStyle w:val="11"/>
      </w:pPr>
      <w:r>
        <w:t xml:space="preserve">综上所述，感知端观测能力的稀疏性与应用端对高分辨率、物理一致全场信息的需求之间存在显著差距。这种“强需求—弱数据”的结构性矛盾，已成为制约数字孪生系统由可视化展示向可计算推断转型的关键瓶颈。因此，探索如何在稀疏观测条件下重建高分辨率且符合物理规律的时空场，具有重大的工程实用价值与理论研究意义。</w:t>
      </w:r>
    </w:p>
    <w:p>
      <w:r>
        <w:pict>
          <v:rect style="width:0;height:1.5pt" o:hralign="center" o:hrstd="t" o:hr="t"/>
        </w:pict>
      </w:r>
    </w:p>
    <w:bookmarkEnd w:id="24"/>
    <w:bookmarkEnd w:id="25"/>
    <w:bookmarkStart w:id="27" w:name="参考文献gbt-77142015"/>
    <w:p>
      <w:pPr>
        <w:pStyle w:val="2"/>
      </w:pPr>
      <w:r>
        <w:t xml:space="preserve">参考文献（GB/T 7714—2015）</w:t>
      </w:r>
    </w:p>
    <w:p>
      <w:pPr>
        <w:pStyle w:val="aff7"/>
      </w:pPr>
      <w:r>
        <w:t xml:space="preserve">[1] 杨林瑶, 等. 数字孪生与平行系统: 发展现状、对比及展望[J]. 自动化学报, 2019, 45(11): 2001-2017.</w:t>
      </w:r>
      <w:r>
        <w:t xml:space="preserve"> </w:t>
      </w:r>
      <w:r>
        <w:t xml:space="preserve">[2] 肖淑南, 等. 国内外数字孪生研究热点主题与演进趋势[J]. 计量科学与技术, 2023, 67(4): 1-12.</w:t>
      </w:r>
      <w:r>
        <w:t xml:space="preserve"> </w:t>
      </w:r>
      <w:r>
        <w:t xml:space="preserve">[3] Wu H, Lee J, Guo Y, et al. A comprehensive review of digital twin from the perspective of data, model, network and application[J]. IEEE Access, 2023, 11: 85762-85785.</w:t>
      </w:r>
      <w:r>
        <w:t xml:space="preserve"> </w:t>
      </w:r>
      <w:r>
        <w:t xml:space="preserve">[4] Shahzad M, Shafiq M, et al. Technologies and techniques in digital twins for real-time monitoring: A systematic review[J]. Advanced Engineering Informatics, 2025, 61: 102066.</w:t>
      </w:r>
      <w:r>
        <w:t xml:space="preserve"> </w:t>
      </w:r>
      <w:r>
        <w:t xml:space="preserve">[5] Mchirgui N, et al. The applications and challenges of digital twin technology in smart grids[J]. Applied Sciences, 2024, 14(23): 10933.</w:t>
      </w:r>
      <w:r>
        <w:t xml:space="preserve"> </w:t>
      </w:r>
      <w:r>
        <w:t xml:space="preserve">[6] Hossain R, et al. Virtual sensing-enabled digital twin framework for real-time monitoring[J]. npj Digital Medicine, 2025, 8: 57.</w:t>
      </w:r>
      <w:r>
        <w:t xml:space="preserve"> </w:t>
      </w:r>
      <w:r>
        <w:t xml:space="preserve">[7] Lin M, et al. Ocean observation technologies: A review[J]. Journal of Ocean University of China, 2020, 19(5): 965-980.</w:t>
      </w:r>
      <w:r>
        <w:t xml:space="preserve"> </w:t>
      </w:r>
      <w:r>
        <w:t xml:space="preserve">[8] Penny S G, et al. Observational needs for improving ocean and coupled predictions[J]. Bulletin of the American Meteorological Society, 2019, 100(2): 247-264.</w:t>
      </w:r>
      <w:r>
        <w:t xml:space="preserve"> </w:t>
      </w:r>
      <w:r>
        <w:t xml:space="preserve">[9] UNESCO-IOC. The Global Ocean Observing System 2025 Status Report[R]. Paris: Intergovernmental Oceanographic Commission, 2025.</w:t>
      </w:r>
      <w:r>
        <w:t xml:space="preserve"> </w:t>
      </w:r>
      <w:r>
        <w:t xml:space="preserve">[10] Roemmich D, Alford M, Claustre H, et al. On the future of Argo: A global, full-depth, multi-disciplinary array[J]. Frontiers in Marine Science, 2019, 6: 439.</w:t>
      </w:r>
      <w:r>
        <w:t xml:space="preserve"> </w:t>
      </w:r>
      <w:r>
        <w:t xml:space="preserve">[11] Ray P P. Edge computing for Internet of Things: A survey[J]. Future Generation Computer Systems, 2019, 98: 680-694.</w:t>
      </w:r>
      <w:r>
        <w:t xml:space="preserve"> </w:t>
      </w:r>
      <w:r>
        <w:t xml:space="preserve">[12] Pioli L, et al. An overview of data reduction solutions at the edge of IoT[J]. Sensors, 2022, 22(6): 2231.</w:t>
      </w:r>
      <w:r>
        <w:t xml:space="preserve"> </w:t>
      </w:r>
      <w:r>
        <w:t xml:space="preserve">[13] Cao L, et al. Cost optimization in edge computing: A survey[J]. Artificial Intelligence Review, 2024, 57: 10947.</w:t>
      </w:r>
      <w:r>
        <w:t xml:space="preserve"> </w:t>
      </w:r>
      <w:r>
        <w:t xml:space="preserve">[14] Meraner A, Ebel P, Zhu X X, et al. Cloud removal in Sentinel-2 imagery using a deep residual neural network[J]. Remote Sensing of Environment, 2020, 236: 111484.</w:t>
      </w:r>
      <w:r>
        <w:t xml:space="preserve"> </w:t>
      </w:r>
      <w:r>
        <w:t xml:space="preserve">[15] Wu J, et al. Progressive gap-filling in optical remote sensing imagery[J]. Remote Sensing of Environment, 2024, 302: 113982.</w:t>
      </w:r>
      <w:r>
        <w:t xml:space="preserve"> </w:t>
      </w:r>
      <w:r>
        <w:t xml:space="preserve">[16] Zhang Q, Yuan Q, Li J, et al. Missing data reconstruction in remote sensing image with deep learning[J]. IEEE Geoscience and Remote Sensing Letters, 2018, 15(4): 515-519.</w:t>
      </w:r>
      <w:r>
        <w:t xml:space="preserve"> </w:t>
      </w:r>
      <w:r>
        <w:t xml:space="preserve">[17] Gaddam A, et al. Detecting sensor faults, anomalies and outliers in IoT: A survey[J]. Electronics, 2020, 9(3): 511.</w:t>
      </w:r>
      <w:r>
        <w:t xml:space="preserve"> </w:t>
      </w:r>
      <w:r>
        <w:t xml:space="preserve">[18] Rudnitskaya A, et al. Calibration update and drift correction methods for electronic sensors: A review[J]. Frontiers in Chemistry, 2018, 6: 433.</w:t>
      </w:r>
    </w:p>
    <w:bookmarkStart w:id="26" w:name="科学挑战从病态反问题到物理一致性约束"/>
    <w:p>
      <w:pPr>
        <w:pStyle w:val="3"/>
      </w:pPr>
      <w:r>
        <w:t xml:space="preserve">1.1.2 科学挑战：从病态反问题到物理一致性约束</w:t>
      </w:r>
    </w:p>
    <w:p>
      <w:pPr>
        <w:pStyle w:val="11"/>
      </w:pPr>
      <w:r>
        <w:t xml:space="preserve">从数学视角审视，基于稀疏观测的时空场重建本质上属于一类</w:t>
      </w:r>
      <w:r>
        <w:rPr>
          <w:bCs/>
          <w:b/>
        </w:rPr>
        <w:t xml:space="preserve">欠定逆问题（Underdetermined Inverse Problem）</w:t>
      </w:r>
      <w:r>
        <w:t xml:space="preserve">。依据 Hadamard 对适定问题（Well-posed Problem）的经典定义，若一个问题满足“解存在、解唯一、解对数据连续依赖”三要素，则称其为适定问题。然而，在稀疏观测条件下，观测方程：</w:t>
      </w:r>
    </w:p>
    <w:p>
      <w:pPr>
        <w:pStyle w:val="Formula"/>
      </w:pPr>
      <m:oMathPara>
        <m:oMathParaPr>
          <m:jc m:val="center"/>
        </m:oMathParaPr>
        <m:oMath>
          <m:r>
            <m:rPr>
              <m:sty m:val="b"/>
            </m:rPr>
            <m:t>y</m:t>
          </m:r>
          <m:r>
            <m:rPr>
              <m:sty m:val="p"/>
            </m:rPr>
            <m:t>=</m:t>
          </m:r>
          <m:r>
            <m:t>H</m:t>
          </m:r>
          <m:d>
            <m:dPr>
              <m:begChr m:val="("/>
              <m:endChr m:val=")"/>
              <m:sepChr m:val=""/>
              <m:grow/>
            </m:dPr>
            <m:e>
              <m:r>
                <m:t>u</m:t>
              </m:r>
            </m:e>
          </m:d>
          <m:r>
            <m:rPr>
              <m:sty m:val="p"/>
            </m:rPr>
            <m:t>+</m:t>
          </m:r>
          <m:r>
            <m:t>η</m:t>
          </m:r>
        </m:oMath>
      </m:oMathPara>
    </w:p>
    <w:p>
      <w:pPr>
        <w:pStyle w:val="11"/>
      </w:pPr>
      <w:r>
        <w:t xml:space="preserve">通常无法满足唯一性与稳定性条件。其中，</w:t>
      </w:r>
      <m:oMath>
        <m:r>
          <m:t>H</m:t>
        </m:r>
      </m:oMath>
      <w:r>
        <w:t xml:space="preserve"> </w:t>
      </w:r>
      <w:r>
        <w:t xml:space="preserve">代表观测算子，</w:t>
      </w:r>
      <m:oMath>
        <m:r>
          <m:t>η</m:t>
        </m:r>
      </m:oMath>
      <w:r>
        <w:t xml:space="preserve"> </w:t>
      </w:r>
      <w:r>
        <w:t xml:space="preserve">代表噪声扰动。由于观测算子具有非平凡的零空间（Null Space），即存在无数个候选解</w:t>
      </w:r>
      <w:r>
        <w:t xml:space="preserve"> </w:t>
      </w:r>
      <m:oMath>
        <m:acc>
          <m:accPr>
            <m:chr m:val="̂"/>
          </m:accPr>
          <m:e>
            <m:r>
              <m:t>u</m:t>
            </m:r>
          </m:e>
        </m:acc>
      </m:oMath>
      <w:r>
        <w:t xml:space="preserve"> </w:t>
      </w:r>
      <w:r>
        <w:t xml:space="preserve">能够满足</w:t>
      </w:r>
      <w:r>
        <w:t xml:space="preserve"> </w:t>
      </w:r>
      <m:oMath>
        <m:r>
          <m:t>H</m:t>
        </m:r>
        <m:d>
          <m:dPr>
            <m:begChr m:val="("/>
            <m:endChr m:val=")"/>
            <m:sepChr m:val=""/>
            <m:grow/>
          </m:dPr>
          <m:e>
            <m:acc>
              <m:accPr>
                <m:chr m:val="̂"/>
              </m:accPr>
              <m:e>
                <m:r>
                  <m:t>u</m:t>
                </m:r>
              </m:e>
            </m:acc>
          </m:e>
        </m:d>
        <m:r>
          <m:rPr>
            <m:sty m:val="p"/>
          </m:rPr>
          <m:t>≈</m:t>
        </m:r>
        <m:r>
          <m:rPr>
            <m:sty m:val="b"/>
          </m:rPr>
          <m:t>y</m:t>
        </m:r>
      </m:oMath>
      <w:r>
        <w:t xml:space="preserve">，导致该问题在本质上呈现不适定性（Ill-posedness）。</w:t>
      </w:r>
    </w:p>
    <w:p>
      <w:pPr>
        <w:pStyle w:val="11"/>
      </w:pPr>
      <w:r>
        <w:t xml:space="preserve">为了获取稳定解，经典反问题理论引入了正则化框架。例如，Tikhonov 正则化通过构建如下优化目标：</w:t>
      </w:r>
    </w:p>
    <w:p>
      <w:pPr>
        <w:pStyle w:val="Formula"/>
      </w:pPr>
      <m:oMathPara>
        <m:oMathParaPr>
          <m:jc m:val="center"/>
        </m:oMathParaPr>
        <m:oMath>
          <m:limLow>
            <m:e>
              <m:r>
                <m:rPr>
                  <m:sty m:val="p"/>
                </m:rPr>
                <m:t>min</m:t>
              </m:r>
            </m:e>
            <m:lim>
              <m:r>
                <m:t>u</m:t>
              </m:r>
            </m:lim>
          </m:limLow>
          <m:sSup>
            <m:e>
              <m:d>
                <m:dPr>
                  <m:begChr m:val="|"/>
                  <m:endChr m:val="|"/>
                  <m:sepChr m:val=""/>
                  <m:grow/>
                </m:dPr>
                <m:e>
                  <m:r>
                    <m:t>H</m:t>
                  </m:r>
                  <m:d>
                    <m:dPr>
                      <m:begChr m:val="("/>
                      <m:endChr m:val=")"/>
                      <m:sepChr m:val=""/>
                      <m:grow/>
                    </m:dPr>
                    <m:e>
                      <m:r>
                        <m:t>u</m:t>
                      </m:r>
                    </m:e>
                  </m:d>
                  <m:r>
                    <m:rPr>
                      <m:sty m:val="p"/>
                    </m:rPr>
                    <m:t>−</m:t>
                  </m:r>
                  <m:r>
                    <m:rPr>
                      <m:sty m:val="b"/>
                    </m:rPr>
                    <m:t>y</m:t>
                  </m:r>
                </m:e>
              </m:d>
            </m:e>
            <m:sup>
              <m:r>
                <m:t>2</m:t>
              </m:r>
            </m:sup>
          </m:sSup>
          <m:r>
            <m:rPr>
              <m:sty m:val="p"/>
            </m:rPr>
            <m:t>+</m:t>
          </m:r>
          <m:r>
            <m:t>λ</m:t>
          </m:r>
          <m:r>
            <m:rPr>
              <m:sty m:val="p"/>
              <m:scr m:val="script"/>
            </m:rPr>
            <m:t>R</m:t>
          </m:r>
          <m:d>
            <m:dPr>
              <m:begChr m:val="("/>
              <m:endChr m:val=")"/>
              <m:sepChr m:val=""/>
              <m:grow/>
            </m:dPr>
            <m:e>
              <m:r>
                <m:t>u</m:t>
              </m:r>
            </m:e>
          </m:d>
        </m:oMath>
      </m:oMathPara>
    </w:p>
    <w:p>
      <w:pPr>
        <w:pStyle w:val="11"/>
      </w:pPr>
      <w:r>
        <w:t xml:space="preserve">在数据保真项之外引入先验约束</w:t>
      </w:r>
      <w:r>
        <w:t xml:space="preserve"> </w:t>
      </w:r>
      <m:oMath>
        <m:r>
          <m:rPr>
            <m:sty m:val="p"/>
            <m:scr m:val="script"/>
          </m:rPr>
          <m:t>R</m:t>
        </m:r>
        <m:d>
          <m:dPr>
            <m:begChr m:val="("/>
            <m:endChr m:val=")"/>
            <m:sepChr m:val=""/>
            <m:grow/>
          </m:dPr>
          <m:e>
            <m:r>
              <m:t>u</m:t>
            </m:r>
          </m:e>
        </m:d>
      </m:oMath>
      <w:r>
        <w:t xml:space="preserve">，以有效收缩解空间。贝叶斯反问题理论则将待求场视为随机变量，利用后验分布来刻画不确定性的传播与解的稳定性，为稀疏条件下的不确定性量化奠定了理论基础。</w:t>
      </w:r>
      <w:r>
        <w:rPr>
          <w:iCs/>
          <w:i/>
        </w:rPr>
        <w:t xml:space="preserve">Inverse Problems</w:t>
      </w:r>
      <w:r>
        <w:t xml:space="preserve"> </w:t>
      </w:r>
      <w:r>
        <w:t xml:space="preserve">等期刊的研究进一步完善了无限维函数空间中反问题的稳定性分析理论。</w:t>
      </w:r>
    </w:p>
    <w:p>
      <w:pPr>
        <w:pStyle w:val="11"/>
      </w:pPr>
      <w:r>
        <w:t xml:space="preserve">然而，与常规图像重建不同，物理场重建面临着更为复杂的多尺度频谱结构挑战。根据奈奎斯特采样定理，当采样频率低于信号最高频率的两倍时，高频成分将在频域发生混叠（Aliasing）。对于湍流等多尺度流动系统，其能谱遵循 Kolmogorov</w:t>
      </w:r>
      <w:r>
        <w:t xml:space="preserve"> </w:t>
      </w:r>
      <m:oMath>
        <m:sSup>
          <m:e>
            <m:r>
              <m:t>k</m:t>
            </m:r>
          </m:e>
          <m:sup>
            <m:r>
              <m:rPr>
                <m:sty m:val="p"/>
              </m:rPr>
              <m:t>−</m:t>
            </m:r>
            <m:r>
              <m:t>5</m:t>
            </m:r>
            <m:r>
              <m:rPr>
                <m:sty m:val="p"/>
              </m:rPr>
              <m:t>/</m:t>
            </m:r>
            <m:r>
              <m:t>3</m:t>
            </m:r>
          </m:sup>
        </m:sSup>
      </m:oMath>
      <w:r>
        <w:t xml:space="preserve"> </w:t>
      </w:r>
      <w:r>
        <w:t xml:space="preserve">衰减定律，尽管高频能量占比小，但对梯度场与耗散结构起着决定性作用。稀疏采样会导致频谱能量跨尺度混叠，进而产生非物理伪影。近年来，算子学习领域提出的“算子混叠（operator aliasing）”概念指出，离散化方式的改变可能引发算子表示误差，导致跨网格泛化失效。因此，如何在重建过程中准确恢复真实的频谱分布，是亟待解决的核心科学问题。</w:t>
      </w:r>
    </w:p>
    <w:p>
      <w:pPr>
        <w:pStyle w:val="11"/>
      </w:pPr>
      <w:r>
        <w:t xml:space="preserve">另一方面，物理系统受严格的守恒律支配。若重建结果违反质量守恒或动量守恒，将导致后续的导数计算与动力学预测失效。物理信息神经网络（PINN）尝试通过在损失函数中嵌入 PDE 残差项来实现物理约束，神经算子方法则致力于直接学习解算子映射。然而，现有研究表明，在处理多尺度与刚性问题时，PINN 训练常面临优化失衡与频谱偏置的困境，物理一致性约束与数据驱动模型的协同设计仍是开放性难题。因此，本研究倾向于采用“广义物理一致性”（Generalized Physics Consistency）的视角，即强调对观测算子约束和频域统计规律的满足，而非单纯依赖高阶 PDE 残差的硬性约束。</w:t>
      </w:r>
    </w:p>
    <w:p>
      <w:pPr>
        <w:pStyle w:val="11"/>
      </w:pPr>
      <w:r>
        <w:t xml:space="preserve">此外，机器学习范式下还面临着“训练-部署算子错配（Operator Mismatch）”的挑战。若训练阶段使用理想化的退化算子，而部署阶段面对具有特定积分核、边界处理或采样结构的真实观测算子，模型的泛化误差将显著增加。在神经算子理论中，这一现象归因于离散化依赖性与表示等价性的破坏。因此，如何在理论上保证观测算子的一致性与可复用性，是稀疏重建从实验研究走向工程应用的关键一环。</w:t>
      </w:r>
    </w:p>
    <w:p>
      <w:pPr>
        <w:pStyle w:val="11"/>
      </w:pPr>
      <w:r>
        <w:t xml:space="preserve">综上所述，稀疏观测下的时空场重建问题不仅需要解决不适定逆问题的稳定性，还需应对多尺度混叠、物理守恒嵌入及算子一致性等多重挑战。这本质上是一类融合了反问题理论、频谱分析与科学机器学习方法的跨学科前沿问题。</w:t>
      </w:r>
    </w:p>
    <w:p>
      <w:r>
        <w:pict>
          <v:rect style="width:0;height:1.5pt" o:hralign="center" o:hrstd="t" o:hr="t"/>
        </w:pict>
      </w:r>
    </w:p>
    <w:bookmarkEnd w:id="26"/>
    <w:bookmarkEnd w:id="27"/>
    <w:bookmarkEnd w:id="28"/>
    <w:bookmarkStart w:id="43" w:name="二参考文献gbt-7714"/>
    <w:p>
      <w:pPr>
        <w:pStyle w:val="1"/>
      </w:pPr>
      <w:r>
        <w:t xml:space="preserve">二、参考文献（GB/T 7714）</w:t>
      </w:r>
    </w:p>
    <w:bookmarkStart w:id="29" w:name="经典与理论基础"/>
    <w:p>
      <w:pPr>
        <w:pStyle w:val="2"/>
      </w:pPr>
      <w:r>
        <w:t xml:space="preserve">经典与理论基础</w:t>
      </w:r>
    </w:p>
    <w:p>
      <w:pPr>
        <w:pStyle w:val="11"/>
      </w:pPr>
      <w:r>
        <w:t xml:space="preserve">[1] Hadamard J. Lectures on Cauchy’s problem in linear partial differential equations[M]. New Haven: Yale University Press, 1923.</w:t>
      </w:r>
      <w:r>
        <w:t xml:space="preserve"> </w:t>
      </w:r>
      <w:r>
        <w:t xml:space="preserve">[2] Engl H W, Hanke M, Neubauer A. Regularization of inverse problems[M]. Dordrecht: Kluwer Academic Publishers, 1996.</w:t>
      </w:r>
      <w:r>
        <w:t xml:space="preserve"> </w:t>
      </w:r>
      <w:r>
        <w:t xml:space="preserve">[3] Hansen P C. Discrete inverse problems: insight and algorithms[M]. Philadelphia: SIAM, 2010.</w:t>
      </w:r>
      <w:r>
        <w:t xml:space="preserve"> </w:t>
      </w:r>
      <w:r>
        <w:t xml:space="preserve">[4] Tikhonov A N, Arsenin V Y. Solutions of ill-posed problems[M]. Washington: Winston &amp; Sons, 1977.</w:t>
      </w:r>
      <w:r>
        <w:t xml:space="preserve"> </w:t>
      </w:r>
      <w:r>
        <w:t xml:space="preserve">[5] Stuart A M. Inverse problems: a Bayesian perspective[J]. Acta Numerica, 2010, 19: 451-559.</w:t>
      </w:r>
      <w:r>
        <w:t xml:space="preserve"> </w:t>
      </w:r>
      <w:r>
        <w:t xml:space="preserve">[6] Dashti M, Stuart A M. The Bayesian approach to inverse problems[J]. Handbook of Uncertainty Quantification, 2017: 311-428.</w:t>
      </w:r>
      <w:r>
        <w:t xml:space="preserve"> </w:t>
      </w:r>
      <w:r>
        <w:t xml:space="preserve">[7] Kaipio J, Somersalo E. Statistical and computational inverse problems[M]. New York: Springer, 2005.</w:t>
      </w:r>
    </w:p>
    <w:bookmarkEnd w:id="29"/>
    <w:bookmarkStart w:id="30" w:name="采样与混叠"/>
    <w:p>
      <w:pPr>
        <w:pStyle w:val="2"/>
      </w:pPr>
      <w:r>
        <w:t xml:space="preserve">采样与混叠</w:t>
      </w:r>
    </w:p>
    <w:p>
      <w:pPr>
        <w:pStyle w:val="11"/>
      </w:pPr>
      <w:r>
        <w:t xml:space="preserve">[8] Shannon C E. Communication in the presence of noise[J]. Proceedings of the IRE, 1949, 37(1): 10-21.</w:t>
      </w:r>
      <w:r>
        <w:t xml:space="preserve"> </w:t>
      </w:r>
      <w:r>
        <w:t xml:space="preserve">[9] Kolmogorov A N. The local structure of turbulence in incompressible viscous fluid[J]. Doklady Akademii Nauk SSSR, 1941, 30: 301-305.</w:t>
      </w:r>
      <w:r>
        <w:t xml:space="preserve"> </w:t>
      </w:r>
      <w:r>
        <w:t xml:space="preserve">[10] Li Z, Kovachki N, Azizzadenesheli K, et al. Fourier neural operator for parametric PDEs[J]. ICLR, 2021.</w:t>
      </w:r>
      <w:r>
        <w:t xml:space="preserve"> </w:t>
      </w:r>
      <w:r>
        <w:t xml:space="preserve">[11] Kovachki N, et al. Neural operator: learning maps between function spaces[J]. JMLR, 2023, 24(89): 1-97.</w:t>
      </w:r>
    </w:p>
    <w:bookmarkEnd w:id="30"/>
    <w:bookmarkStart w:id="31" w:name="物理约束与sciml"/>
    <w:p>
      <w:pPr>
        <w:pStyle w:val="2"/>
      </w:pPr>
      <w:r>
        <w:t xml:space="preserve">物理约束与SciML</w:t>
      </w:r>
    </w:p>
    <w:p>
      <w:pPr>
        <w:pStyle w:val="11"/>
      </w:pPr>
      <w:r>
        <w:t xml:space="preserve">[12] Raissi M, Perdikaris P, Karniadakis G E. Physics-informed neural networks[J]. Journal of Computational Physics, 2019, 378: 686-707.</w:t>
      </w:r>
      <w:r>
        <w:t xml:space="preserve"> </w:t>
      </w:r>
      <w:r>
        <w:t xml:space="preserve">[13] Lu L, Jin P, Karniadakis G E. DeepONet[J]. Nature Machine Intelligence, 2021, 3: 218-229.</w:t>
      </w:r>
      <w:r>
        <w:t xml:space="preserve"> </w:t>
      </w:r>
      <w:r>
        <w:t xml:space="preserve">[14] Wang S, Teng Y, Perdikaris P. Understanding and mitigating gradient pathologies in PINNs[J]. SIAM Journal on Scientific Computing, 2021, 43(5): A3055-A3081.</w:t>
      </w:r>
    </w:p>
    <w:bookmarkEnd w:id="31"/>
    <w:bookmarkStart w:id="32" w:name="算子错配与离散化泛化"/>
    <w:p>
      <w:pPr>
        <w:pStyle w:val="2"/>
      </w:pPr>
      <w:r>
        <w:t xml:space="preserve">算子错配与离散化泛化</w:t>
      </w:r>
    </w:p>
    <w:p>
      <w:pPr>
        <w:pStyle w:val="11"/>
      </w:pPr>
      <w:r>
        <w:t xml:space="preserve">[15] Mishra S, Molinaro R. Estimates on the generalization error of physics-informed neural networks[J]. IMA Journal of Numerical Analysis, 2022.</w:t>
      </w:r>
      <w:r>
        <w:t xml:space="preserve"> </w:t>
      </w:r>
      <w:r>
        <w:t xml:space="preserve">[16] Kovachki N, et al. On universal approximation and discretization invariance of neural operators[J]. JMLR, 2023.</w:t>
      </w:r>
    </w:p>
    <w:bookmarkEnd w:id="32"/>
    <w:bookmarkStart w:id="36" w:name="国内外研究现状"/>
    <w:p>
      <w:pPr>
        <w:pStyle w:val="2"/>
      </w:pPr>
      <w:r>
        <w:t xml:space="preserve">1.2 国内外研究现状</w:t>
      </w:r>
    </w:p>
    <w:p>
      <w:pPr>
        <w:pStyle w:val="11"/>
      </w:pPr>
      <w:r>
        <w:t xml:space="preserve">稀疏观测驱动的时空场重建处于科学计算与人工智能交叉研究的前沿地带。近年来，随着深度学习技术的爆发式增长，该领域正经历从传统数值方法向科学机器学习范式的深刻转变。本节将从传统方法、深度学习方法及当前研究存在的空白三个维度进行综述。</w:t>
      </w:r>
    </w:p>
    <w:bookmarkStart w:id="33" w:name="传统方法插值统计与数据同化"/>
    <w:p>
      <w:pPr>
        <w:pStyle w:val="3"/>
      </w:pPr>
      <w:r>
        <w:t xml:space="preserve">1.2.1 传统方法：插值、统计与数据同化</w:t>
      </w:r>
    </w:p>
    <w:p>
      <w:pPr>
        <w:pStyle w:val="11"/>
      </w:pPr>
      <w:r>
        <w:t xml:space="preserve">在深度学习广泛应用之前，物理场重建主要依赖于数值插值、地统计学方法及数据同化技术。</w:t>
      </w:r>
    </w:p>
    <w:p>
      <w:pPr>
        <w:numPr>
          <w:ilvl w:val="0"/>
          <w:numId w:val="1001"/>
        </w:numPr>
        <w:pStyle w:val="Compact"/>
      </w:pPr>
      <w:r>
        <w:rPr>
          <w:bCs/>
          <w:b/>
        </w:rPr>
        <w:t xml:space="preserve">数值插值与函数拟合</w:t>
      </w:r>
      <w:r>
        <w:t xml:space="preserve">：</w:t>
      </w:r>
      <w:r>
        <w:t xml:space="preserve"> </w:t>
      </w:r>
      <w:r>
        <w:t xml:space="preserve">基础手段涵盖多项式插值、样条插值（Spline Interpolation）及径向基函数（RBF）插值。此类方法利用数据的空间平滑性假设，计算简便且开销小。然而，它们实质上起到了低通滤波作用，倾向于抹平高频细节，难以有效处理流体中激波、湍流涡旋等强非线性结构。</w:t>
      </w:r>
    </w:p>
    <w:p>
      <w:pPr>
        <w:numPr>
          <w:ilvl w:val="0"/>
          <w:numId w:val="1001"/>
        </w:numPr>
        <w:pStyle w:val="Compact"/>
      </w:pPr>
      <w:r>
        <w:rPr>
          <w:bCs/>
          <w:b/>
        </w:rPr>
        <w:t xml:space="preserve">统计学习与降维方法</w:t>
      </w:r>
      <w:r>
        <w:t xml:space="preserve">：</w:t>
      </w:r>
      <w:r>
        <w:t xml:space="preserve"> </w:t>
      </w:r>
      <w:r>
        <w:t xml:space="preserve">以克里金插值（Kriging/Gaussian Process Regression）为代表的统计学方法通过建模空间协方差来估计未知点，并能提供不确定性量化。另一类重要方法基于降维技术，如本征正交分解（POD）和 Gappy POD。Everson 等人提出的 Gappy POD 方法利用预先计算的模态基函数，通过最小二乘法拟合观测数据来恢复全场系数。这类方法在模态库完备时效果较好，但其性能高度依赖于线性叠加假设，难以捕捉高度非线性的动力学特征，且模态库的构建需要大量先验数据。</w:t>
      </w:r>
    </w:p>
    <w:p>
      <w:pPr>
        <w:numPr>
          <w:ilvl w:val="0"/>
          <w:numId w:val="1001"/>
        </w:numPr>
        <w:pStyle w:val="Compact"/>
      </w:pPr>
      <w:r>
        <w:rPr>
          <w:bCs/>
          <w:b/>
        </w:rPr>
        <w:t xml:space="preserve">数据同化（Data Assimilation, DA）</w:t>
      </w:r>
      <w:r>
        <w:t xml:space="preserve">：</w:t>
      </w:r>
      <w:r>
        <w:t xml:space="preserve"> </w:t>
      </w:r>
      <w:r>
        <w:t xml:space="preserve">数据同化是气象与海洋学领域的标准范式，典型代表如集合卡尔曼滤波（EnKF）和四维变分同化（4D-Var）。DA 方法将观测数据与数值动力学模型（PDE Solver）严格融合，保证了解的物理一致性。然而，DA 方法计算成本极高（需反复求解正向方程或伴随方程），且对初始场误差敏感，难以满足工业数字孪生对“实时性”的苛刻要求。</w:t>
      </w:r>
    </w:p>
    <w:bookmarkEnd w:id="33"/>
    <w:bookmarkStart w:id="34" w:name="深度学习方法从端到端到算子学习"/>
    <w:p>
      <w:pPr>
        <w:pStyle w:val="3"/>
      </w:pPr>
      <w:r>
        <w:t xml:space="preserve">1.2.2 深度学习方法：从端到端到算子学习</w:t>
      </w:r>
    </w:p>
    <w:p>
      <w:pPr>
        <w:pStyle w:val="11"/>
      </w:pPr>
      <w:r>
        <w:t xml:space="preserve">近年来，深度学习凭借其强大的非线性拟合能力与推理效率，为稀疏重建提供了全新的解决思路。</w:t>
      </w:r>
    </w:p>
    <w:p>
      <w:pPr>
        <w:numPr>
          <w:ilvl w:val="0"/>
          <w:numId w:val="1002"/>
        </w:numPr>
        <w:pStyle w:val="Compact"/>
      </w:pPr>
      <w:r>
        <w:rPr>
          <w:bCs/>
          <w:b/>
        </w:rPr>
        <w:t xml:space="preserve">端到端超分辨模型（CNN/Transformer）</w:t>
      </w:r>
      <w:r>
        <w:t xml:space="preserve">：</w:t>
      </w:r>
      <w:r>
        <w:t xml:space="preserve"> </w:t>
      </w:r>
      <w:r>
        <w:t xml:space="preserve">受计算机视觉启发，研究者将 SRResNet、SwinIR 及 Video Swin Transformer 等架构直接应用于物理场数据。Fukami 等人率先利用 CNN 实现了湍流流场的超分辨率重建；Wang 等人引入物理约束损失来改进 GAN 模型的生成质量。这类方法在规则网格数据上表现优异，但往往缺乏对物理机理的显式建模，容易产生“频谱偏置（Spectral Bias）”，即优先拟合低频轮廓而丢失高频物理细节，且泛化能力受限于训练数据的分布。</w:t>
      </w:r>
    </w:p>
    <w:p>
      <w:pPr>
        <w:numPr>
          <w:ilvl w:val="0"/>
          <w:numId w:val="1002"/>
        </w:numPr>
        <w:pStyle w:val="Compact"/>
      </w:pPr>
      <w:r>
        <w:rPr>
          <w:bCs/>
          <w:b/>
        </w:rPr>
        <w:t xml:space="preserve">物理信息神经网络（PINN）</w:t>
      </w:r>
      <w:r>
        <w:t xml:space="preserve">：</w:t>
      </w:r>
      <w:r>
        <w:t xml:space="preserve"> </w:t>
      </w:r>
      <w:r>
        <w:t xml:space="preserve">Raissi 等人提出的 PINN 将 PDE 残差纳入损失函数，实现了无网格、无监督的方程求解与反演。针对稀疏重建，PINN 可仅利用稀疏测点数据，通过物理方程约束推断全场。然而，PINN 的训练面临巨大的优化难题（Optimization Dilemma），其损失函数地形复杂，往往难以收敛至全局最优，且对高频多尺度问题的捕捉能力较弱（Franco et al., 2024）。此外，PINN 的推理速度较慢，无法满足实时监控需求。</w:t>
      </w:r>
    </w:p>
    <w:p>
      <w:pPr>
        <w:numPr>
          <w:ilvl w:val="0"/>
          <w:numId w:val="1002"/>
        </w:numPr>
        <w:pStyle w:val="Compact"/>
      </w:pPr>
      <w:r>
        <w:rPr>
          <w:bCs/>
          <w:b/>
        </w:rPr>
        <w:t xml:space="preserve">神经算子学习（Neural Operators）</w:t>
      </w:r>
      <w:r>
        <w:t xml:space="preserve">：</w:t>
      </w:r>
      <w:r>
        <w:t xml:space="preserve"> </w:t>
      </w:r>
      <w:r>
        <w:t xml:space="preserve">为解决泛化性与效率问题，Li 等人提出了 Fourier Neural Operator (FNO)，Lu 等人提出了 DeepONet。此类方法旨在学习函数空间之间的映射算子（Mapping between Function Spaces），而非有限维向量空间的映射。神经算子具备离散化不变性（Discretization Invariant）的理论优势，即在一种分辨率下训练，可直接泛化至其他分辨率。这使其成为当前 SciML 领域的主流方向。最新研究（如 ReNO, MgNO, 2024）进一步关注算子学习中的混叠误差问题，提出抗混叠与多重网格结构以提升跨尺度的一致性。</w:t>
      </w:r>
    </w:p>
    <w:bookmarkEnd w:id="34"/>
    <w:bookmarkStart w:id="35" w:name="研究空白与挑战被忽视的观测一致性"/>
    <w:p>
      <w:pPr>
        <w:pStyle w:val="3"/>
      </w:pPr>
      <w:r>
        <w:t xml:space="preserve">1.2.3 研究空白与挑战：被忽视的“观测一致性”</w:t>
      </w:r>
    </w:p>
    <w:p>
      <w:pPr>
        <w:pStyle w:val="11"/>
      </w:pPr>
      <w:r>
        <w:t xml:space="preserve">尽管现有方法在标准基准（如 PDEBench, Navier-Stokes）上取得了显著精度提升，但在面向真实工程应用时，仍存在明显的</w:t>
      </w:r>
      <w:r>
        <w:rPr>
          <w:bCs/>
          <w:b/>
        </w:rPr>
        <w:t xml:space="preserve">研究空白（Research Gap）</w:t>
      </w:r>
      <w:r>
        <w:t xml:space="preserve">：</w:t>
      </w:r>
    </w:p>
    <w:p>
      <w:pPr>
        <w:numPr>
          <w:ilvl w:val="0"/>
          <w:numId w:val="1003"/>
        </w:numPr>
        <w:pStyle w:val="Compact"/>
      </w:pPr>
      <w:r>
        <w:rPr>
          <w:bCs/>
          <w:b/>
        </w:rPr>
        <w:t xml:space="preserve">观测算子的错配（Operator Mismatch）</w:t>
      </w:r>
      <w:r>
        <w:t xml:space="preserve">：现有研究大多假设观测是简单的“理想下采样”或“随机丢弃”。然而，真实传感器的物理响应（如空间积分、抗混叠滤波、非规则边界裁剪）更为复杂。训练时采用简化的退化算子，而评测或部署时面对真实的物理观测，这种“口径不一致”导致模型在实际应用中性能严重退化，且目前文献缺乏对此问题的系统性建模与定量分析。</w:t>
      </w:r>
    </w:p>
    <w:p>
      <w:pPr>
        <w:numPr>
          <w:ilvl w:val="0"/>
          <w:numId w:val="1003"/>
        </w:numPr>
        <w:pStyle w:val="Compact"/>
      </w:pPr>
      <w:r>
        <w:rPr>
          <w:bCs/>
          <w:b/>
        </w:rPr>
        <w:t xml:space="preserve">评测指标的断裂（Evaluation Disconnect）</w:t>
      </w:r>
      <w:r>
        <w:t xml:space="preserve">：当前评测体系过度依赖逐点误差（MSE/Rel-L2），忽略了对物理结构完整性与频谱一致性的考量。低 Rel-L2 可能对应着错误的能谱分布，导致重建结果在物理上不可信。</w:t>
      </w:r>
    </w:p>
    <w:p>
      <w:pPr>
        <w:numPr>
          <w:ilvl w:val="0"/>
          <w:numId w:val="1003"/>
        </w:numPr>
        <w:pStyle w:val="Compact"/>
      </w:pPr>
      <w:r>
        <w:rPr>
          <w:bCs/>
          <w:b/>
        </w:rPr>
        <w:t xml:space="preserve">时空演化的累积误差</w:t>
      </w:r>
      <w:r>
        <w:t xml:space="preserve">：在长时序预测与重建任务中，现有模型往往缺乏有效的课程学习机制，容易在时间推进过程中产生误差累积（Error Accumulation），导致长期预测发散。</w:t>
      </w:r>
    </w:p>
    <w:bookmarkEnd w:id="35"/>
    <w:bookmarkEnd w:id="36"/>
    <w:bookmarkStart w:id="41" w:name="本文研究内容与主要创新"/>
    <w:p>
      <w:pPr>
        <w:pStyle w:val="2"/>
      </w:pPr>
      <w:r>
        <w:t xml:space="preserve">1.3 本文研究内容与主要创新</w:t>
      </w:r>
    </w:p>
    <w:p>
      <w:pPr>
        <w:pStyle w:val="11"/>
      </w:pPr>
      <w:r>
        <w:t xml:space="preserve">鉴于上述科学难题与研究缺口，本文确立了以</w:t>
      </w:r>
      <w:r>
        <w:rPr>
          <w:bCs/>
          <w:b/>
        </w:rPr>
        <w:t xml:space="preserve">“</w:t>
      </w:r>
      <w:r>
        <w:rPr>
          <w:bCs/>
          <w:b/>
        </w:rPr>
        <w:t xml:space="preserve">评测口径一致性优先</w:t>
      </w:r>
      <w:r>
        <w:rPr>
          <w:bCs/>
          <w:b/>
        </w:rPr>
        <w:t xml:space="preserve">”</w:t>
      </w:r>
      <w:r>
        <w:t xml:space="preserve">为核心的研究理念，旨在构建一套可复用、可审计、物理可解释的稀疏观测时空场重建框架。本文的主要研究内容与创新性贡献归纳如下：</w:t>
      </w:r>
    </w:p>
    <w:bookmarkStart w:id="37" w:name="提出基于统一观测算子的物理场重建方法论"/>
    <w:p>
      <w:pPr>
        <w:pStyle w:val="3"/>
      </w:pPr>
      <w:r>
        <w:t xml:space="preserve">1.3.1 提出基于“统一观测算子”的物理场重建方法论</w:t>
      </w:r>
    </w:p>
    <w:p>
      <w:pPr>
        <w:pStyle w:val="11"/>
      </w:pPr>
      <w:r>
        <w:t xml:space="preserve">为消除训练与部署之间的“口径错配”，本文首次将观测算子的显式建模与一致性复用提升到方法论高度。</w:t>
      </w:r>
      <w:r>
        <w:t xml:space="preserve"> </w:t>
      </w:r>
      <w:r>
        <w:t xml:space="preserve">*</w:t>
      </w:r>
      <w:r>
        <w:t xml:space="preserve"> </w:t>
      </w:r>
      <w:r>
        <w:rPr>
          <w:bCs/>
          <w:b/>
        </w:rPr>
        <w:t xml:space="preserve">统一算子建模</w:t>
      </w:r>
      <w:r>
        <w:t xml:space="preserve">：将观测过程形式化为可微数学算子</w:t>
      </w:r>
      <w:r>
        <w:t xml:space="preserve"> </w:t>
      </w:r>
      <m:oMath>
        <m:r>
          <m:t>H</m:t>
        </m:r>
      </m:oMath>
      <w:r>
        <w:t xml:space="preserve">，涵盖抗混叠预滤（Gaussian Pre-filtering）、特定插值策略、边界处理及空间掩码等物理细节。</w:t>
      </w:r>
      <w:r>
        <w:t xml:space="preserve"> </w:t>
      </w:r>
      <w:r>
        <w:t xml:space="preserve">*</w:t>
      </w:r>
      <w:r>
        <w:t xml:space="preserve"> </w:t>
      </w:r>
      <w:r>
        <w:rPr>
          <w:bCs/>
          <w:b/>
        </w:rPr>
        <w:t xml:space="preserve">镜像复用机制</w:t>
      </w:r>
      <w:r>
        <w:t xml:space="preserve">：强制要求训练阶段的退化算子</w:t>
      </w:r>
      <w:r>
        <w:t xml:space="preserve"> </w:t>
      </w:r>
      <m:oMath>
        <m:r>
          <m:t>D</m:t>
        </m:r>
        <m:r>
          <m:t>C</m:t>
        </m:r>
      </m:oMath>
      <w:r>
        <w:t xml:space="preserve"> </w:t>
      </w:r>
      <w:r>
        <w:t xml:space="preserve">在实现与参数上与评测阶段的</w:t>
      </w:r>
      <w:r>
        <w:t xml:space="preserve"> </w:t>
      </w:r>
      <m:oMath>
        <m:r>
          <m:t>H</m:t>
        </m:r>
      </m:oMath>
      <w:r>
        <w:t xml:space="preserve"> </w:t>
      </w:r>
      <w:r>
        <w:t xml:space="preserve">保持严格镜像（</w:t>
      </w:r>
      <m:oMath>
        <m:r>
          <m:t>D</m:t>
        </m:r>
        <m:r>
          <m:t>C</m:t>
        </m:r>
        <m:r>
          <m:rPr>
            <m:sty m:val="p"/>
          </m:rPr>
          <m:t>≡</m:t>
        </m:r>
        <m:r>
          <m:t>H</m:t>
        </m:r>
      </m:oMath>
      <w:r>
        <w:t xml:space="preserve">）。</w:t>
      </w:r>
      <w:r>
        <w:t xml:space="preserve"> </w:t>
      </w:r>
      <w:r>
        <w:t xml:space="preserve">*</w:t>
      </w:r>
      <w:r>
        <w:t xml:space="preserve"> </w:t>
      </w:r>
      <w:r>
        <w:rPr>
          <w:bCs/>
          <w:b/>
        </w:rPr>
        <w:t xml:space="preserve">创新价值</w:t>
      </w:r>
      <w:r>
        <w:t xml:space="preserve">：该设计从根本上消除了隐性域偏差，确保了实验结论在真实观测口径下的可复现性，为工程级 SciML 研究提供了新范式。</w:t>
      </w:r>
    </w:p>
    <w:bookmarkEnd w:id="37"/>
    <w:bookmarkStart w:id="38" w:name="设计序列化时空课程学习策略"/>
    <w:p>
      <w:pPr>
        <w:pStyle w:val="3"/>
      </w:pPr>
      <w:r>
        <w:t xml:space="preserve">1.3.2 设计序列化时空课程学习策略</w:t>
      </w:r>
    </w:p>
    <w:p>
      <w:pPr>
        <w:pStyle w:val="11"/>
      </w:pPr>
      <w:r>
        <w:t xml:space="preserve">针对时空联合建模中优化难度大、易陷入局部最优的问题，本文创新性地设计了一种</w:t>
      </w:r>
      <w:r>
        <w:rPr>
          <w:bCs/>
          <w:b/>
        </w:rPr>
        <w:t xml:space="preserve">“</w:t>
      </w:r>
      <w:r>
        <w:rPr>
          <w:bCs/>
          <w:b/>
        </w:rPr>
        <w:t xml:space="preserve">序列化时空课程学习</w:t>
      </w:r>
      <w:r>
        <w:rPr>
          <w:bCs/>
          <w:b/>
        </w:rPr>
        <w:t xml:space="preserve">”</w:t>
      </w:r>
      <w:r>
        <w:t xml:space="preserve">训练策略。</w:t>
      </w:r>
      <w:r>
        <w:t xml:space="preserve"> </w:t>
      </w:r>
      <w:r>
        <w:t xml:space="preserve">*</w:t>
      </w:r>
      <w:r>
        <w:t xml:space="preserve"> </w:t>
      </w:r>
      <w:r>
        <w:rPr>
          <w:bCs/>
          <w:b/>
        </w:rPr>
        <w:t xml:space="preserve">分阶段优化</w:t>
      </w:r>
      <w:r>
        <w:t xml:space="preserve">：采用“空间重构预训练（看清瞬态）</w:t>
      </w:r>
      <w:r>
        <w:t xml:space="preserve"> </w:t>
      </w:r>
      <m:oMath>
        <m:r>
          <m:rPr>
            <m:sty m:val="p"/>
          </m:rPr>
          <m:t>→</m:t>
        </m:r>
      </m:oMath>
      <w:r>
        <w:t xml:space="preserve"> </w:t>
      </w:r>
      <w:r>
        <w:t xml:space="preserve">时序演化预训练（看懂规律）</w:t>
      </w:r>
      <w:r>
        <w:t xml:space="preserve"> </w:t>
      </w:r>
      <m:oMath>
        <m:r>
          <m:rPr>
            <m:sty m:val="p"/>
          </m:rPr>
          <m:t>→</m:t>
        </m:r>
      </m:oMath>
      <w:r>
        <w:t xml:space="preserve"> </w:t>
      </w:r>
      <w:r>
        <w:t xml:space="preserve">时空联合微调（端到端优化）”的递进式路径。</w:t>
      </w:r>
      <w:r>
        <w:t xml:space="preserve"> </w:t>
      </w:r>
      <w:r>
        <w:t xml:space="preserve">*</w:t>
      </w:r>
      <w:r>
        <w:t xml:space="preserve"> </w:t>
      </w:r>
      <w:r>
        <w:rPr>
          <w:bCs/>
          <w:b/>
        </w:rPr>
        <w:t xml:space="preserve">Teacher Forcing Decay</w:t>
      </w:r>
      <w:r>
        <w:t xml:space="preserve">：结合动态衰减的教学强制机制，平滑模型从单步预测到多步自回归的过渡。</w:t>
      </w:r>
      <w:r>
        <w:t xml:space="preserve"> </w:t>
      </w:r>
      <w:r>
        <w:t xml:space="preserve">*</w:t>
      </w:r>
      <w:r>
        <w:t xml:space="preserve"> </w:t>
      </w:r>
      <w:r>
        <w:rPr>
          <w:bCs/>
          <w:b/>
        </w:rPr>
        <w:t xml:space="preserve">创新价值</w:t>
      </w:r>
      <w:r>
        <w:t xml:space="preserve">：该策略有效解耦了空间特征与时序演化的学习难度，克服了复杂动力系统建模中的优化障碍，显著提升了模型在长时序外推任务中的稳定性与稀疏鲁棒性。</w:t>
      </w:r>
    </w:p>
    <w:bookmarkEnd w:id="38"/>
    <w:bookmarkStart w:id="39" w:name="构建兼顾精度与物理守恒的三元混合损失"/>
    <w:p>
      <w:pPr>
        <w:pStyle w:val="3"/>
      </w:pPr>
      <w:r>
        <w:t xml:space="preserve">1.3.3 构建兼顾精度与物理守恒的三元混合损失</w:t>
      </w:r>
    </w:p>
    <w:p>
      <w:pPr>
        <w:pStyle w:val="11"/>
      </w:pPr>
      <w:r>
        <w:t xml:space="preserve">为解决传统 MSE 损失导致的频谱偏置与高频细节丢失问题，本文构建了包含三个维度的复合损失函数体系。</w:t>
      </w:r>
      <w:r>
        <w:t xml:space="preserve"> </w:t>
      </w:r>
      <w:r>
        <w:t xml:space="preserve">*</w:t>
      </w:r>
      <w:r>
        <w:t xml:space="preserve"> </w:t>
      </w:r>
      <w:r>
        <w:rPr>
          <w:bCs/>
          <w:b/>
        </w:rPr>
        <w:t xml:space="preserve">多维约束体系</w:t>
      </w:r>
      <w:r>
        <w:t xml:space="preserve">：集成像素级重建损失（</w:t>
      </w:r>
      <m:oMath>
        <m:sSub>
          <m:e>
            <m:r>
              <m:rPr>
                <m:sty m:val="p"/>
                <m:scr m:val="script"/>
              </m:rPr>
              <m:t>L</m:t>
            </m:r>
          </m:e>
          <m:sub>
            <m:r>
              <m:rPr>
                <m:nor/>
                <m:sty m:val="p"/>
              </m:rPr>
              <m:t>rec</m:t>
            </m:r>
          </m:sub>
        </m:sSub>
      </m:oMath>
      <w:r>
        <w:t xml:space="preserve">）、频域谱一致性损失（</w:t>
      </w:r>
      <m:oMath>
        <m:sSub>
          <m:e>
            <m:r>
              <m:rPr>
                <m:sty m:val="p"/>
                <m:scr m:val="script"/>
              </m:rPr>
              <m:t>L</m:t>
            </m:r>
          </m:e>
          <m:sub>
            <m:r>
              <m:rPr>
                <m:nor/>
                <m:sty m:val="p"/>
              </m:rPr>
              <m:t>spec</m:t>
            </m:r>
          </m:sub>
        </m:sSub>
      </m:oMath>
      <w:r>
        <w:t xml:space="preserve">）以及观测一致性损失（</w:t>
      </w:r>
      <m:oMath>
        <m:sSub>
          <m:e>
            <m:r>
              <m:rPr>
                <m:sty m:val="p"/>
                <m:scr m:val="script"/>
              </m:rPr>
              <m:t>L</m:t>
            </m:r>
          </m:e>
          <m:sub>
            <m:r>
              <m:rPr>
                <m:nor/>
                <m:sty m:val="p"/>
              </m:rPr>
              <m:t>dc</m:t>
            </m:r>
          </m:sub>
        </m:sSub>
      </m:oMath>
      <w:r>
        <w:t xml:space="preserve">）。</w:t>
      </w:r>
      <w:r>
        <w:t xml:space="preserve"> </w:t>
      </w:r>
      <w:r>
        <w:t xml:space="preserve">*</w:t>
      </w:r>
      <w:r>
        <w:t xml:space="preserve"> </w:t>
      </w:r>
      <w:r>
        <w:rPr>
          <w:bCs/>
          <w:b/>
        </w:rPr>
        <w:t xml:space="preserve">物理护栏作用</w:t>
      </w:r>
      <w:r>
        <w:t xml:space="preserve">：其中</w:t>
      </w:r>
      <w:r>
        <w:t xml:space="preserve"> </w:t>
      </w:r>
      <m:oMath>
        <m:sSub>
          <m:e>
            <m:r>
              <m:rPr>
                <m:sty m:val="p"/>
                <m:scr m:val="script"/>
              </m:rPr>
              <m:t>L</m:t>
            </m:r>
          </m:e>
          <m:sub>
            <m:r>
              <m:rPr>
                <m:nor/>
                <m:sty m:val="p"/>
              </m:rPr>
              <m:t>dc</m:t>
            </m:r>
          </m:sub>
        </m:sSub>
      </m:oMath>
      <w:r>
        <w:t xml:space="preserve"> </w:t>
      </w:r>
      <w:r>
        <w:t xml:space="preserve">利用统一算子</w:t>
      </w:r>
      <w:r>
        <w:t xml:space="preserve"> </w:t>
      </w:r>
      <m:oMath>
        <m:r>
          <m:t>H</m:t>
        </m:r>
      </m:oMath>
      <w:r>
        <w:t xml:space="preserve"> </w:t>
      </w:r>
      <w:r>
        <w:t xml:space="preserve">约束重建结果回退到观测数据的一致性，</w:t>
      </w:r>
      <m:oMath>
        <m:sSub>
          <m:e>
            <m:r>
              <m:rPr>
                <m:sty m:val="p"/>
                <m:scr m:val="script"/>
              </m:rPr>
              <m:t>L</m:t>
            </m:r>
          </m:e>
          <m:sub>
            <m:r>
              <m:rPr>
                <m:nor/>
                <m:sty m:val="p"/>
              </m:rPr>
              <m:t>spec</m:t>
            </m:r>
          </m:sub>
        </m:sSub>
      </m:oMath>
      <w:r>
        <w:t xml:space="preserve"> </w:t>
      </w:r>
      <w:r>
        <w:t xml:space="preserve">强制恢复正确的能谱分布。</w:t>
      </w:r>
      <w:r>
        <w:t xml:space="preserve"> </w:t>
      </w:r>
      <w:r>
        <w:t xml:space="preserve">*</w:t>
      </w:r>
      <w:r>
        <w:t xml:space="preserve"> </w:t>
      </w:r>
      <w:r>
        <w:rPr>
          <w:bCs/>
          <w:b/>
        </w:rPr>
        <w:t xml:space="preserve">创新价值</w:t>
      </w:r>
      <w:r>
        <w:t xml:space="preserve">：实现了重建精度（Rel-L2）与物理一致性（Spectrum Error）的协同优化，有效规避了“纸面指标高、物理意义差”的过拟合风险。</w:t>
      </w:r>
    </w:p>
    <w:bookmarkEnd w:id="39"/>
    <w:bookmarkStart w:id="40" w:name="建立标准化稀疏重建评测协议"/>
    <w:p>
      <w:pPr>
        <w:pStyle w:val="3"/>
      </w:pPr>
      <w:r>
        <w:t xml:space="preserve">1.3.4 建立标准化稀疏重建评测协议</w:t>
      </w:r>
    </w:p>
    <w:p>
      <w:pPr>
        <w:pStyle w:val="11"/>
      </w:pPr>
      <w:r>
        <w:t xml:space="preserve">针对领域内缺乏统一评测标准的问题，本文建立了一套严格的科学计算评测协议。</w:t>
      </w:r>
      <w:r>
        <w:t xml:space="preserve"> </w:t>
      </w:r>
      <w:r>
        <w:t xml:space="preserve">*</w:t>
      </w:r>
      <w:r>
        <w:t xml:space="preserve"> </w:t>
      </w:r>
      <w:r>
        <w:rPr>
          <w:bCs/>
          <w:b/>
        </w:rPr>
        <w:t xml:space="preserve">协议内容</w:t>
      </w:r>
      <w:r>
        <w:t xml:space="preserve">：基于 PDEBench 构建了包含固定随机种子（Seed=2025）的可复现性流程及资源成本分析（Params/FLOPs/Latency）的标准化流程。</w:t>
      </w:r>
      <w:r>
        <w:t xml:space="preserve"> </w:t>
      </w:r>
      <w:r>
        <w:t xml:space="preserve">*</w:t>
      </w:r>
      <w:r>
        <w:t xml:space="preserve"> </w:t>
      </w:r>
      <w:r>
        <w:rPr>
          <w:bCs/>
          <w:b/>
        </w:rPr>
        <w:t xml:space="preserve">创新价值</w:t>
      </w:r>
      <w:r>
        <w:t xml:space="preserve">：填补了稀疏重建领域缺乏公正评测标准的空白，为验证算法的有效性与可审计性提供了坚实支撑。</w:t>
      </w:r>
    </w:p>
    <w:bookmarkEnd w:id="40"/>
    <w:bookmarkEnd w:id="41"/>
    <w:bookmarkStart w:id="42" w:name="论文组织结构"/>
    <w:p>
      <w:pPr>
        <w:pStyle w:val="2"/>
      </w:pPr>
      <w:r>
        <w:t xml:space="preserve">1.4 论文组织结构</w:t>
      </w:r>
    </w:p>
    <w:p>
      <w:pPr>
        <w:pStyle w:val="11"/>
      </w:pPr>
      <w:r>
        <w:t xml:space="preserve">本文共分为五章，各章内容的逻辑安排如下：</w:t>
      </w:r>
    </w:p>
    <w:p>
      <w:pPr>
        <w:numPr>
          <w:ilvl w:val="0"/>
          <w:numId w:val="1004"/>
        </w:numPr>
        <w:pStyle w:val="Compact"/>
      </w:pPr>
      <w:r>
        <w:rPr>
          <w:bCs/>
          <w:b/>
        </w:rPr>
        <w:t xml:space="preserve">第1章 绪论</w:t>
      </w:r>
      <w:r>
        <w:t xml:space="preserve">：阐述研究背景、工程意义与科学挑战，综述国内外相关研究现状，分析现有方法的不足，明确本文的研究目标、内容、创新点及篇章结构。</w:t>
      </w:r>
    </w:p>
    <w:p>
      <w:pPr>
        <w:numPr>
          <w:ilvl w:val="0"/>
          <w:numId w:val="1004"/>
        </w:numPr>
        <w:pStyle w:val="Compact"/>
      </w:pPr>
      <w:r>
        <w:rPr>
          <w:bCs/>
          <w:b/>
        </w:rPr>
        <w:t xml:space="preserve">第2章 问题建模与理论分析</w:t>
      </w:r>
      <w:r>
        <w:t xml:space="preserve">：建立稀疏观测重建的数学模型，详细定义统一观测算子</w:t>
      </w:r>
      <w:r>
        <w:t xml:space="preserve"> </w:t>
      </w:r>
      <m:oMath>
        <m:r>
          <m:t>H</m:t>
        </m:r>
      </m:oMath>
      <w:r>
        <w:t xml:space="preserve">，从理论角度分析逆问题的适定性与观测一致性的必要性，推导一致性误差界。</w:t>
      </w:r>
    </w:p>
    <w:p>
      <w:pPr>
        <w:numPr>
          <w:ilvl w:val="0"/>
          <w:numId w:val="1004"/>
        </w:numPr>
        <w:pStyle w:val="Compact"/>
      </w:pPr>
      <w:r>
        <w:rPr>
          <w:bCs/>
          <w:b/>
        </w:rPr>
        <w:t xml:space="preserve">第3章 算法设计与实现</w:t>
      </w:r>
      <w:r>
        <w:t xml:space="preserve">：详细介绍本文提出的 Consistency-First 框架，包括网络架构设计（Encoder-Propagator-Decoder）、序列化训练流程的具体实现以及损失函数的数学形式与计算细节。</w:t>
      </w:r>
    </w:p>
    <w:p>
      <w:pPr>
        <w:numPr>
          <w:ilvl w:val="0"/>
          <w:numId w:val="1004"/>
        </w:numPr>
        <w:pStyle w:val="Compact"/>
      </w:pPr>
      <w:r>
        <w:rPr>
          <w:bCs/>
          <w:b/>
        </w:rPr>
        <w:t xml:space="preserve">第4章 实验结果与分析</w:t>
      </w:r>
      <w:r>
        <w:t xml:space="preserve">：基于 PDEBench 数据集（浅水波 SWE、扩散反应方程 DRD 等），开展广泛的对比实验与消融实验。从重建精度、频谱特性、长时稳定性及计算效率等多个维度，全方位验证所提方法的有效性与优越性。</w:t>
      </w:r>
    </w:p>
    <w:p>
      <w:pPr>
        <w:numPr>
          <w:ilvl w:val="0"/>
          <w:numId w:val="1004"/>
        </w:numPr>
        <w:pStyle w:val="Compact"/>
      </w:pPr>
      <w:r>
        <w:rPr>
          <w:bCs/>
          <w:b/>
        </w:rPr>
        <w:t xml:space="preserve">第5章 总结与展望</w:t>
      </w:r>
      <w:r>
        <w:t xml:space="preserve">：总结全文的研究工作与核心结论，分析当前方法的局限性，并对未来的研究方向（如非规则网格图神经网络、大模型结合等）进行展望。</w:t>
      </w:r>
    </w:p>
    <w:bookmarkEnd w:id="42"/>
    <w:bookmarkEnd w:id="43"/>
    <w:bookmarkStart w:id="61" w:name="第2章-问题建模与理论分析-problem-formulation-theory"/>
    <w:p>
      <w:pPr>
        <w:pStyle w:val="1"/>
      </w:pPr>
      <w:r>
        <w:t xml:space="preserve">第2章 问题建模与理论分析 (Problem Formulation &amp; Theory)</w:t>
      </w:r>
    </w:p>
    <w:p>
      <w:pPr>
        <w:pStyle w:val="11"/>
      </w:pPr>
      <w:r>
        <w:t xml:space="preserve">本章旨在建立稀疏观测下物理场重建问题的严谨数学框架，并重点分析“观测一致性”在逆问题求解中的理论地位。我们将首先给出物理场重建的数学描述与逆问题的适定性分析，接着对观测算子</w:t>
      </w:r>
      <w:r>
        <w:t xml:space="preserve"> </w:t>
      </w:r>
      <m:oMath>
        <m:r>
          <m:t>H</m:t>
        </m:r>
      </m:oMath>
      <w:r>
        <w:t xml:space="preserve"> </w:t>
      </w:r>
      <w:r>
        <w:t xml:space="preserve">进行物理建模，最后通过理论推导证明观测一致性（</w:t>
      </w:r>
      <m:oMath>
        <m:r>
          <m:t>D</m:t>
        </m:r>
        <m:r>
          <m:t>C</m:t>
        </m:r>
        <m:r>
          <m:rPr>
            <m:sty m:val="p"/>
          </m:rPr>
          <m:t>≡</m:t>
        </m:r>
        <m:r>
          <m:t>H</m:t>
        </m:r>
      </m:oMath>
      <w:r>
        <w:t xml:space="preserve">）是保证重建误差有界与泛化鲁棒性的必要条件。</w:t>
      </w:r>
    </w:p>
    <w:bookmarkStart w:id="47" w:name="物理场重建的数学描述"/>
    <w:p>
      <w:pPr>
        <w:pStyle w:val="2"/>
      </w:pPr>
      <w:r>
        <w:t xml:space="preserve">2.1 物理场重建的数学描述</w:t>
      </w:r>
    </w:p>
    <w:bookmarkStart w:id="44" w:name="连续场与离散观测模型"/>
    <w:p>
      <w:pPr>
        <w:pStyle w:val="3"/>
      </w:pPr>
      <w:r>
        <w:t xml:space="preserve">2.1.1 连续场与离散观测模型</w:t>
      </w:r>
    </w:p>
    <w:p>
      <w:pPr>
        <w:pStyle w:val="11"/>
      </w:pPr>
      <w:r>
        <w:t xml:space="preserve">设物理过程的空间定义域为</w:t>
      </w:r>
      <w:r>
        <w:t xml:space="preserve"> </w:t>
      </w:r>
      <m:oMath>
        <m:r>
          <m:t>Ω</m:t>
        </m:r>
        <m:r>
          <m:rPr>
            <m:sty m:val="p"/>
          </m:rPr>
          <m:t>⊂</m:t>
        </m:r>
        <m:sSup>
          <m:e>
            <m:r>
              <m:rPr>
                <m:sty m:val="p"/>
                <m:scr m:val="double-struck"/>
              </m:rPr>
              <m:t>R</m:t>
            </m:r>
          </m:e>
          <m:sup>
            <m:r>
              <m:t>d</m:t>
            </m:r>
          </m:sup>
        </m:sSup>
      </m:oMath>
      <w:r>
        <w:t xml:space="preserve">（通常</w:t>
      </w:r>
      <w:r>
        <w:t xml:space="preserve"> </w:t>
      </w:r>
      <m:oMath>
        <m:r>
          <m:t>d</m:t>
        </m:r>
        <m:r>
          <m:rPr>
            <m:sty m:val="p"/>
          </m:rPr>
          <m:t>=</m:t>
        </m:r>
        <m:r>
          <m:t>2</m:t>
        </m:r>
      </m:oMath>
      <w:r>
        <w:t xml:space="preserve">），时间域为</w:t>
      </w:r>
      <w:r>
        <w:t xml:space="preserve"> </w:t>
      </w:r>
      <m:oMath>
        <m:r>
          <m:rPr>
            <m:sty m:val="p"/>
            <m:scr m:val="script"/>
          </m:rPr>
          <m:t>T</m:t>
        </m:r>
        <m:r>
          <m:rPr>
            <m:sty m:val="p"/>
          </m:rPr>
          <m:t>=</m:t>
        </m:r>
        <m:d>
          <m:dPr>
            <m:begChr m:val="["/>
            <m:endChr m:val="]"/>
            <m:sepChr m:val=""/>
            <m:grow/>
          </m:dPr>
          <m:e>
            <m:r>
              <m:t>0</m:t>
            </m:r>
            <m:r>
              <m:rPr>
                <m:sty m:val="p"/>
              </m:rPr>
              <m:t>,</m:t>
            </m:r>
            <m:r>
              <m:t>T</m:t>
            </m:r>
          </m:e>
        </m:d>
      </m:oMath>
      <w:r>
        <w:t xml:space="preserve">。我们关注的目标是随时间演化的物理场</w:t>
      </w:r>
      <w:r>
        <w:t xml:space="preserve"> </w:t>
      </w:r>
      <m:oMath>
        <m:r>
          <m:t>u</m:t>
        </m:r>
        <m:d>
          <m:dPr>
            <m:begChr m:val="("/>
            <m:endChr m:val=")"/>
            <m:sepChr m:val=""/>
            <m:grow/>
          </m:dPr>
          <m:e>
            <m:r>
              <m:t>x</m:t>
            </m:r>
            <m:r>
              <m:rPr>
                <m:sty m:val="p"/>
              </m:rPr>
              <m:t>,</m:t>
            </m:r>
            <m:r>
              <m:t>t</m:t>
            </m:r>
          </m:e>
        </m:d>
        <m:r>
          <m:rPr>
            <m:sty m:val="p"/>
          </m:rPr>
          <m:t>:</m:t>
        </m:r>
        <m:r>
          <m:t>Ω</m:t>
        </m:r>
        <m:r>
          <m:rPr>
            <m:sty m:val="p"/>
          </m:rPr>
          <m:t>×</m:t>
        </m:r>
        <m:r>
          <m:rPr>
            <m:sty m:val="p"/>
            <m:scr m:val="script"/>
          </m:rPr>
          <m:t>T</m:t>
        </m:r>
        <m:r>
          <m:rPr>
            <m:sty m:val="p"/>
          </m:rPr>
          <m:t>→</m:t>
        </m:r>
        <m:sSup>
          <m:e>
            <m:r>
              <m:rPr>
                <m:sty m:val="p"/>
                <m:scr m:val="double-struck"/>
              </m:rPr>
              <m:t>R</m:t>
            </m:r>
          </m:e>
          <m:sup>
            <m:r>
              <m:t>C</m:t>
            </m:r>
          </m:sup>
        </m:sSup>
      </m:oMath>
      <w:r>
        <w:t xml:space="preserve">，其中</w:t>
      </w:r>
      <w:r>
        <w:t xml:space="preserve"> </w:t>
      </w:r>
      <m:oMath>
        <m:r>
          <m:t>C</m:t>
        </m:r>
      </m:oMath>
      <w:r>
        <w:t xml:space="preserve"> </w:t>
      </w:r>
      <w:r>
        <w:t xml:space="preserve">为变量通道数。</w:t>
      </w:r>
    </w:p>
    <w:p>
      <w:pPr>
        <w:pStyle w:val="11"/>
      </w:pPr>
      <w:r>
        <w:t xml:space="preserve">在实际工程中，物理场通常经过时空离散化处理。设空间网格为</w:t>
      </w:r>
      <w:r>
        <w:t xml:space="preserve"> </w:t>
      </w:r>
      <m:oMath>
        <m:sSub>
          <m:e>
            <m:r>
              <m:t>Ω</m:t>
            </m:r>
          </m:e>
          <m:sub>
            <m:r>
              <m:t>h</m:t>
            </m:r>
          </m:sub>
        </m:sSub>
      </m:oMath>
      <w:r>
        <w:t xml:space="preserve">（分辨率</w:t>
      </w:r>
      <w:r>
        <w:t xml:space="preserve"> </w:t>
      </w:r>
      <m:oMath>
        <m:sSub>
          <m:e>
            <m:r>
              <m:t>N</m:t>
            </m:r>
          </m:e>
          <m:sub>
            <m:r>
              <m:t>x</m:t>
            </m:r>
          </m:sub>
        </m:sSub>
        <m:r>
          <m:rPr>
            <m:sty m:val="p"/>
          </m:rPr>
          <m:t>×</m:t>
        </m:r>
        <m:sSub>
          <m:e>
            <m:r>
              <m:t>N</m:t>
            </m:r>
          </m:e>
          <m:sub>
            <m:r>
              <m:t>y</m:t>
            </m:r>
          </m:sub>
        </m:sSub>
      </m:oMath>
      <w:r>
        <w:t xml:space="preserve">），时间序列为</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。在时刻</w:t>
      </w:r>
      <w:r>
        <w:t xml:space="preserve"> </w:t>
      </w:r>
      <m:oMath>
        <m:r>
          <m:t>t</m:t>
        </m:r>
      </m:oMath>
      <w:r>
        <w:t xml:space="preserve">，真实物理场表示为张量</w:t>
      </w:r>
      <w:r>
        <w:t xml:space="preserve"> </w:t>
      </w:r>
      <m:oMath>
        <m:sSub>
          <m:e>
            <m:r>
              <m:t>u</m:t>
            </m:r>
          </m:e>
          <m:sub>
            <m:r>
              <m:t>t</m:t>
            </m:r>
          </m:sub>
        </m:sSub>
        <m:r>
          <m:rPr>
            <m:sty m:val="p"/>
          </m:rPr>
          <m:t>∈</m:t>
        </m:r>
        <m:sSup>
          <m:e>
            <m:r>
              <m:rPr>
                <m:sty m:val="p"/>
                <m:scr m:val="double-struck"/>
              </m:rPr>
              <m:t>R</m:t>
            </m:r>
          </m:e>
          <m:sup>
            <m:sSub>
              <m:e>
                <m:r>
                  <m:t>N</m:t>
                </m:r>
              </m:e>
              <m:sub>
                <m:r>
                  <m:t>x</m:t>
                </m:r>
              </m:sub>
            </m:sSub>
            <m:r>
              <m:rPr>
                <m:sty m:val="p"/>
              </m:rPr>
              <m:t>×</m:t>
            </m:r>
            <m:sSub>
              <m:e>
                <m:r>
                  <m:t>N</m:t>
                </m:r>
              </m:e>
              <m:sub>
                <m:r>
                  <m:t>y</m:t>
                </m:r>
              </m:sub>
            </m:sSub>
            <m:r>
              <m:rPr>
                <m:sty m:val="p"/>
              </m:rPr>
              <m:t>×</m:t>
            </m:r>
            <m:r>
              <m:t>C</m:t>
            </m:r>
          </m:sup>
        </m:sSup>
      </m:oMath>
      <w:r>
        <w:t xml:space="preserve">。观测数据</w:t>
      </w:r>
      <w:r>
        <w:t xml:space="preserve"> </w:t>
      </w:r>
      <m:oMath>
        <m:sSub>
          <m:e>
            <m:r>
              <m:t>y</m:t>
            </m:r>
          </m:e>
          <m:sub>
            <m:r>
              <m:t>t</m:t>
            </m:r>
          </m:sub>
        </m:sSub>
      </m:oMath>
      <w:r>
        <w:t xml:space="preserve"> </w:t>
      </w:r>
      <w:r>
        <w:t xml:space="preserve">的生成过程可由一个观测算子（Observation Operator）</w:t>
      </w:r>
      <m:oMath>
        <m:r>
          <m:t>H</m:t>
        </m:r>
        <m:r>
          <m:rPr>
            <m:sty m:val="p"/>
          </m:rPr>
          <m:t>:</m:t>
        </m:r>
        <m:r>
          <m:rPr>
            <m:sty m:val="p"/>
            <m:scr m:val="script"/>
          </m:rPr>
          <m:t>U</m:t>
        </m:r>
        <m:r>
          <m:rPr>
            <m:sty m:val="p"/>
          </m:rPr>
          <m:t>→</m:t>
        </m:r>
        <m:r>
          <m:rPr>
            <m:sty m:val="p"/>
            <m:scr m:val="script"/>
          </m:rPr>
          <m:t>Y</m:t>
        </m:r>
      </m:oMath>
      <w:r>
        <w:t xml:space="preserve"> </w:t>
      </w:r>
      <w:r>
        <w:t xml:space="preserve">描述：</w:t>
      </w:r>
    </w:p>
    <w:p>
      <w:pPr>
        <w:pStyle w:val="Formula"/>
      </w:pPr>
      <m:oMathPara>
        <m:oMathParaPr>
          <m:jc m:val="center"/>
        </m:oMathParaPr>
        <m:oMath>
          <m:sSub>
            <m:e>
              <m:r>
                <m:t>y</m:t>
              </m:r>
            </m:e>
            <m:sub>
              <m:r>
                <m:t>t</m:t>
              </m:r>
            </m:sub>
          </m:sSub>
          <m:r>
            <m:rPr>
              <m:sty m:val="p"/>
            </m:rPr>
            <m:t>=</m:t>
          </m:r>
          <m:r>
            <m:t>H</m:t>
          </m:r>
          <m:d>
            <m:dPr>
              <m:begChr m:val="("/>
              <m:endChr m:val=")"/>
              <m:sepChr m:val=""/>
              <m:grow/>
            </m:dPr>
            <m:e>
              <m:sSub>
                <m:e>
                  <m:r>
                    <m:t>u</m:t>
                  </m:r>
                </m:e>
                <m:sub>
                  <m:r>
                    <m:t>t</m:t>
                  </m:r>
                </m:sub>
              </m:sSub>
            </m:e>
          </m:d>
          <m:r>
            <m:rPr>
              <m:sty m:val="p"/>
            </m:rPr>
            <m:t>+</m:t>
          </m:r>
          <m:sSub>
            <m:e>
              <m:r>
                <m:t>η</m:t>
              </m:r>
            </m:e>
            <m:sub>
              <m:r>
                <m:t>t</m:t>
              </m:r>
            </m:sub>
          </m:sSub>
          <m:r>
            <m:rPr>
              <m:sty m:val="p"/>
            </m:rPr>
            <m:t>,</m:t>
          </m:r>
        </m:oMath>
      </m:oMathPara>
    </w:p>
    <w:p>
      <w:pPr>
        <w:pStyle w:val="11"/>
      </w:pPr>
      <w:r>
        <w:t xml:space="preserve">其中</w:t>
      </w:r>
      <w:r>
        <w:t xml:space="preserve"> </w:t>
      </w:r>
      <m:oMath>
        <m:sSub>
          <m:e>
            <m:r>
              <m:t>η</m:t>
            </m:r>
          </m:e>
          <m:sub>
            <m:r>
              <m:t>t</m:t>
            </m:r>
          </m:sub>
        </m:sSub>
      </m:oMath>
      <w:r>
        <w:t xml:space="preserve"> </w:t>
      </w:r>
      <w:r>
        <w:t xml:space="preserve">表示测量噪声（通常假设为加性高斯白噪声</w:t>
      </w:r>
      <w:r>
        <w:t xml:space="preserve"> </w:t>
      </w:r>
      <m:oMath>
        <m:sSub>
          <m:e>
            <m:r>
              <m:t>η</m:t>
            </m:r>
          </m:e>
          <m:sub>
            <m:r>
              <m:t>t</m:t>
            </m:r>
          </m:sub>
        </m:sSub>
        <m:r>
          <m:rPr>
            <m:sty m:val="p"/>
          </m:rPr>
          <m:t>∼</m:t>
        </m:r>
        <m:r>
          <m:rPr>
            <m:sty m:val="p"/>
            <m:scr m:val="script"/>
          </m:rPr>
          <m:t>N</m:t>
        </m:r>
        <m:d>
          <m:dPr>
            <m:begChr m:val="("/>
            <m:endChr m:val=")"/>
            <m:sepChr m:val=""/>
            <m:grow/>
          </m:dPr>
          <m:e>
            <m:r>
              <m:t>0</m:t>
            </m:r>
            <m:r>
              <m:rPr>
                <m:sty m:val="p"/>
              </m:rPr>
              <m:t>,</m:t>
            </m:r>
            <m:sSup>
              <m:e>
                <m:r>
                  <m:t>σ</m:t>
                </m:r>
              </m:e>
              <m:sup>
                <m:r>
                  <m:t>2</m:t>
                </m:r>
              </m:sup>
            </m:sSup>
            <m:r>
              <m:t>I</m:t>
            </m:r>
          </m:e>
        </m:d>
      </m:oMath>
      <w:r>
        <w:t xml:space="preserve">）。观测算子</w:t>
      </w:r>
      <w:r>
        <w:t xml:space="preserve"> </w:t>
      </w:r>
      <m:oMath>
        <m:r>
          <m:t>H</m:t>
        </m:r>
      </m:oMath>
      <w:r>
        <w:t xml:space="preserve"> </w:t>
      </w:r>
      <w:r>
        <w:t xml:space="preserve">封装了传感器采样、空间降质、几何裁剪等物理过程，是从高维/高分辨率状态空间</w:t>
      </w:r>
      <w:r>
        <w:t xml:space="preserve"> </w:t>
      </w:r>
      <m:oMath>
        <m:r>
          <m:rPr>
            <m:sty m:val="p"/>
            <m:scr m:val="script"/>
          </m:rPr>
          <m:t>U</m:t>
        </m:r>
      </m:oMath>
      <w:r>
        <w:t xml:space="preserve"> </w:t>
      </w:r>
      <w:r>
        <w:t xml:space="preserve">到低维/稀疏观测空间</w:t>
      </w:r>
      <w:r>
        <w:t xml:space="preserve"> </w:t>
      </w:r>
      <m:oMath>
        <m:r>
          <m:rPr>
            <m:sty m:val="p"/>
            <m:scr m:val="script"/>
          </m:rPr>
          <m:t>Y</m:t>
        </m:r>
      </m:oMath>
      <w:r>
        <w:t xml:space="preserve"> </w:t>
      </w:r>
      <w:r>
        <w:t xml:space="preserve">的映射。</w:t>
      </w:r>
    </w:p>
    <w:p>
      <w:pPr>
        <w:pStyle w:val="11"/>
      </w:pPr>
      <w:r>
        <w:t xml:space="preserve">物理场重建的目标是构建一个逆映射算子</w:t>
      </w:r>
      <w:r>
        <w:t xml:space="preserve"> </w:t>
      </w:r>
      <m:oMath>
        <m:sSub>
          <m:e>
            <m:r>
              <m:rPr>
                <m:sty m:val="p"/>
                <m:scr m:val="script"/>
              </m:rPr>
              <m:t>F</m:t>
            </m:r>
          </m:e>
          <m:sub>
            <m:r>
              <m:t>θ</m:t>
            </m:r>
          </m:sub>
        </m:sSub>
      </m:oMath>
      <w:r>
        <w:t xml:space="preserve">（参数化为深度神经网络），利用观测序列</w:t>
      </w:r>
      <w:r>
        <w:t xml:space="preserve"> </w:t>
      </w:r>
      <m:oMath>
        <m:sSub>
          <m:e>
            <m:r>
              <m:t>y</m:t>
            </m:r>
          </m:e>
          <m:sub>
            <m:r>
              <m:t>1</m:t>
            </m:r>
            <m:r>
              <m:rPr>
                <m:sty m:val="p"/>
              </m:rPr>
              <m:t>:</m:t>
            </m:r>
            <m:r>
              <m:t>T</m:t>
            </m:r>
          </m:sub>
        </m:sSub>
      </m:oMath>
      <w:r>
        <w:t xml:space="preserve"> </w:t>
      </w:r>
      <w:r>
        <w:t xml:space="preserve">及辅助信息（如坐标</w:t>
      </w:r>
      <w:r>
        <w:t xml:space="preserve"> </w:t>
      </w:r>
      <m:oMath>
        <m:r>
          <m:t>x</m:t>
        </m:r>
      </m:oMath>
      <w:r>
        <w:t xml:space="preserve">、掩码</w:t>
      </w:r>
      <w:r>
        <w:t xml:space="preserve"> </w:t>
      </w:r>
      <m:oMath>
        <m:r>
          <m:t>m</m:t>
        </m:r>
      </m:oMath>
      <w:r>
        <w:t xml:space="preserve">）恢复原始物理场</w:t>
      </w:r>
      <w:r>
        <w:t xml:space="preserve"> </w:t>
      </w:r>
      <m:oMath>
        <m:sSub>
          <m:e>
            <m:r>
              <m:t>u</m:t>
            </m:r>
          </m:e>
          <m:sub>
            <m:r>
              <m:t>1</m:t>
            </m:r>
            <m:r>
              <m:rPr>
                <m:sty m:val="p"/>
              </m:rPr>
              <m:t>:</m:t>
            </m:r>
            <m:r>
              <m:t>T</m:t>
            </m:r>
          </m:sub>
        </m:sSub>
      </m:oMath>
      <w:r>
        <w:t xml:space="preserve">：</w:t>
      </w:r>
    </w:p>
    <w:p>
      <w:pPr>
        <w:pStyle w:val="Formula"/>
      </w:pPr>
      <m:oMathPara>
        <m:oMathParaPr>
          <m:jc m:val="center"/>
        </m:oMathParaPr>
        <m:oMath>
          <m:sSub>
            <m:e>
              <m:acc>
                <m:accPr>
                  <m:chr m:val="̂"/>
                </m:accPr>
                <m:e>
                  <m:r>
                    <m:t>u</m:t>
                  </m:r>
                </m:e>
              </m:acc>
            </m:e>
            <m:sub>
              <m:r>
                <m:t>1</m:t>
              </m:r>
              <m:r>
                <m:rPr>
                  <m:sty m:val="p"/>
                </m:rPr>
                <m:t>:</m:t>
              </m:r>
              <m:r>
                <m:t>T</m:t>
              </m:r>
            </m:sub>
          </m:sSub>
          <m:r>
            <m:rPr>
              <m:sty m:val="p"/>
            </m:rPr>
            <m:t>=</m:t>
          </m:r>
          <m:sSub>
            <m:e>
              <m:r>
                <m:rPr>
                  <m:sty m:val="p"/>
                  <m:scr m:val="script"/>
                </m:rPr>
                <m:t>F</m:t>
              </m:r>
            </m:e>
            <m:sub>
              <m:r>
                <m:t>θ</m:t>
              </m:r>
            </m:sub>
          </m:sSub>
          <m:d>
            <m:dPr>
              <m:begChr m:val="("/>
              <m:endChr m:val=")"/>
              <m:sepChr m:val=""/>
              <m:grow/>
            </m:dPr>
            <m:e>
              <m:sSub>
                <m:e>
                  <m:r>
                    <m:t>y</m:t>
                  </m:r>
                </m:e>
                <m:sub>
                  <m:r>
                    <m:t>1</m:t>
                  </m:r>
                  <m:r>
                    <m:rPr>
                      <m:sty m:val="p"/>
                    </m:rPr>
                    <m:t>:</m:t>
                  </m:r>
                  <m:r>
                    <m:t>T</m:t>
                  </m:r>
                </m:sub>
              </m:sSub>
              <m:r>
                <m:rPr>
                  <m:sty m:val="p"/>
                </m:rPr>
                <m:t>,</m:t>
              </m:r>
              <m:sSub>
                <m:e>
                  <m:r>
                    <m:t>m</m:t>
                  </m:r>
                </m:e>
                <m:sub>
                  <m:r>
                    <m:t>1</m:t>
                  </m:r>
                  <m:r>
                    <m:rPr>
                      <m:sty m:val="p"/>
                    </m:rPr>
                    <m:t>:</m:t>
                  </m:r>
                  <m:r>
                    <m:t>T</m:t>
                  </m:r>
                </m:sub>
              </m:sSub>
              <m:r>
                <m:rPr>
                  <m:sty m:val="p"/>
                </m:rPr>
                <m:t>,</m:t>
              </m:r>
              <m:r>
                <m:rPr>
                  <m:sty m:val="p"/>
                </m:rPr>
                <m:t>…</m:t>
              </m:r>
            </m:e>
          </m:d>
          <m:r>
            <m:rPr>
              <m:sty m:val="p"/>
            </m:rPr>
            <m:t>,</m:t>
          </m:r>
          <m:r>
            <m:t> </m:t>
          </m:r>
          <m:r>
            <m:rPr>
              <m:nor/>
              <m:sty m:val="p"/>
            </m:rPr>
            <m:t>s.t.</m:t>
          </m:r>
          <m:r>
            <m:t> </m:t>
          </m:r>
          <m:limLow>
            <m:e>
              <m:r>
                <m:rPr>
                  <m:sty m:val="p"/>
                </m:rPr>
                <m:t>min</m:t>
              </m:r>
            </m:e>
            <m:lim>
              <m:r>
                <m:t>θ</m:t>
              </m:r>
            </m:lim>
          </m:limLow>
          <m:nary>
            <m:naryPr>
              <m:chr m:val="∑"/>
              <m:limLoc m:val="undOvr"/>
              <m:subHide m:val="off"/>
              <m:supHide m:val="on"/>
            </m:naryPr>
            <m:sub>
              <m:r>
                <m:t>t</m:t>
              </m:r>
            </m:sub>
            <m:sup>
              <m:r>
                <m:t>​</m:t>
              </m:r>
            </m:sup>
            <m:e>
              <m:r>
                <m:rPr>
                  <m:sty m:val="p"/>
                  <m:scr m:val="script"/>
                </m:rPr>
                <m:t>L</m:t>
              </m:r>
            </m:e>
          </m:nary>
          <m:d>
            <m:dPr>
              <m:begChr m:val="("/>
              <m:endChr m:val=")"/>
              <m:sepChr m:val=""/>
              <m:grow/>
            </m:dPr>
            <m:e>
              <m:sSub>
                <m:e>
                  <m:acc>
                    <m:accPr>
                      <m:chr m:val="̂"/>
                    </m:accPr>
                    <m:e>
                      <m:r>
                        <m:t>u</m:t>
                      </m:r>
                    </m:e>
                  </m:acc>
                </m:e>
                <m:sub>
                  <m:r>
                    <m:t>t</m:t>
                  </m:r>
                </m:sub>
              </m:sSub>
              <m:r>
                <m:rPr>
                  <m:sty m:val="p"/>
                </m:rPr>
                <m:t>,</m:t>
              </m:r>
              <m:sSub>
                <m:e>
                  <m:r>
                    <m:t>u</m:t>
                  </m:r>
                </m:e>
                <m:sub>
                  <m:r>
                    <m:t>t</m:t>
                  </m:r>
                </m:sub>
              </m:sSub>
            </m:e>
          </m:d>
          <m:r>
            <m:rPr>
              <m:sty m:val="p"/>
            </m:rPr>
            <m:t>.</m:t>
          </m:r>
        </m:oMath>
      </m:oMathPara>
    </w:p>
    <w:bookmarkEnd w:id="44"/>
    <w:bookmarkStart w:id="45" w:name="评价指标的双重性重建域与观测域"/>
    <w:p>
      <w:pPr>
        <w:pStyle w:val="3"/>
      </w:pPr>
      <w:r>
        <w:t xml:space="preserve">2.1.2 评价指标的双重性：重建域与观测域</w:t>
      </w:r>
    </w:p>
    <w:p>
      <w:pPr>
        <w:pStyle w:val="11"/>
      </w:pPr>
      <w:r>
        <w:t xml:space="preserve">为克服“训练指标改善但评测口径误差未降”的断裂现象，本研究提出并采用双重误差评价体系：</w:t>
      </w:r>
    </w:p>
    <w:p>
      <w:pPr>
        <w:numPr>
          <w:ilvl w:val="0"/>
          <w:numId w:val="1005"/>
        </w:numPr>
        <w:pStyle w:val="Compact"/>
      </w:pPr>
      <w:r>
        <w:rPr>
          <w:bCs/>
          <w:b/>
        </w:rPr>
        <w:t xml:space="preserve">重建域误差（Reconstruction Error）</w:t>
      </w:r>
      <w:r>
        <w:t xml:space="preserve">：</w:t>
      </w:r>
      <w:r>
        <w:t xml:space="preserve"> </w:t>
      </w:r>
      <w:r>
        <w:t xml:space="preserve">衡量预测场</w:t>
      </w:r>
      <w:r>
        <w:t xml:space="preserve"> </w:t>
      </w:r>
      <m:oMath>
        <m:acc>
          <m:accPr>
            <m:chr m:val="̂"/>
          </m:accPr>
          <m:e>
            <m:r>
              <m:t>u</m:t>
            </m:r>
          </m:e>
        </m:acc>
      </m:oMath>
      <w:r>
        <w:t xml:space="preserve"> </w:t>
      </w:r>
      <w:r>
        <w:t xml:space="preserve">对真实场</w:t>
      </w:r>
      <w:r>
        <w:t xml:space="preserve"> </w:t>
      </w:r>
      <m:oMath>
        <m:r>
          <m:t>u</m:t>
        </m:r>
      </m:oMath>
      <w:r>
        <w:t xml:space="preserve"> </w:t>
      </w:r>
      <w:r>
        <w:t xml:space="preserve">的逼近程度，通常采用相对</w:t>
      </w:r>
      <w:r>
        <w:t xml:space="preserve"> </w:t>
      </w:r>
      <m:oMath>
        <m:sSub>
          <m:e>
            <m:r>
              <m:t>L</m:t>
            </m:r>
          </m:e>
          <m:sub>
            <m:r>
              <m:t>2</m:t>
            </m:r>
          </m:sub>
        </m:sSub>
      </m:oMath>
      <w:r>
        <w:t xml:space="preserve"> </w:t>
      </w:r>
      <w:r>
        <w:t xml:space="preserve">范数（离散张量实现中等价于 Frobenius 范数）：</w:t>
      </w:r>
    </w:p>
    <w:p>
      <w:pPr>
        <w:pStyle w:val="Compact"/>
      </w:pPr>
      <m:oMathPara>
        <m:oMathParaPr>
          <m:jc m:val="center"/>
        </m:oMathParaPr>
        <m:oMath>
          <m:r>
            <m:rPr>
              <m:sty m:val="p"/>
            </m:rPr>
            <m:t>R</m:t>
          </m:r>
          <m:r>
            <m:rPr>
              <m:sty m:val="p"/>
            </m:rPr>
            <m:t>e</m:t>
          </m:r>
          <m:r>
            <m:rPr>
              <m:sty m:val="p"/>
            </m:rPr>
            <m:t>l</m:t>
          </m:r>
          <m:r>
            <m:rPr>
              <m:nor/>
              <m:sty m:val="p"/>
            </m:rPr>
            <m:t>-</m:t>
          </m:r>
          <m:r>
            <m:rPr>
              <m:sty m:val="p"/>
            </m:rPr>
            <m:t>L</m:t>
          </m:r>
          <m:r>
            <m:rPr>
              <m:sty m:val="p"/>
            </m:rPr>
            <m:t>2</m:t>
          </m:r>
          <m:r>
            <m:rPr>
              <m:sty m:val="p"/>
            </m:rPr>
            <m:t>=</m:t>
          </m:r>
          <m:f>
            <m:fPr>
              <m:type m:val="bar"/>
            </m:fPr>
            <m:num>
              <m:r>
                <m:rPr>
                  <m:sty m:val="p"/>
                </m:rPr>
                <m:t>∥</m:t>
              </m:r>
              <m:acc>
                <m:accPr>
                  <m:chr m:val="̂"/>
                </m:accPr>
                <m:e>
                  <m:r>
                    <m:t>u</m:t>
                  </m:r>
                </m:e>
              </m:acc>
              <m:r>
                <m:rPr>
                  <m:sty m:val="p"/>
                </m:rPr>
                <m:t>−</m:t>
              </m:r>
              <m:r>
                <m:t>u</m:t>
              </m:r>
              <m:sSub>
                <m:e>
                  <m:r>
                    <m:rPr>
                      <m:sty m:val="p"/>
                    </m:rPr>
                    <m:t>∥</m:t>
                  </m:r>
                </m:e>
                <m:sub>
                  <m:r>
                    <m:t>2</m:t>
                  </m:r>
                </m:sub>
              </m:sSub>
            </m:num>
            <m:den>
              <m:r>
                <m:rPr>
                  <m:sty m:val="p"/>
                </m:rPr>
                <m:t>∥</m:t>
              </m:r>
              <m:r>
                <m:t>u</m:t>
              </m:r>
              <m:sSub>
                <m:e>
                  <m:r>
                    <m:rPr>
                      <m:sty m:val="p"/>
                    </m:rPr>
                    <m:t>∥</m:t>
                  </m:r>
                </m:e>
                <m:sub>
                  <m:r>
                    <m:t>2</m:t>
                  </m:r>
                </m:sub>
              </m:sSub>
            </m:den>
          </m:f>
          <m:r>
            <m:rPr>
              <m:sty m:val="p"/>
            </m:rPr>
            <m:t>.</m:t>
          </m:r>
        </m:oMath>
      </m:oMathPara>
    </w:p>
    <w:p>
      <w:pPr>
        <w:numPr>
          <w:ilvl w:val="0"/>
          <w:numId w:val="1000"/>
        </w:numPr>
        <w:pStyle w:val="Compact"/>
      </w:pPr>
      <w:r>
        <w:t xml:space="preserve">该指标反映模型在数学意义上对真值的还原能力。</w:t>
      </w:r>
    </w:p>
    <w:p>
      <w:pPr>
        <w:numPr>
          <w:ilvl w:val="0"/>
          <w:numId w:val="1005"/>
        </w:numPr>
        <w:pStyle w:val="Compact"/>
      </w:pPr>
      <w:r>
        <w:rPr>
          <w:bCs/>
          <w:b/>
        </w:rPr>
        <w:t xml:space="preserve">观测口径误差（Observation Consistency Error,</w:t>
      </w:r>
      <w:r>
        <w:rPr>
          <w:bCs/>
          <w:b/>
        </w:rPr>
        <w:t xml:space="preserve"> </w:t>
      </w:r>
      <m:oMath>
        <m:sSub>
          <m:e>
            <m:r>
              <m:t>H</m:t>
            </m:r>
          </m:e>
          <m:sub>
            <m:r>
              <m:rPr>
                <m:nor/>
                <m:sty m:val="p"/>
              </m:rPr>
              <m:t>err</m:t>
            </m:r>
          </m:sub>
        </m:sSub>
      </m:oMath>
      <w:r>
        <w:rPr>
          <w:bCs/>
          <w:b/>
        </w:rPr>
        <w:t xml:space="preserve">）</w:t>
      </w:r>
      <w:r>
        <w:t xml:space="preserve">：</w:t>
      </w:r>
      <w:r>
        <w:t xml:space="preserve"> </w:t>
      </w:r>
      <w:r>
        <w:t xml:space="preserve">衡量预测场经观测算子</w:t>
      </w:r>
      <w:r>
        <w:t xml:space="preserve"> </w:t>
      </w:r>
      <m:oMath>
        <m:r>
          <m:t>H</m:t>
        </m:r>
      </m:oMath>
      <w:r>
        <w:t xml:space="preserve"> </w:t>
      </w:r>
      <w:r>
        <w:t xml:space="preserve">作用后与原始观测</w:t>
      </w:r>
      <w:r>
        <w:t xml:space="preserve"> </w:t>
      </w:r>
      <m:oMath>
        <m:r>
          <m:t>y</m:t>
        </m:r>
      </m:oMath>
      <w:r>
        <w:t xml:space="preserve"> </w:t>
      </w:r>
      <w:r>
        <w:t xml:space="preserve">的一致性：</w:t>
      </w:r>
    </w:p>
    <w:p>
      <w:pPr>
        <w:pStyle w:val="Compact"/>
      </w:pPr>
      <m:oMathPara>
        <m:oMathParaPr>
          <m:jc m:val="center"/>
        </m:oMathParaPr>
        <m:oMath>
          <m:sSub>
            <m:e>
              <m:r>
                <m:t>H</m:t>
              </m:r>
            </m:e>
            <m:sub>
              <m:r>
                <m:rPr>
                  <m:nor/>
                  <m:sty m:val="p"/>
                </m:rPr>
                <m:t>err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oMath>
      </m:oMathPara>
    </w:p>
    <w:p>
      <w:pPr>
        <w:numPr>
          <w:ilvl w:val="0"/>
          <w:numId w:val="1000"/>
        </w:numPr>
        <w:pStyle w:val="Compact"/>
      </w:pPr>
      <w:r>
        <w:t xml:space="preserve">该指标反映模型输出在观测意义上是否符合真实的物理测量口径。只有当二者同步下降时，模型的改进才具有实际的工程部署价值。</w:t>
      </w:r>
    </w:p>
    <w:bookmarkEnd w:id="45"/>
    <w:bookmarkStart w:id="46" w:name="逆问题的适定性分析-ill-posedness"/>
    <w:p>
      <w:pPr>
        <w:pStyle w:val="3"/>
      </w:pPr>
      <w:r>
        <w:t xml:space="preserve">2.1.3 逆问题的适定性分析 (Ill-posedness)</w:t>
      </w:r>
    </w:p>
    <w:p>
      <w:pPr>
        <w:pStyle w:val="11"/>
      </w:pPr>
      <w:r>
        <w:t xml:space="preserve">根据 Hadamard 适定性准则，稀疏观测下的物理场重建本质上是一个典型的</w:t>
      </w:r>
      <w:r>
        <w:rPr>
          <w:bCs/>
          <w:b/>
        </w:rPr>
        <w:t xml:space="preserve">不适定逆问题（Ill-posed Inverse Problem）</w:t>
      </w:r>
      <w:r>
        <w:t xml:space="preserve">，主要体现在以下两个方面：</w:t>
      </w:r>
    </w:p>
    <w:p>
      <w:pPr>
        <w:numPr>
          <w:ilvl w:val="0"/>
          <w:numId w:val="1006"/>
        </w:numPr>
        <w:pStyle w:val="Compact"/>
      </w:pPr>
      <w:r>
        <w:rPr>
          <w:bCs/>
          <w:b/>
        </w:rPr>
        <w:t xml:space="preserve">解的不唯一性（Non-uniqueness）</w:t>
      </w:r>
      <w:r>
        <w:t xml:space="preserve">：</w:t>
      </w:r>
      <w:r>
        <w:t xml:space="preserve"> </w:t>
      </w:r>
      <w:r>
        <w:t xml:space="preserve">由于观测算子</w:t>
      </w:r>
      <w:r>
        <w:t xml:space="preserve"> </w:t>
      </w:r>
      <m:oMath>
        <m:r>
          <m:t>H</m:t>
        </m:r>
      </m:oMath>
      <w:r>
        <w:t xml:space="preserve"> </w:t>
      </w:r>
      <w:r>
        <w:t xml:space="preserve">通常包含降采样、掩码或积分操作，其零空间（Null Space）</w:t>
      </w:r>
      <m:oMath>
        <m:r>
          <m:rPr>
            <m:sty m:val="p"/>
            <m:scr m:val="script"/>
          </m:rPr>
          <m:t>N</m:t>
        </m:r>
        <m:d>
          <m:dPr>
            <m:begChr m:val="("/>
            <m:endChr m:val=")"/>
            <m:sepChr m:val=""/>
            <m:grow/>
          </m:dPr>
          <m:e>
            <m:r>
              <m:t>H</m:t>
            </m:r>
          </m:e>
        </m:d>
        <m:r>
          <m:rPr>
            <m:sty m:val="p"/>
          </m:rPr>
          <m:t>=</m:t>
        </m:r>
        <m:r>
          <m:rPr>
            <m:sty m:val="p"/>
          </m:rPr>
          <m:t>{</m:t>
        </m:r>
        <m:r>
          <m:t>v</m:t>
        </m:r>
        <m:r>
          <m:rPr>
            <m:sty m:val="p"/>
          </m:rPr>
          <m:t>∣</m:t>
        </m:r>
        <m:r>
          <m:t>H</m:t>
        </m:r>
        <m:d>
          <m:dPr>
            <m:begChr m:val="("/>
            <m:endChr m:val=")"/>
            <m:sepChr m:val=""/>
            <m:grow/>
          </m:dPr>
          <m:e>
            <m:r>
              <m:t>v</m:t>
            </m:r>
          </m:e>
        </m:d>
        <m:r>
          <m:rPr>
            <m:sty m:val="p"/>
          </m:rPr>
          <m:t>=</m:t>
        </m:r>
        <m:r>
          <m:t>0</m:t>
        </m:r>
        <m:r>
          <m:rPr>
            <m:sty m:val="p"/>
          </m:rPr>
          <m:t>}</m:t>
        </m:r>
      </m:oMath>
      <w:r>
        <w:t xml:space="preserve"> </w:t>
      </w:r>
      <w:r>
        <w:t xml:space="preserve">非平凡（Non-trivial）。对于任意解</w:t>
      </w:r>
      <w:r>
        <w:t xml:space="preserve"> </w:t>
      </w:r>
      <m:oMath>
        <m:acc>
          <m:accPr>
            <m:chr m:val="̂"/>
          </m:accPr>
          <m:e>
            <m:r>
              <m:t>u</m:t>
            </m:r>
          </m:e>
        </m:acc>
      </m:oMath>
      <w:r>
        <w:t xml:space="preserve">，任何</w:t>
      </w:r>
      <w:r>
        <w:t xml:space="preserve"> </w:t>
      </w:r>
      <m:oMath>
        <m:r>
          <m:t>v</m:t>
        </m:r>
        <m:r>
          <m:rPr>
            <m:sty m:val="p"/>
          </m:rPr>
          <m:t>∈</m:t>
        </m:r>
        <m:r>
          <m:rPr>
            <m:sty m:val="p"/>
            <m:scr m:val="script"/>
          </m:rPr>
          <m:t>N</m:t>
        </m:r>
        <m:d>
          <m:dPr>
            <m:begChr m:val="("/>
            <m:endChr m:val=")"/>
            <m:sepChr m:val=""/>
            <m:grow/>
          </m:dPr>
          <m:e>
            <m:r>
              <m:t>H</m:t>
            </m:r>
          </m:e>
        </m:d>
      </m:oMath>
      <w:r>
        <w:t xml:space="preserve"> </w:t>
      </w:r>
      <w:r>
        <w:t xml:space="preserve">叠加后</w:t>
      </w:r>
      <w:r>
        <w:t xml:space="preserve"> </w:t>
      </w:r>
      <m:oMath>
        <m:acc>
          <m:accPr>
            <m:chr m:val="̂"/>
          </m:accPr>
          <m:e>
            <m:r>
              <m:t>u</m:t>
            </m:r>
          </m:e>
        </m:acc>
        <m:r>
          <m:rPr>
            <m:sty m:val="p"/>
          </m:rPr>
          <m:t>+</m:t>
        </m:r>
        <m:r>
          <m:t>v</m:t>
        </m:r>
      </m:oMath>
      <w:r>
        <w:t xml:space="preserve"> </w:t>
      </w:r>
      <w:r>
        <w:t xml:space="preserve">仍满足观测方程</w:t>
      </w:r>
      <w:r>
        <w:t xml:space="preserve"> </w:t>
      </w:r>
      <m:oMath>
        <m:r>
          <m:t>H</m:t>
        </m:r>
        <m:d>
          <m:dPr>
            <m:begChr m:val="("/>
            <m:endChr m:val=")"/>
            <m:sepChr m:val=""/>
            <m:grow/>
          </m:dPr>
          <m:e>
            <m:acc>
              <m:accPr>
                <m:chr m:val="̂"/>
              </m:accPr>
              <m:e>
                <m:r>
                  <m:t>u</m:t>
                </m:r>
              </m:e>
            </m:acc>
            <m:r>
              <m:rPr>
                <m:sty m:val="p"/>
              </m:rPr>
              <m:t>+</m:t>
            </m:r>
            <m:r>
              <m:t>v</m:t>
            </m:r>
          </m:e>
        </m:d>
        <m:r>
          <m:rPr>
            <m:sty m:val="p"/>
          </m:rPr>
          <m:t>≈</m:t>
        </m:r>
        <m:r>
          <m:t>y</m:t>
        </m:r>
      </m:oMath>
      <w:r>
        <w:t xml:space="preserve">。这意味着仅凭观测数据无法唯一确定真实解，必须引入物理先验或正则化约束。</w:t>
      </w:r>
    </w:p>
    <w:p>
      <w:pPr>
        <w:numPr>
          <w:ilvl w:val="0"/>
          <w:numId w:val="1006"/>
        </w:numPr>
        <w:pStyle w:val="Compact"/>
      </w:pPr>
      <w:r>
        <w:rPr>
          <w:bCs/>
          <w:b/>
        </w:rPr>
        <w:t xml:space="preserve">解的不稳定性（Instability）</w:t>
      </w:r>
      <w:r>
        <w:t xml:space="preserve">：</w:t>
      </w:r>
      <w:r>
        <w:t xml:space="preserve"> </w:t>
      </w:r>
      <w:r>
        <w:t xml:space="preserve">观测算子</w:t>
      </w:r>
      <w:r>
        <w:t xml:space="preserve"> </w:t>
      </w:r>
      <m:oMath>
        <m:r>
          <m:t>H</m:t>
        </m:r>
      </m:oMath>
      <w:r>
        <w:t xml:space="preserve"> </w:t>
      </w:r>
      <w:r>
        <w:t xml:space="preserve">的逆通常是不连续的，导致观测数据</w:t>
      </w:r>
      <w:r>
        <w:t xml:space="preserve"> </w:t>
      </w:r>
      <m:oMath>
        <m:r>
          <m:t>y</m:t>
        </m:r>
      </m:oMath>
      <w:r>
        <w:t xml:space="preserve"> </w:t>
      </w:r>
      <w:r>
        <w:t xml:space="preserve">中的微小噪声</w:t>
      </w:r>
      <w:r>
        <w:t xml:space="preserve"> </w:t>
      </w:r>
      <m:oMath>
        <m:r>
          <m:t>η</m:t>
        </m:r>
      </m:oMath>
      <w:r>
        <w:t xml:space="preserve"> </w:t>
      </w:r>
      <w:r>
        <w:t xml:space="preserve">可能被逆映射放大，引起重建结果</w:t>
      </w:r>
      <w:r>
        <w:t xml:space="preserve"> </w:t>
      </w:r>
      <m:oMath>
        <m:acc>
          <m:accPr>
            <m:chr m:val="̂"/>
          </m:accPr>
          <m:e>
            <m:r>
              <m:t>u</m:t>
            </m:r>
          </m:e>
        </m:acc>
      </m:oMath>
      <w:r>
        <w:t xml:space="preserve"> </w:t>
      </w:r>
      <w:r>
        <w:t xml:space="preserve">的巨大偏差。特别是在高倍率超分辨或极度稀疏采样（覆盖率</w:t>
      </w:r>
      <w:r>
        <w:t xml:space="preserve"> </w:t>
      </w:r>
      <m:oMath>
        <m:r>
          <m:rPr>
            <m:sty m:val="p"/>
          </m:rPr>
          <m:t>&lt;</m:t>
        </m:r>
        <m:r>
          <m:t>5</m:t>
        </m:r>
        <m:r>
          <m:rPr>
            <m:sty m:val="p"/>
          </m:rPr>
          <m:t>%</m:t>
        </m:r>
      </m:oMath>
      <w:r>
        <w:t xml:space="preserve">）场景下，这种不稳定性尤为显著。</w:t>
      </w:r>
    </w:p>
    <w:p>
      <w:pPr>
        <w:pStyle w:val="11"/>
      </w:pPr>
      <w:r>
        <w:t xml:space="preserve">因此，构建有效的重建模型不仅需要拟合观测数据，更需要通过合理的理论框架约束解空间，使其收敛至物理可信的流形上。</w:t>
      </w:r>
    </w:p>
    <w:bookmarkEnd w:id="46"/>
    <w:bookmarkEnd w:id="47"/>
    <w:bookmarkStart w:id="50" w:name="观测算子-h-的物理建模"/>
    <w:p>
      <w:pPr>
        <w:pStyle w:val="2"/>
      </w:pPr>
      <w:r>
        <w:t xml:space="preserve">2.2 观测算子</w:t>
      </w:r>
      <w:r>
        <w:t xml:space="preserve"> </w:t>
      </w:r>
      <m:oMath>
        <m:r>
          <m:t>H</m:t>
        </m:r>
      </m:oMath>
      <w:r>
        <w:t xml:space="preserve"> </w:t>
      </w:r>
      <w:r>
        <w:t xml:space="preserve">的物理建模</w:t>
      </w:r>
    </w:p>
    <w:p>
      <w:pPr>
        <w:pStyle w:val="11"/>
      </w:pPr>
      <w:r>
        <w:t xml:space="preserve">观测算子</w:t>
      </w:r>
      <w:r>
        <w:t xml:space="preserve"> </w:t>
      </w:r>
      <m:oMath>
        <m:r>
          <m:t>H</m:t>
        </m:r>
      </m:oMath>
      <w:r>
        <w:t xml:space="preserve"> </w:t>
      </w:r>
      <w:r>
        <w:t xml:space="preserve">是连接物理真实与观测数据的桥梁。为了消除“合成数据”与“真实数据”之间的鸿沟，必须对</w:t>
      </w:r>
      <w:r>
        <w:t xml:space="preserve"> </w:t>
      </w:r>
      <m:oMath>
        <m:r>
          <m:t>H</m:t>
        </m:r>
      </m:oMath>
      <w:r>
        <w:t xml:space="preserve"> </w:t>
      </w:r>
      <w:r>
        <w:t xml:space="preserve">进行精细的物理建模。本研究将</w:t>
      </w:r>
      <w:r>
        <w:t xml:space="preserve"> </w:t>
      </w:r>
      <m:oMath>
        <m:r>
          <m:t>H</m:t>
        </m:r>
      </m:oMath>
      <w:r>
        <w:t xml:space="preserve"> </w:t>
      </w:r>
      <w:r>
        <w:t xml:space="preserve">分解为降质过程与几何过程两类。</w:t>
      </w:r>
    </w:p>
    <w:bookmarkStart w:id="48" w:name="降质模型-degradation-model"/>
    <w:p>
      <w:pPr>
        <w:pStyle w:val="3"/>
      </w:pPr>
      <w:r>
        <w:t xml:space="preserve">2.2.1 降质模型 (Degradation Model)</w:t>
      </w:r>
    </w:p>
    <w:p>
      <w:pPr>
        <w:pStyle w:val="11"/>
      </w:pPr>
      <w:r>
        <w:t xml:space="preserve">针对全域稀疏采样任务（如卫星遥感、气象监测），观测过程通常包含“积分效应”与“降采样”。我们采用抗混叠（Anti-aliasing）的物理降质模型：</w:t>
      </w:r>
    </w:p>
    <w:p>
      <w:pPr>
        <w:pStyle w:val="Formula"/>
      </w:pPr>
      <m:oMathPara>
        <m:oMathParaPr>
          <m:jc m:val="center"/>
        </m:oMathParaPr>
        <m:oMath>
          <m:sSup>
            <m:e>
              <m:r>
                <m:t>y</m:t>
              </m:r>
            </m:e>
            <m:sup>
              <m:r>
                <m:rPr>
                  <m:nor/>
                  <m:sty m:val="p"/>
                </m:rPr>
                <m:t>SR</m:t>
              </m:r>
            </m:sup>
          </m:sSup>
          <m:r>
            <m:rPr>
              <m:sty m:val="p"/>
            </m:rPr>
            <m:t>=</m:t>
          </m:r>
          <m:sSub>
            <m:e>
              <m:r>
                <m:t>D</m:t>
              </m:r>
            </m:e>
            <m:sub>
              <m:r>
                <m:t>s</m:t>
              </m:r>
            </m:sub>
          </m:sSub>
          <m:d>
            <m:dPr>
              <m:begChr m:val="("/>
              <m:endChr m:val=")"/>
              <m:sepChr m:val=""/>
              <m:grow/>
            </m:dPr>
            <m:e>
              <m:sSub>
                <m:e>
                  <m:r>
                    <m:t>G</m:t>
                  </m:r>
                </m:e>
                <m:sub>
                  <m:r>
                    <m:t>σ</m:t>
                  </m:r>
                </m:sub>
              </m:sSub>
              <m:r>
                <m:rPr>
                  <m:sty m:val="p"/>
                </m:rPr>
                <m:t>*</m:t>
              </m:r>
              <m:r>
                <m:t>u</m:t>
              </m:r>
            </m:e>
          </m:d>
          <m:r>
            <m:rPr>
              <m:sty m:val="p"/>
            </m:rPr>
            <m:t>+</m:t>
          </m:r>
          <m:r>
            <m:t>η</m:t>
          </m:r>
          <m:r>
            <m:rPr>
              <m:sty m:val="p"/>
            </m:rPr>
            <m:t>,</m:t>
          </m:r>
        </m:oMath>
      </m:oMathPara>
    </w:p>
    <w:p>
      <w:pPr>
        <w:pStyle w:val="11"/>
      </w:pPr>
      <w:r>
        <w:t xml:space="preserve">其中：</w:t>
      </w:r>
      <w:r>
        <w:t xml:space="preserve"> </w:t>
      </w:r>
      <w:r>
        <w:t xml:space="preserve">*</w:t>
      </w:r>
      <w:r>
        <w:t xml:space="preserve"> </w:t>
      </w:r>
      <w:r>
        <w:rPr>
          <w:bCs/>
          <w:b/>
        </w:rPr>
        <w:t xml:space="preserve">积分效应（预滤波）</w:t>
      </w:r>
      <w:r>
        <w:t xml:space="preserve">：</w:t>
      </w:r>
      <m:oMath>
        <m:sSub>
          <m:e>
            <m:r>
              <m:t>G</m:t>
            </m:r>
          </m:e>
          <m:sub>
            <m:r>
              <m:t>σ</m:t>
            </m:r>
          </m:sub>
        </m:sSub>
      </m:oMath>
      <w:r>
        <w:t xml:space="preserve"> </w:t>
      </w:r>
      <w:r>
        <w:t xml:space="preserve">为高斯低通滤波器，模拟传感器的空间积分孔径效应。卷积操作</w:t>
      </w:r>
      <w:r>
        <w:t xml:space="preserve"> </w:t>
      </w:r>
      <m:oMath>
        <m:r>
          <m:rPr>
            <m:sty m:val="p"/>
          </m:rPr>
          <m:t>*</m:t>
        </m:r>
      </m:oMath>
      <w:r>
        <w:t xml:space="preserve"> </w:t>
      </w:r>
      <w:r>
        <w:t xml:space="preserve">有效抑制了高频分量，防止降采样过程中的频谱混叠（Aliasing）。</w:t>
      </w:r>
      <m:oMath>
        <m:r>
          <m:t>σ</m:t>
        </m:r>
      </m:oMath>
      <w:r>
        <w:t xml:space="preserve"> </w:t>
      </w:r>
      <w:r>
        <w:t xml:space="preserve">为模糊核尺度，与降采样倍率</w:t>
      </w:r>
      <w:r>
        <w:t xml:space="preserve"> </w:t>
      </w:r>
      <m:oMath>
        <m:r>
          <m:t>s</m:t>
        </m:r>
      </m:oMath>
      <w:r>
        <w:t xml:space="preserve"> </w:t>
      </w:r>
      <w:r>
        <w:t xml:space="preserve">相关。</w:t>
      </w:r>
      <w:r>
        <w:t xml:space="preserve"> </w:t>
      </w:r>
      <w:r>
        <w:t xml:space="preserve">*</w:t>
      </w:r>
      <w:r>
        <w:t xml:space="preserve"> </w:t>
      </w:r>
      <w:r>
        <w:rPr>
          <w:bCs/>
          <w:b/>
        </w:rPr>
        <w:t xml:space="preserve">降采样（Downsampling）</w:t>
      </w:r>
      <w:r>
        <w:t xml:space="preserve">：</w:t>
      </w:r>
      <m:oMath>
        <m:sSub>
          <m:e>
            <m:r>
              <m:t>D</m:t>
            </m:r>
          </m:e>
          <m:sub>
            <m:r>
              <m:t>s</m:t>
            </m:r>
          </m:sub>
        </m:sSub>
      </m:oMath>
      <w:r>
        <w:t xml:space="preserve"> </w:t>
      </w:r>
      <w:r>
        <w:t xml:space="preserve">为空间降采样算子，按步长</w:t>
      </w:r>
      <w:r>
        <w:t xml:space="preserve"> </w:t>
      </w:r>
      <m:oMath>
        <m:r>
          <m:t>s</m:t>
        </m:r>
      </m:oMath>
      <w:r>
        <w:t xml:space="preserve"> </w:t>
      </w:r>
      <w:r>
        <w:t xml:space="preserve">抽取像素。</w:t>
      </w:r>
      <w:r>
        <w:t xml:space="preserve"> </w:t>
      </w:r>
      <w:r>
        <w:t xml:space="preserve">*</w:t>
      </w:r>
      <w:r>
        <w:t xml:space="preserve"> </w:t>
      </w:r>
      <w:r>
        <w:rPr>
          <w:bCs/>
          <w:b/>
        </w:rPr>
        <w:t xml:space="preserve">噪声（Noise）</w:t>
      </w:r>
      <w:r>
        <w:t xml:space="preserve">：</w:t>
      </w:r>
      <m:oMath>
        <m:r>
          <m:t>η</m:t>
        </m:r>
      </m:oMath>
      <w:r>
        <w:t xml:space="preserve"> </w:t>
      </w:r>
      <w:r>
        <w:t xml:space="preserve">模拟热噪声或传输噪声。</w:t>
      </w:r>
    </w:p>
    <w:p>
      <w:pPr>
        <w:pStyle w:val="11"/>
      </w:pPr>
      <w:r>
        <w:t xml:space="preserve">该模型比单纯的“最近邻下采样”更符合物理传感器的成像机理，也是后续理论分析中假设</w:t>
      </w:r>
      <w:r>
        <w:t xml:space="preserve"> </w:t>
      </w:r>
      <m:oMath>
        <m:r>
          <m:t>H</m:t>
        </m:r>
      </m:oMath>
      <w:r>
        <w:t xml:space="preserve"> </w:t>
      </w:r>
      <w:r>
        <w:t xml:space="preserve">为有界线性算子的基础。</w:t>
      </w:r>
    </w:p>
    <w:bookmarkEnd w:id="48"/>
    <w:bookmarkStart w:id="49" w:name="几何模型-geometric-model"/>
    <w:p>
      <w:pPr>
        <w:pStyle w:val="3"/>
      </w:pPr>
      <w:r>
        <w:t xml:space="preserve">2.2.2 几何模型 (Geometric Model)</w:t>
      </w:r>
    </w:p>
    <w:p>
      <w:pPr>
        <w:pStyle w:val="11"/>
      </w:pPr>
      <w:r>
        <w:t xml:space="preserve">针对局部非均匀观测任务（如流体实验中的PIV窗口观测、浮标站点监测），观测算子表现为几何空间上的选择性投影。</w:t>
      </w:r>
    </w:p>
    <w:p>
      <w:pPr>
        <w:numPr>
          <w:ilvl w:val="0"/>
          <w:numId w:val="1007"/>
        </w:numPr>
        <w:pStyle w:val="Compact"/>
      </w:pPr>
      <w:r>
        <w:rPr>
          <w:bCs/>
          <w:b/>
        </w:rPr>
        <w:t xml:space="preserve">局部裁剪（Crop）</w:t>
      </w:r>
      <w:r>
        <w:t xml:space="preserve">：</w:t>
      </w:r>
      <w:r>
        <w:t xml:space="preserve"> </w:t>
      </w:r>
      <w:r>
        <w:t xml:space="preserve">模拟有限视窗观测。定义裁剪算子</w:t>
      </w:r>
      <w:r>
        <w:t xml:space="preserve"> </w:t>
      </w:r>
      <m:oMath>
        <m:sSub>
          <m:e>
            <m:r>
              <m:t>C</m:t>
            </m:r>
          </m:e>
          <m:sub>
            <m:r>
              <m:t>h</m:t>
            </m:r>
            <m:r>
              <m:rPr>
                <m:sty m:val="p"/>
              </m:rPr>
              <m:t>,</m:t>
            </m:r>
            <m:r>
              <m:t>w</m:t>
            </m:r>
          </m:sub>
        </m:sSub>
      </m:oMath>
      <w:r>
        <w:t xml:space="preserve">，提取中心或特定区域的</w:t>
      </w:r>
      <w:r>
        <w:t xml:space="preserve"> </w:t>
      </w:r>
      <m:oMath>
        <m:r>
          <m:t>h</m:t>
        </m:r>
        <m:r>
          <m:rPr>
            <m:sty m:val="p"/>
          </m:rPr>
          <m:t>×</m:t>
        </m:r>
        <m:r>
          <m:t>w</m:t>
        </m:r>
      </m:oMath>
      <w:r>
        <w:t xml:space="preserve"> </w:t>
      </w:r>
      <w:r>
        <w:t xml:space="preserve">窗口：</w:t>
      </w:r>
    </w:p>
    <w:p>
      <w:pPr>
        <w:pStyle w:val="Compact"/>
      </w:pPr>
      <m:oMathPara>
        <m:oMathParaPr>
          <m:jc m:val="center"/>
        </m:oMathParaPr>
        <m:oMath>
          <m:sSup>
            <m:e>
              <m:r>
                <m:t>y</m:t>
              </m:r>
            </m:e>
            <m:sup>
              <m:r>
                <m:rPr>
                  <m:nor/>
                  <m:sty m:val="p"/>
                </m:rPr>
                <m:t>Crop</m:t>
              </m:r>
            </m:sup>
          </m:sSup>
          <m:r>
            <m:rPr>
              <m:sty m:val="p"/>
            </m:rPr>
            <m:t>=</m:t>
          </m:r>
          <m:sSub>
            <m:e>
              <m:r>
                <m:t>C</m:t>
              </m:r>
            </m:e>
            <m:sub>
              <m:r>
                <m:t>h</m:t>
              </m:r>
              <m:r>
                <m:rPr>
                  <m:sty m:val="p"/>
                </m:rPr>
                <m:t>,</m:t>
              </m:r>
              <m:r>
                <m:t>w</m:t>
              </m:r>
            </m:sub>
          </m:sSub>
          <m:d>
            <m:dPr>
              <m:begChr m:val="("/>
              <m:endChr m:val=")"/>
              <m:sepChr m:val=""/>
              <m:grow/>
            </m:dPr>
            <m:e>
              <m:r>
                <m:t>u</m:t>
              </m:r>
            </m:e>
          </m:d>
          <m:r>
            <m:rPr>
              <m:sty m:val="p"/>
            </m:rPr>
            <m:t>⊙</m:t>
          </m:r>
          <m:sSub>
            <m:e>
              <m:r>
                <m:t>m</m:t>
              </m:r>
            </m:e>
            <m:sub>
              <m:r>
                <m:rPr>
                  <m:nor/>
                  <m:sty m:val="p"/>
                </m:rPr>
                <m:t>crop</m:t>
              </m:r>
            </m:sub>
          </m:sSub>
          <m:r>
            <m:rPr>
              <m:sty m:val="p"/>
            </m:rPr>
            <m:t>+</m:t>
          </m:r>
          <m:r>
            <m:t>η</m:t>
          </m:r>
          <m:r>
            <m:rPr>
              <m:sty m:val="p"/>
            </m:rPr>
            <m:t>,</m:t>
          </m:r>
        </m:oMath>
      </m:oMathPara>
    </w:p>
    <w:p>
      <w:pPr>
        <w:numPr>
          <w:ilvl w:val="0"/>
          <w:numId w:val="1000"/>
        </w:numPr>
        <w:pStyle w:val="Compact"/>
      </w:pPr>
      <w:r>
        <w:t xml:space="preserve">其中</w:t>
      </w:r>
      <w:r>
        <w:t xml:space="preserve"> </w:t>
      </w:r>
      <m:oMath>
        <m:sSub>
          <m:e>
            <m:r>
              <m:t>m</m:t>
            </m:r>
          </m:e>
          <m:sub>
            <m:r>
              <m:rPr>
                <m:nor/>
                <m:sty m:val="p"/>
              </m:rPr>
              <m:t>crop</m:t>
            </m:r>
          </m:sub>
        </m:sSub>
      </m:oMath>
      <w:r>
        <w:t xml:space="preserve"> </w:t>
      </w:r>
      <w:r>
        <w:t xml:space="preserve">为对应的几何掩码。</w:t>
      </w:r>
    </w:p>
    <w:p>
      <w:pPr>
        <w:numPr>
          <w:ilvl w:val="0"/>
          <w:numId w:val="1007"/>
        </w:numPr>
        <w:pStyle w:val="Compact"/>
      </w:pPr>
      <w:r>
        <w:rPr>
          <w:bCs/>
          <w:b/>
        </w:rPr>
        <w:t xml:space="preserve">非均匀掩码（Mask）</w:t>
      </w:r>
      <w:r>
        <w:t xml:space="preserve">：</w:t>
      </w:r>
      <w:r>
        <w:t xml:space="preserve"> </w:t>
      </w:r>
      <w:r>
        <w:t xml:space="preserve">模拟随机缺失或站点分布。观测算子退化为哈达玛积（Hadamard Product）：</w:t>
      </w:r>
    </w:p>
    <w:p>
      <w:pPr>
        <w:pStyle w:val="Compact"/>
      </w:pPr>
      <m:oMathPara>
        <m:oMathParaPr>
          <m:jc m:val="center"/>
        </m:oMathParaPr>
        <m:oMath>
          <m:sSup>
            <m:e>
              <m:r>
                <m:t>y</m:t>
              </m:r>
            </m:e>
            <m:sup>
              <m:r>
                <m:rPr>
                  <m:nor/>
                  <m:sty m:val="p"/>
                </m:rPr>
                <m:t>Mask</m:t>
              </m:r>
            </m:sup>
          </m:sSup>
          <m:r>
            <m:rPr>
              <m:sty m:val="p"/>
            </m:rPr>
            <m:t>=</m:t>
          </m:r>
          <m:r>
            <m:t>u</m:t>
          </m:r>
          <m:r>
            <m:rPr>
              <m:sty m:val="p"/>
            </m:rPr>
            <m:t>⊙</m:t>
          </m:r>
          <m:sSub>
            <m:e>
              <m:r>
                <m:t>m</m:t>
              </m:r>
            </m:e>
            <m:sub>
              <m:r>
                <m:rPr>
                  <m:nor/>
                  <m:sty m:val="p"/>
                </m:rPr>
                <m:t>sparse</m:t>
              </m:r>
            </m:sub>
          </m:sSub>
          <m:r>
            <m:rPr>
              <m:sty m:val="p"/>
            </m:rPr>
            <m:t>+</m:t>
          </m:r>
          <m:r>
            <m:t>η</m:t>
          </m:r>
          <m:r>
            <m:rPr>
              <m:sty m:val="p"/>
            </m:rPr>
            <m:t>,</m:t>
          </m:r>
        </m:oMath>
      </m:oMathPara>
    </w:p>
    <w:p>
      <w:pPr>
        <w:numPr>
          <w:ilvl w:val="0"/>
          <w:numId w:val="1000"/>
        </w:numPr>
        <w:pStyle w:val="Compact"/>
      </w:pPr>
      <w:r>
        <w:t xml:space="preserve">其中</w:t>
      </w:r>
      <w:r>
        <w:t xml:space="preserve"> </w:t>
      </w:r>
      <m:oMath>
        <m:sSub>
          <m:e>
            <m:r>
              <m:t>m</m:t>
            </m:r>
          </m:e>
          <m:sub>
            <m:r>
              <m:rPr>
                <m:nor/>
                <m:sty m:val="p"/>
              </m:rPr>
              <m:t>sparse</m:t>
            </m:r>
          </m:sub>
        </m:sSub>
        <m:r>
          <m:rPr>
            <m:sty m:val="p"/>
          </m:rPr>
          <m:t>∈</m:t>
        </m:r>
        <m:r>
          <m:rPr>
            <m:sty m:val="p"/>
          </m:rPr>
          <m:t>{</m:t>
        </m:r>
        <m:r>
          <m:t>0</m:t>
        </m:r>
        <m:r>
          <m:rPr>
            <m:sty m:val="p"/>
          </m:rPr>
          <m:t>,</m:t>
        </m:r>
        <m:r>
          <m:t>1</m:t>
        </m:r>
        <m:sSup>
          <m:e>
            <m:r>
              <m:rPr>
                <m:sty m:val="p"/>
              </m:rPr>
              <m:t>}</m:t>
            </m:r>
          </m:e>
          <m:sup>
            <m:sSub>
              <m:e>
                <m:r>
                  <m:t>N</m:t>
                </m:r>
              </m:e>
              <m:sub>
                <m:r>
                  <m:t>x</m:t>
                </m:r>
              </m:sub>
            </m:sSub>
            <m:r>
              <m:rPr>
                <m:sty m:val="p"/>
              </m:rPr>
              <m:t>×</m:t>
            </m:r>
            <m:sSub>
              <m:e>
                <m:r>
                  <m:t>N</m:t>
                </m:r>
              </m:e>
              <m:sub>
                <m:r>
                  <m:t>y</m:t>
                </m:r>
              </m:sub>
            </m:sSub>
          </m:sup>
        </m:sSup>
      </m:oMath>
      <w:r>
        <w:t xml:space="preserve"> </w:t>
      </w:r>
      <w:r>
        <w:t xml:space="preserve">为稀疏二值掩码矩阵。</w:t>
      </w:r>
    </w:p>
    <w:p>
      <w:pPr>
        <w:pStyle w:val="11"/>
      </w:pPr>
      <w:r>
        <w:t xml:space="preserve">通过上述建模，我们将复杂的物理观测过程抽象为标准化的算子</w:t>
      </w:r>
      <w:r>
        <w:t xml:space="preserve"> </w:t>
      </w:r>
      <m:oMath>
        <m:r>
          <m:t>H</m:t>
        </m:r>
      </m:oMath>
      <w:r>
        <w:t xml:space="preserve">，为后续的一致性理论分析提供了明确的数学对象。</w:t>
      </w:r>
    </w:p>
    <w:bookmarkEnd w:id="49"/>
    <w:bookmarkEnd w:id="50"/>
    <w:bookmarkStart w:id="55" w:name="观测一致性理论-consistency-theory"/>
    <w:p>
      <w:pPr>
        <w:pStyle w:val="2"/>
      </w:pPr>
      <w:r>
        <w:t xml:space="preserve">2.3 观测一致性理论 (Consistency Theory)</w:t>
      </w:r>
    </w:p>
    <w:p>
      <w:pPr>
        <w:pStyle w:val="11"/>
      </w:pPr>
      <w:r>
        <w:t xml:space="preserve">本节将阐述本研究的核心理论基础——</w:t>
      </w:r>
      <w:r>
        <w:rPr>
          <w:bCs/>
          <w:b/>
        </w:rPr>
        <w:t xml:space="preserve">观测一致性（Observation Consistency）</w:t>
      </w:r>
      <w:r>
        <w:t xml:space="preserve">。我们首先给出定义，然后通过两个命题证明其在误差控制中的必要性与鲁棒性。</w:t>
      </w:r>
    </w:p>
    <w:bookmarkStart w:id="51" w:name="定义同源性约束"/>
    <w:p>
      <w:pPr>
        <w:pStyle w:val="3"/>
      </w:pPr>
      <w:r>
        <w:t xml:space="preserve">2.3.1 定义：同源性约束</w:t>
      </w:r>
    </w:p>
    <w:p>
      <w:pPr>
        <w:pStyle w:val="11"/>
      </w:pPr>
      <w:r>
        <w:t xml:space="preserve">在深度学习训练中，通常需要构造“输入-标签”对</w:t>
      </w:r>
      <w:r>
        <w:t xml:space="preserve"> </w:t>
      </w:r>
      <m:oMath>
        <m:d>
          <m:dPr>
            <m:begChr m:val="("/>
            <m:endChr m:val=")"/>
            <m:sepChr m:val=""/>
            <m:grow/>
          </m:dPr>
          <m:e>
            <m:r>
              <m:t>x</m:t>
            </m:r>
            <m:r>
              <m:rPr>
                <m:sty m:val="p"/>
              </m:rPr>
              <m:t>,</m:t>
            </m:r>
            <m:r>
              <m:t>y</m:t>
            </m:r>
          </m:e>
        </m:d>
      </m:oMath>
      <w:r>
        <w:t xml:space="preserve">。生成训练输入的过程被称为训练退化算子（Training Degradation Operator），记为</w:t>
      </w:r>
      <w:r>
        <w:t xml:space="preserve"> </w:t>
      </w:r>
      <m:oMath>
        <m:r>
          <m:t>D</m:t>
        </m:r>
        <m:r>
          <m:t>C</m:t>
        </m:r>
      </m:oMath>
      <w:r>
        <w:t xml:space="preserve">。</w:t>
      </w:r>
    </w:p>
    <w:p>
      <w:pPr>
        <w:pStyle w:val="Formula"/>
      </w:pPr>
      <w:r>
        <w:rPr>
          <w:bCs/>
          <w:b/>
        </w:rPr>
        <w:t xml:space="preserve">定义 2.1（观测一致性）</w:t>
      </w:r>
      <w:r>
        <w:t xml:space="preserve">：</w:t>
      </w:r>
      <w:r>
        <w:t xml:space="preserve"> </w:t>
      </w:r>
      <w:r>
        <w:t xml:space="preserve">当且仅当训练退化算子</w:t>
      </w:r>
      <w:r>
        <w:t xml:space="preserve"> </w:t>
      </w:r>
      <m:oMath>
        <m:r>
          <m:t>D</m:t>
        </m:r>
        <m:r>
          <m:t>C</m:t>
        </m:r>
      </m:oMath>
      <w:r>
        <w:t xml:space="preserve"> </w:t>
      </w:r>
      <w:r>
        <w:t xml:space="preserve">与测试/部署阶段的真实观测算子</w:t>
      </w:r>
      <w:r>
        <w:t xml:space="preserve"> </w:t>
      </w:r>
      <m:oMath>
        <m:r>
          <m:t>H</m:t>
        </m:r>
      </m:oMath>
      <w:r>
        <w:t xml:space="preserve"> </w:t>
      </w:r>
      <w:r>
        <w:t xml:space="preserve">在数学形式、参数配置及边界条件上完全一致时，称该系统满足观测一致性，即：</w:t>
      </w:r>
    </w:p>
    <w:p>
      <w:pPr>
        <w:pStyle w:val="Formula"/>
      </w:pPr>
      <m:oMathPara>
        <m:oMathParaPr>
          <m:jc m:val="center"/>
        </m:oMathParaPr>
        <m:oMath>
          <m:r>
            <m:t>D</m:t>
          </m:r>
          <m:r>
            <m:t>C</m:t>
          </m:r>
          <m:r>
            <m:rPr>
              <m:sty m:val="p"/>
            </m:rPr>
            <m:t>≡</m:t>
          </m:r>
          <m:r>
            <m:t>H</m:t>
          </m:r>
          <m:r>
            <m:rPr>
              <m:sty m:val="p"/>
            </m:rPr>
            <m:t>.</m:t>
          </m:r>
        </m:oMath>
      </m:oMathPara>
    </w:p>
    <w:p>
      <w:pPr>
        <w:pStyle w:val="11"/>
      </w:pPr>
      <w:r>
        <w:t xml:space="preserve">这一约束要求在代码实现层面，训练数据合成与测试评测必须复用同一算子实例，以消除隐性的算子错配（Operator Mismatch）。</w:t>
      </w:r>
    </w:p>
    <w:bookmarkEnd w:id="51"/>
    <w:bookmarkStart w:id="52" w:name="命题-2.3一致性误差的控制定理"/>
    <w:p>
      <w:pPr>
        <w:pStyle w:val="3"/>
      </w:pPr>
      <w:r>
        <w:t xml:space="preserve">2.3.2 命题 2.3：一致性误差的控制定理</w:t>
      </w:r>
    </w:p>
    <w:p>
      <w:pPr>
        <w:pStyle w:val="11"/>
      </w:pPr>
      <w:r>
        <w:t xml:space="preserve">我们将观测一致性误差</w:t>
      </w:r>
      <w:r>
        <w:t xml:space="preserve"> </w:t>
      </w:r>
      <m:oMath>
        <m:sSub>
          <m:e>
            <m:r>
              <m:t>H</m:t>
            </m:r>
          </m:e>
          <m:sub>
            <m:r>
              <m:rPr>
                <m:nor/>
                <m:sty m:val="p"/>
              </m:rPr>
              <m:t>err</m:t>
            </m:r>
          </m:sub>
        </m:sSub>
      </m:oMath>
      <w:r>
        <w:t xml:space="preserve"> </w:t>
      </w:r>
      <w:r>
        <w:t xml:space="preserve">的控制问题形式化为如下定理。</w:t>
      </w:r>
    </w:p>
    <w:p>
      <w:pPr>
        <w:pStyle w:val="11"/>
      </w:pPr>
      <w:r>
        <w:rPr>
          <w:bCs/>
          <w:b/>
        </w:rPr>
        <w:t xml:space="preserve">定理 2.3（一致性误差上界）</w:t>
      </w:r>
      <w:r>
        <w:t xml:space="preserve">：</w:t>
      </w:r>
      <w:r>
        <w:t xml:space="preserve"> </w:t>
      </w:r>
      <w:r>
        <w:t xml:space="preserve">设</w:t>
      </w:r>
      <w:r>
        <w:t xml:space="preserve"> </w:t>
      </w:r>
      <m:oMath>
        <m:r>
          <m:t>H</m:t>
        </m:r>
        <m:r>
          <m:rPr>
            <m:sty m:val="p"/>
          </m:rPr>
          <m:t>:</m:t>
        </m:r>
        <m:r>
          <m:rPr>
            <m:sty m:val="p"/>
            <m:scr m:val="script"/>
          </m:rPr>
          <m:t>U</m:t>
        </m:r>
        <m:r>
          <m:rPr>
            <m:sty m:val="p"/>
          </m:rPr>
          <m:t>→</m:t>
        </m:r>
        <m:r>
          <m:rPr>
            <m:sty m:val="p"/>
            <m:scr m:val="script"/>
          </m:rPr>
          <m:t>Y</m:t>
        </m:r>
      </m:oMath>
      <w:r>
        <w:t xml:space="preserve"> </w:t>
      </w:r>
      <w:r>
        <w:t xml:space="preserve">为有界线性观测算子，</w:t>
      </w:r>
      <m:oMath>
        <m:sSub>
          <m:e>
            <m:r>
              <m:rPr>
                <m:sty m:val="p"/>
                <m:scr m:val="script"/>
              </m:rPr>
              <m:t>F</m:t>
            </m:r>
          </m:e>
          <m:sub>
            <m:r>
              <m:t>θ</m:t>
            </m:r>
          </m:sub>
        </m:sSub>
      </m:oMath>
      <w:r>
        <w:t xml:space="preserve"> </w:t>
      </w:r>
      <w:r>
        <w:t xml:space="preserve">为重建模型。令</w:t>
      </w:r>
      <w:r>
        <w:t xml:space="preserve"> </w:t>
      </w:r>
      <m:oMath>
        <m:acc>
          <m:accPr>
            <m:chr m:val="̂"/>
          </m:accPr>
          <m:e>
            <m:r>
              <m:t>u</m:t>
            </m:r>
          </m:e>
        </m:acc>
        <m:r>
          <m:rPr>
            <m:sty m:val="p"/>
          </m:rPr>
          <m:t>=</m:t>
        </m:r>
        <m:sSub>
          <m:e>
            <m:r>
              <m:rPr>
                <m:sty m:val="p"/>
                <m:scr m:val="script"/>
              </m:rPr>
              <m:t>F</m:t>
            </m:r>
          </m:e>
          <m:sub>
            <m:r>
              <m:t>θ</m:t>
            </m:r>
          </m:sub>
        </m:sSub>
        <m:d>
          <m:dPr>
            <m:begChr m:val="("/>
            <m:endChr m:val=")"/>
            <m:sepChr m:val=""/>
            <m:grow/>
          </m:dPr>
          <m:e>
            <m:r>
              <m:t>y</m:t>
            </m:r>
          </m:e>
        </m:d>
      </m:oMath>
      <w:r>
        <w:t xml:space="preserve"> </w:t>
      </w:r>
      <w:r>
        <w:t xml:space="preserve">为重建解，</w:t>
      </w:r>
      <m:oMath>
        <m:r>
          <m:t>u</m:t>
        </m:r>
      </m:oMath>
      <w:r>
        <w:t xml:space="preserve"> </w:t>
      </w:r>
      <w:r>
        <w:t xml:space="preserve">为真值。若模型满足重建误差界</w:t>
      </w:r>
      <w:r>
        <w:t xml:space="preserve"> </w:t>
      </w:r>
      <m:oMath>
        <m:r>
          <m:rPr>
            <m:sty m:val="p"/>
          </m:rPr>
          <m:t>∥</m:t>
        </m:r>
        <m:acc>
          <m:accPr>
            <m:chr m:val="̂"/>
          </m:accPr>
          <m:e>
            <m:r>
              <m:t>u</m:t>
            </m:r>
          </m:e>
        </m:acc>
        <m:r>
          <m:rPr>
            <m:sty m:val="p"/>
          </m:rPr>
          <m:t>−</m:t>
        </m:r>
        <m:r>
          <m:t>u</m:t>
        </m:r>
        <m:sSub>
          <m:e>
            <m:r>
              <m:rPr>
                <m:sty m:val="p"/>
              </m:rPr>
              <m:t>∥</m:t>
            </m:r>
          </m:e>
          <m:sub>
            <m:r>
              <m:rPr>
                <m:sty m:val="p"/>
                <m:scr m:val="script"/>
              </m:rPr>
              <m:t>U</m:t>
            </m:r>
          </m:sub>
        </m:sSub>
        <m:r>
          <m:rPr>
            <m:sty m:val="p"/>
          </m:rPr>
          <m:t>≤</m:t>
        </m:r>
        <m:r>
          <m:t>ϵ</m:t>
        </m:r>
      </m:oMath>
      <w:r>
        <w:t xml:space="preserve">，则观测一致性误差满足：</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r>
            <m:rPr>
              <m:sty m:val="p"/>
            </m:rPr>
            <m:t>∥</m:t>
          </m:r>
          <m:r>
            <m:t>H</m:t>
          </m:r>
          <m:sSub>
            <m:e>
              <m:r>
                <m:rPr>
                  <m:sty m:val="p"/>
                </m:rPr>
                <m:t>∥</m:t>
              </m:r>
            </m:e>
            <m:sub>
              <m:r>
                <m:rPr>
                  <m:nor/>
                  <m:sty m:val="p"/>
                </m:rPr>
                <m:t>op</m:t>
              </m:r>
            </m:sub>
          </m:sSub>
          <m:r>
            <m:rPr>
              <m:sty m:val="p"/>
            </m:rPr>
            <m:t>⋅</m:t>
          </m:r>
          <m:r>
            <m:t>ϵ</m:t>
          </m:r>
          <m:r>
            <m:rPr>
              <m:sty m:val="p"/>
            </m:rPr>
            <m:t>+</m:t>
          </m:r>
          <m:r>
            <m:rPr>
              <m:sty m:val="p"/>
            </m:rPr>
            <m:t>∥</m:t>
          </m:r>
          <m:r>
            <m:t>η</m:t>
          </m:r>
          <m:sSub>
            <m:e>
              <m:r>
                <m:rPr>
                  <m:sty m:val="p"/>
                </m:rPr>
                <m:t>∥</m:t>
              </m:r>
            </m:e>
            <m:sub>
              <m:r>
                <m:rPr>
                  <m:sty m:val="p"/>
                  <m:scr m:val="script"/>
                </m:rPr>
                <m:t>Y</m:t>
              </m:r>
            </m:sub>
          </m:sSub>
          <m:r>
            <m:rPr>
              <m:sty m:val="p"/>
            </m:rPr>
            <m:t>,</m:t>
          </m:r>
        </m:oMath>
      </m:oMathPara>
    </w:p>
    <w:p>
      <w:pPr>
        <w:pStyle w:val="11"/>
      </w:pPr>
      <w:r>
        <w:t xml:space="preserve">其中</w:t>
      </w:r>
      <w:r>
        <w:t xml:space="preserve"> </w:t>
      </w:r>
      <m:oMath>
        <m:r>
          <m:rPr>
            <m:sty m:val="p"/>
          </m:rPr>
          <m:t>∥</m:t>
        </m:r>
        <m:r>
          <m:t>H</m:t>
        </m:r>
        <m:sSub>
          <m:e>
            <m:r>
              <m:rPr>
                <m:sty m:val="p"/>
              </m:rPr>
              <m:t>∥</m:t>
            </m:r>
          </m:e>
          <m:sub>
            <m:r>
              <m:rPr>
                <m:nor/>
                <m:sty m:val="p"/>
              </m:rPr>
              <m:t>op</m:t>
            </m:r>
          </m:sub>
        </m:sSub>
        <m:r>
          <m:rPr>
            <m:sty m:val="p"/>
          </m:rPr>
          <m:t>=</m:t>
        </m:r>
        <m:sSub>
          <m:e>
            <m:r>
              <m:rPr>
                <m:sty m:val="p"/>
              </m:rPr>
              <m:t>sup</m:t>
            </m:r>
          </m:e>
          <m:sub>
            <m:r>
              <m:t>v</m:t>
            </m:r>
            <m:r>
              <m:rPr>
                <m:sty m:val="p"/>
              </m:rPr>
              <m:t>≠</m:t>
            </m:r>
            <m:r>
              <m:t>0</m:t>
            </m:r>
          </m:sub>
        </m:sSub>
        <m:f>
          <m:fPr>
            <m:type m:val="bar"/>
          </m:fPr>
          <m:num>
            <m:r>
              <m:rPr>
                <m:sty m:val="p"/>
              </m:rPr>
              <m:t>∥</m:t>
            </m:r>
            <m:r>
              <m:t>H</m:t>
            </m:r>
            <m:r>
              <m:t>v</m:t>
            </m:r>
            <m:r>
              <m:rPr>
                <m:sty m:val="p"/>
              </m:rPr>
              <m:t>∥</m:t>
            </m:r>
          </m:num>
          <m:den>
            <m:r>
              <m:rPr>
                <m:sty m:val="p"/>
              </m:rPr>
              <m:t>∥</m:t>
            </m:r>
            <m:r>
              <m:t>v</m:t>
            </m:r>
            <m:r>
              <m:rPr>
                <m:sty m:val="p"/>
              </m:rPr>
              <m:t>∥</m:t>
            </m:r>
          </m:den>
        </m:f>
      </m:oMath>
      <w:r>
        <w:t xml:space="preserve"> </w:t>
      </w:r>
      <w:r>
        <w:t xml:space="preserve">为算子范数。</w:t>
      </w:r>
    </w:p>
    <w:p>
      <w:pPr>
        <w:pStyle w:val="Formula"/>
      </w:pPr>
      <w:r>
        <w:rPr>
          <w:bCs/>
          <w:b/>
        </w:rPr>
        <w:t xml:space="preserve">推论</w:t>
      </w:r>
      <w:r>
        <w:t xml:space="preserve">：</w:t>
      </w:r>
      <w:r>
        <w:t xml:space="preserve"> </w:t>
      </w:r>
      <w:r>
        <w:t xml:space="preserve">若训练阶段采用近似算子</w:t>
      </w:r>
      <w:r>
        <w:t xml:space="preserve"> </w:t>
      </w:r>
      <m:oMath>
        <m:r>
          <m:t>D</m:t>
        </m:r>
        <m:r>
          <m:t>C</m:t>
        </m:r>
        <m:r>
          <m:rPr>
            <m:sty m:val="p"/>
          </m:rPr>
          <m:t>≈</m:t>
        </m:r>
        <m:r>
          <m:t>H</m:t>
        </m:r>
      </m:oMath>
      <w:r>
        <w:t xml:space="preserve">，且存在算子偏差</w:t>
      </w:r>
      <w:r>
        <w:t xml:space="preserve"> </w:t>
      </w:r>
      <m:oMath>
        <m:r>
          <m:rPr>
            <m:sty m:val="p"/>
          </m:rPr>
          <m:t>∥</m:t>
        </m:r>
        <m:r>
          <m:t>H</m:t>
        </m:r>
        <m:r>
          <m:rPr>
            <m:sty m:val="p"/>
          </m:rPr>
          <m:t>−</m:t>
        </m:r>
        <m:r>
          <m:t>D</m:t>
        </m:r>
        <m:r>
          <m:t>C</m:t>
        </m:r>
        <m:sSub>
          <m:e>
            <m:r>
              <m:rPr>
                <m:sty m:val="p"/>
              </m:rPr>
              <m:t>∥</m:t>
            </m:r>
          </m:e>
          <m:sub>
            <m:r>
              <m:rPr>
                <m:nor/>
                <m:sty m:val="p"/>
              </m:rPr>
              <m:t>op</m:t>
            </m:r>
          </m:sub>
        </m:sSub>
        <m:r>
          <m:rPr>
            <m:sty m:val="p"/>
          </m:rPr>
          <m:t>=</m:t>
        </m:r>
        <m:r>
          <m:t>δ</m:t>
        </m:r>
      </m:oMath>
      <w:r>
        <w:t xml:space="preserve">，则测试阶段的一致性误差下界为：</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d>
            <m:dPr>
              <m:begChr m:val="|"/>
              <m:endChr m:val="|"/>
              <m:sepChr m:val=""/>
              <m:grow/>
            </m:dPr>
            <m:e>
              <m:r>
                <m:rPr>
                  <m:sty m:val="p"/>
                </m:rPr>
                <m:t>∥</m:t>
              </m:r>
              <m:r>
                <m:t>D</m:t>
              </m:r>
              <m:r>
                <m:t>C</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r>
                <m:t>δ</m:t>
              </m:r>
              <m:r>
                <m:rPr>
                  <m:sty m:val="p"/>
                </m:rPr>
                <m:t>∥</m:t>
              </m:r>
              <m:acc>
                <m:accPr>
                  <m:chr m:val="̂"/>
                </m:accPr>
                <m:e>
                  <m:r>
                    <m:t>u</m:t>
                  </m:r>
                </m:e>
              </m:acc>
              <m:sSub>
                <m:e>
                  <m:r>
                    <m:rPr>
                      <m:sty m:val="p"/>
                    </m:rPr>
                    <m:t>∥</m:t>
                  </m:r>
                </m:e>
                <m:sub>
                  <m:r>
                    <m:rPr>
                      <m:sty m:val="p"/>
                      <m:scr m:val="script"/>
                    </m:rPr>
                    <m:t>U</m:t>
                  </m:r>
                </m:sub>
              </m:sSub>
            </m:e>
          </m:d>
          <m:r>
            <m:rPr>
              <m:sty m:val="p"/>
            </m:rPr>
            <m:t>.</m:t>
          </m:r>
        </m:oMath>
      </m:oMathPara>
    </w:p>
    <w:p>
      <w:pPr>
        <w:pStyle w:val="Formula"/>
      </w:pPr>
      <w:r>
        <w:t xml:space="preserve">该推论从理论上证明了：若训练算子</w:t>
      </w:r>
      <w:r>
        <w:t xml:space="preserve"> </w:t>
      </w:r>
      <m:oMath>
        <m:r>
          <m:t>D</m:t>
        </m:r>
        <m:r>
          <m:t>C</m:t>
        </m:r>
      </m:oMath>
      <w:r>
        <w:t xml:space="preserve"> </w:t>
      </w:r>
      <w:r>
        <w:t xml:space="preserve">与物理算子</w:t>
      </w:r>
      <w:r>
        <w:t xml:space="preserve"> </w:t>
      </w:r>
      <m:oMath>
        <m:r>
          <m:t>H</m:t>
        </m:r>
      </m:oMath>
      <w:r>
        <w:t xml:space="preserve"> </w:t>
      </w:r>
      <w:r>
        <w:t xml:space="preserve">不一致（</w:t>
      </w:r>
      <m:oMath>
        <m:r>
          <m:t>δ</m:t>
        </m:r>
        <m:r>
          <m:rPr>
            <m:sty m:val="p"/>
          </m:rPr>
          <m:t>&gt;</m:t>
        </m:r>
        <m:r>
          <m:t>0</m:t>
        </m:r>
      </m:oMath>
      <w:r>
        <w:t xml:space="preserve">），即使训练损失降至 0，测试误差仍存在不可消除的系统性偏差（Systematic Bias）。</w:t>
      </w:r>
    </w:p>
    <w:p>
      <w:pPr>
        <w:pStyle w:val="11"/>
      </w:pPr>
      <w:r>
        <w:rPr>
          <w:bCs/>
          <w:b/>
        </w:rPr>
        <w:t xml:space="preserve">物理意义</w:t>
      </w:r>
      <w:r>
        <w:t xml:space="preserve">：该命题表明，只有当训练目标（最小化</w:t>
      </w:r>
      <w:r>
        <w:t xml:space="preserve"> </w:t>
      </w:r>
      <m:oMath>
        <m:r>
          <m:rPr>
            <m:sty m:val="p"/>
          </m:rPr>
          <m:t>∥</m:t>
        </m:r>
        <m:acc>
          <m:accPr>
            <m:chr m:val="̂"/>
          </m:accPr>
          <m:e>
            <m:r>
              <m:t>u</m:t>
            </m:r>
          </m:e>
        </m:acc>
        <m:r>
          <m:rPr>
            <m:sty m:val="p"/>
          </m:rPr>
          <m:t>−</m:t>
        </m:r>
        <m:r>
          <m:t>u</m:t>
        </m:r>
        <m:r>
          <m:rPr>
            <m:sty m:val="p"/>
          </m:rPr>
          <m:t>∥</m:t>
        </m:r>
      </m:oMath>
      <w:r>
        <w:t xml:space="preserve">）与评测口径</w:t>
      </w:r>
      <w:r>
        <w:t xml:space="preserve"> </w:t>
      </w:r>
      <m:oMath>
        <m:r>
          <m:t>H</m:t>
        </m:r>
      </m:oMath>
      <w:r>
        <w:t xml:space="preserve"> </w:t>
      </w:r>
      <w:r>
        <w:t xml:space="preserve">保持一致时，提升重建精度才能理论上保证评测误差的下降。它是“护栏”理论的基础，保证了优化方向的正确性。</w:t>
      </w:r>
    </w:p>
    <w:bookmarkEnd w:id="52"/>
    <w:bookmarkStart w:id="53" w:name="命题-2.2口径错配的鲁棒性分析"/>
    <w:p>
      <w:pPr>
        <w:pStyle w:val="3"/>
      </w:pPr>
      <w:r>
        <w:t xml:space="preserve">2.3.3 命题 2.2：口径错配的鲁棒性分析</w:t>
      </w:r>
    </w:p>
    <w:p>
      <w:pPr>
        <w:pStyle w:val="Formula"/>
      </w:pPr>
      <w:r>
        <w:rPr>
          <w:bCs/>
          <w:b/>
        </w:rPr>
        <w:t xml:space="preserve">命题 2.2（错配误差下界）</w:t>
      </w:r>
      <w:r>
        <w:t xml:space="preserve">：</w:t>
      </w:r>
      <w:r>
        <w:t xml:space="preserve"> </w:t>
      </w:r>
      <w:r>
        <w:t xml:space="preserve">若训练阶段使用退化算子</w:t>
      </w:r>
      <w:r>
        <w:t xml:space="preserve"> </w:t>
      </w:r>
      <m:oMath>
        <m:r>
          <m:t>D</m:t>
        </m:r>
        <m:r>
          <m:t>C</m:t>
        </m:r>
      </m:oMath>
      <w:r>
        <w:t xml:space="preserve"> </w:t>
      </w:r>
      <w:r>
        <w:t xml:space="preserve">进行约束，且</w:t>
      </w:r>
      <w:r>
        <w:t xml:space="preserve"> </w:t>
      </w:r>
      <m:oMath>
        <m:r>
          <m:t>D</m:t>
        </m:r>
        <m:r>
          <m:t>C</m:t>
        </m:r>
        <m:r>
          <m:rPr>
            <m:sty m:val="p"/>
          </m:rPr>
          <m:t>≠</m:t>
        </m:r>
        <m:r>
          <m:t>H</m:t>
        </m:r>
      </m:oMath>
      <w:r>
        <w:t xml:space="preserve">（存在口径错配），则评测口径误差包含不可消去的系统性偏差。具体地：</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d>
            <m:dPr>
              <m:begChr m:val="|"/>
              <m:endChr m:val="|"/>
              <m:sepChr m:val=""/>
              <m:grow/>
            </m:dPr>
            <m:e>
              <m:r>
                <m:rPr>
                  <m:sty m:val="p"/>
                </m:rPr>
                <m:t>∥</m:t>
              </m:r>
              <m:r>
                <m:t>D</m:t>
              </m:r>
              <m:r>
                <m:t>C</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e>
          </m:d>
          <m:r>
            <m:rPr>
              <m:sty m:val="p"/>
            </m:rPr>
            <m:t>.</m:t>
          </m:r>
        </m:oMath>
      </m:oMathPara>
    </w:p>
    <w:p>
      <w:pPr>
        <w:pStyle w:val="Formula"/>
      </w:pPr>
      <w:r>
        <w:t xml:space="preserve">特别地，当模型在训练域完美过拟合（即</w:t>
      </w:r>
      <w:r>
        <w:t xml:space="preserve"> </w:t>
      </w:r>
      <m:oMath>
        <m:r>
          <m:rPr>
            <m:sty m:val="p"/>
          </m:rPr>
          <m:t>∥</m:t>
        </m:r>
        <m:r>
          <m:t>D</m:t>
        </m:r>
        <m:r>
          <m:t>C</m:t>
        </m:r>
        <m:d>
          <m:dPr>
            <m:begChr m:val="("/>
            <m:endChr m:val=")"/>
            <m:sepChr m:val=""/>
            <m:grow/>
          </m:dPr>
          <m:e>
            <m:acc>
              <m:accPr>
                <m:chr m:val="̂"/>
              </m:accPr>
              <m:e>
                <m:r>
                  <m:t>u</m:t>
                </m:r>
              </m:e>
            </m:acc>
          </m:e>
        </m:d>
        <m:r>
          <m:rPr>
            <m:sty m:val="p"/>
          </m:rPr>
          <m:t>−</m:t>
        </m:r>
        <m:r>
          <m:t>y</m:t>
        </m:r>
        <m:r>
          <m:rPr>
            <m:sty m:val="p"/>
          </m:rPr>
          <m:t>∥</m:t>
        </m:r>
        <m:r>
          <m:rPr>
            <m:sty m:val="p"/>
          </m:rPr>
          <m:t>→</m:t>
        </m:r>
        <m:r>
          <m:t>0</m:t>
        </m:r>
      </m:oMath>
      <w:r>
        <w:t xml:space="preserve">）时，评测误差下界为：</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r>
            <m:rPr>
              <m:sty m:val="p"/>
            </m:rPr>
            <m:t>.</m:t>
          </m:r>
        </m:oMath>
      </m:oMathPara>
    </w:p>
    <w:p>
      <w:pPr>
        <w:pStyle w:val="11"/>
      </w:pPr>
      <w:r>
        <w:rPr>
          <w:bCs/>
          <w:b/>
        </w:rPr>
        <w:t xml:space="preserve">分析</w:t>
      </w:r>
      <w:r>
        <w:t xml:space="preserve">：</w:t>
      </w:r>
      <w:r>
        <w:t xml:space="preserve"> </w:t>
      </w:r>
      <w:r>
        <w:t xml:space="preserve">该不等式揭示了算子错配的严重后果：即使模型在训练集上表现完美，在测试集上的表现仍受限于算子差异项</w:t>
      </w:r>
      <w:r>
        <w:t xml:space="preserve"> </w:t>
      </w:r>
      <m:oMath>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r>
          <m:rPr>
            <m:sty m:val="p"/>
          </m:rPr>
          <m:t>∥</m:t>
        </m:r>
      </m:oMath>
      <w:r>
        <w:t xml:space="preserve">。这解释了为何现有文献中常出现“训练 loss 很低，但实际部署效果差”的现象——其根本原因在于训练与评测的口径断裂。因此，坚持</w:t>
      </w:r>
      <w:r>
        <w:t xml:space="preserve"> </w:t>
      </w:r>
      <m:oMath>
        <m:r>
          <m:t>D</m:t>
        </m:r>
        <m:r>
          <m:t>C</m:t>
        </m:r>
        <m:r>
          <m:rPr>
            <m:sty m:val="p"/>
          </m:rPr>
          <m:t>≡</m:t>
        </m:r>
        <m:r>
          <m:t>H</m:t>
        </m:r>
      </m:oMath>
      <w:r>
        <w:t xml:space="preserve"> </w:t>
      </w:r>
      <w:r>
        <w:t xml:space="preserve">是保证模型泛化鲁棒性的前提。</w:t>
      </w:r>
    </w:p>
    <w:bookmarkEnd w:id="53"/>
    <w:bookmarkStart w:id="54" w:name="理论验证实验设计"/>
    <w:p>
      <w:pPr>
        <w:pStyle w:val="3"/>
      </w:pPr>
      <w:r>
        <w:t xml:space="preserve">2.3.4 理论验证实验设计</w:t>
      </w:r>
    </w:p>
    <w:p>
      <w:pPr>
        <w:pStyle w:val="11"/>
      </w:pPr>
      <w:r>
        <w:t xml:space="preserve">为验证上述理论命题的有效性，我们设计如下验证性实验（将在第 4 章详细展开）：</w:t>
      </w:r>
    </w:p>
    <w:p>
      <w:pPr>
        <w:numPr>
          <w:ilvl w:val="0"/>
          <w:numId w:val="1008"/>
        </w:numPr>
        <w:pStyle w:val="Compact"/>
      </w:pPr>
      <w:r>
        <w:rPr>
          <w:bCs/>
          <w:b/>
        </w:rPr>
        <w:t xml:space="preserve">一致性敏感度分析</w:t>
      </w:r>
      <w:r>
        <w:t xml:space="preserve">：</w:t>
      </w:r>
      <w:r>
        <w:t xml:space="preserve"> </w:t>
      </w:r>
      <w:r>
        <w:t xml:space="preserve">构建</w:t>
      </w:r>
      <w:r>
        <w:t xml:space="preserve"> </w:t>
      </w:r>
      <m:oMath>
        <m:r>
          <m:t>D</m:t>
        </m:r>
        <m:r>
          <m:t>C</m:t>
        </m:r>
        <m:r>
          <m:rPr>
            <m:sty m:val="p"/>
          </m:rPr>
          <m:t>≠</m:t>
        </m:r>
        <m:r>
          <m:t>H</m:t>
        </m:r>
      </m:oMath>
      <w:r>
        <w:t xml:space="preserve"> </w:t>
      </w:r>
      <w:r>
        <w:t xml:space="preserve">的对照组（如</w:t>
      </w:r>
      <w:r>
        <w:t xml:space="preserve"> </w:t>
      </w:r>
      <m:oMath>
        <m:r>
          <m:t>H</m:t>
        </m:r>
      </m:oMath>
      <w:r>
        <w:t xml:space="preserve"> </w:t>
      </w:r>
      <w:r>
        <w:t xml:space="preserve">使用高斯降采样，而</w:t>
      </w:r>
      <w:r>
        <w:t xml:space="preserve"> </w:t>
      </w:r>
      <m:oMath>
        <m:r>
          <m:t>D</m:t>
        </m:r>
        <m:r>
          <m:t>C</m:t>
        </m:r>
      </m:oMath>
      <w:r>
        <w:t xml:space="preserve"> </w:t>
      </w:r>
      <w:r>
        <w:t xml:space="preserve">使用双线性插值），对比其在测试集上的</w:t>
      </w:r>
      <w:r>
        <w:t xml:space="preserve"> </w:t>
      </w:r>
      <m:oMath>
        <m:sSub>
          <m:e>
            <m:r>
              <m:t>H</m:t>
            </m:r>
          </m:e>
          <m:sub>
            <m:r>
              <m:rPr>
                <m:nor/>
                <m:sty m:val="p"/>
              </m:rPr>
              <m:t>err</m:t>
            </m:r>
          </m:sub>
        </m:sSub>
      </m:oMath>
      <w:r>
        <w:t xml:space="preserve"> </w:t>
      </w:r>
      <w:r>
        <w:t xml:space="preserve">与</w:t>
      </w:r>
      <w:r>
        <w:t xml:space="preserve"> </w:t>
      </w:r>
      <m:oMath>
        <m:r>
          <m:rPr>
            <m:nor/>
            <m:sty m:val="p"/>
          </m:rPr>
          <m:t>Rel-L2</m:t>
        </m:r>
      </m:oMath>
      <w:r>
        <w:t xml:space="preserve"> </w:t>
      </w:r>
      <w:r>
        <w:t xml:space="preserve">指标，验证命题 2.2 中的系统性偏差。</w:t>
      </w:r>
    </w:p>
    <w:p>
      <w:pPr>
        <w:numPr>
          <w:ilvl w:val="0"/>
          <w:numId w:val="1008"/>
        </w:numPr>
        <w:pStyle w:val="Compact"/>
      </w:pPr>
      <w:r>
        <w:rPr>
          <w:bCs/>
          <w:b/>
        </w:rPr>
        <w:t xml:space="preserve">算子等价性审计</w:t>
      </w:r>
      <w:r>
        <w:t xml:space="preserve">：</w:t>
      </w:r>
      <w:r>
        <w:t xml:space="preserve"> </w:t>
      </w:r>
      <w:r>
        <w:t xml:space="preserve">在工程实现中引入“阻断式审计”，随机抽取样本检查</w:t>
      </w:r>
      <w:r>
        <w:t xml:space="preserve"> </w:t>
      </w:r>
      <m:oMath>
        <m:r>
          <m:rPr>
            <m:nor/>
            <m:sty m:val="p"/>
          </m:rPr>
          <m:t>MSE</m:t>
        </m:r>
        <m:d>
          <m:dPr>
            <m:begChr m:val="("/>
            <m:endChr m:val=")"/>
            <m:sepChr m:val=""/>
            <m:grow/>
          </m:dPr>
          <m:e>
            <m:r>
              <m:t>H</m:t>
            </m:r>
            <m:d>
              <m:dPr>
                <m:begChr m:val="("/>
                <m:endChr m:val=")"/>
                <m:sepChr m:val=""/>
                <m:grow/>
              </m:dPr>
              <m:e>
                <m:r>
                  <m:t>u</m:t>
                </m:r>
              </m:e>
            </m:d>
            <m:r>
              <m:rPr>
                <m:sty m:val="p"/>
              </m:rPr>
              <m:t>,</m:t>
            </m:r>
            <m:r>
              <m:t>D</m:t>
            </m:r>
            <m:r>
              <m:t>C</m:t>
            </m:r>
            <m:d>
              <m:dPr>
                <m:begChr m:val="("/>
                <m:endChr m:val=")"/>
                <m:sepChr m:val=""/>
                <m:grow/>
              </m:dPr>
              <m:e>
                <m:r>
                  <m:t>u</m:t>
                </m:r>
              </m:e>
            </m:d>
          </m:e>
        </m:d>
      </m:oMath>
      <w:r>
        <w:t xml:space="preserve">，确保数值误差低于</w:t>
      </w:r>
      <w:r>
        <w:t xml:space="preserve"> </w:t>
      </w:r>
      <m:oMath>
        <m:sSup>
          <m:e>
            <m:r>
              <m:t>10</m:t>
            </m:r>
          </m:e>
          <m:sup>
            <m:r>
              <m:rPr>
                <m:sty m:val="p"/>
              </m:rPr>
              <m:t>−</m:t>
            </m:r>
            <m:r>
              <m:t>8</m:t>
            </m:r>
          </m:sup>
        </m:sSup>
      </m:oMath>
      <w:r>
        <w:t xml:space="preserve">，从实验上保证定义 2.1 的严格执行。</w:t>
      </w:r>
    </w:p>
    <w:bookmarkEnd w:id="54"/>
    <w:bookmarkEnd w:id="55"/>
    <w:bookmarkStart w:id="59" w:name="观测算子的性质与误差分析"/>
    <w:p>
      <w:pPr>
        <w:pStyle w:val="2"/>
      </w:pPr>
      <w:r>
        <w:t xml:space="preserve">2.4 观测算子的性质与误差分析</w:t>
      </w:r>
    </w:p>
    <w:p>
      <w:pPr>
        <w:pStyle w:val="11"/>
      </w:pPr>
      <w:r>
        <w:t xml:space="preserve">为进一步支撑上述一致性理论，本节对观测算子</w:t>
      </w:r>
      <w:r>
        <w:t xml:space="preserve"> </w:t>
      </w:r>
      <m:oMath>
        <m:r>
          <m:t>H</m:t>
        </m:r>
      </m:oMath>
      <w:r>
        <w:t xml:space="preserve"> </w:t>
      </w:r>
      <w:r>
        <w:t xml:space="preserve">的关键数学性质及其对重建误差的影响进行深入分析。</w:t>
      </w:r>
    </w:p>
    <w:bookmarkStart w:id="56" w:name="裁剪算子的非扩张性"/>
    <w:p>
      <w:pPr>
        <w:pStyle w:val="3"/>
      </w:pPr>
      <w:r>
        <w:t xml:space="preserve">2.4.1 裁剪算子的非扩张性</w:t>
      </w:r>
    </w:p>
    <w:p>
      <w:pPr>
        <w:pStyle w:val="Formula"/>
      </w:pPr>
      <w:r>
        <w:t xml:space="preserve">对于裁剪（Crop）观测算子</w:t>
      </w:r>
      <w:r>
        <w:t xml:space="preserve"> </w:t>
      </w:r>
      <m:oMath>
        <m:r>
          <m:t>C</m:t>
        </m:r>
      </m:oMath>
      <w:r>
        <w:t xml:space="preserve">，在离散</w:t>
      </w:r>
      <w:r>
        <w:t xml:space="preserve"> </w:t>
      </w:r>
      <m:oMath>
        <m:sSub>
          <m:e>
            <m:r>
              <m:rPr>
                <m:sty m:val="p"/>
              </m:rPr>
              <m:t>ℓ</m:t>
            </m:r>
          </m:e>
          <m:sub>
            <m:r>
              <m:t>2</m:t>
            </m:r>
          </m:sub>
        </m:sSub>
      </m:oMath>
      <w:r>
        <w:t xml:space="preserve"> </w:t>
      </w:r>
      <w:r>
        <w:t xml:space="preserve">范数下，其本质是从张量中抽取子集。显然，裁剪后的信号能量不超过原始信号能量：</w:t>
      </w:r>
    </w:p>
    <w:p>
      <w:pPr>
        <w:pStyle w:val="Formula"/>
      </w:pPr>
      <m:oMathPara>
        <m:oMathParaPr>
          <m:jc m:val="center"/>
        </m:oMathParaPr>
        <m:oMath>
          <m:r>
            <m:rPr>
              <m:sty m:val="p"/>
            </m:rPr>
            <m:t>∥</m:t>
          </m:r>
          <m:r>
            <m:t>C</m:t>
          </m:r>
          <m:d>
            <m:dPr>
              <m:begChr m:val="("/>
              <m:endChr m:val=")"/>
              <m:sepChr m:val=""/>
              <m:grow/>
            </m:dPr>
            <m:e>
              <m:r>
                <m:t>u</m:t>
              </m:r>
            </m:e>
          </m:d>
          <m:sSub>
            <m:e>
              <m:r>
                <m:rPr>
                  <m:sty m:val="p"/>
                </m:rPr>
                <m:t>∥</m:t>
              </m:r>
            </m:e>
            <m:sub>
              <m:r>
                <m:t>2</m:t>
              </m:r>
            </m:sub>
          </m:sSub>
          <m:r>
            <m:rPr>
              <m:sty m:val="p"/>
            </m:rPr>
            <m:t>≤</m:t>
          </m:r>
          <m:r>
            <m:rPr>
              <m:sty m:val="p"/>
            </m:rPr>
            <m:t>∥</m:t>
          </m:r>
          <m:r>
            <m:t>u</m:t>
          </m:r>
          <m:sSub>
            <m:e>
              <m:r>
                <m:rPr>
                  <m:sty m:val="p"/>
                </m:rPr>
                <m:t>∥</m:t>
              </m:r>
            </m:e>
            <m:sub>
              <m:r>
                <m:t>2</m:t>
              </m:r>
            </m:sub>
          </m:sSub>
          <m:r>
            <m:rPr>
              <m:sty m:val="p"/>
            </m:rPr>
            <m:t>.</m:t>
          </m:r>
        </m:oMath>
      </m:oMathPara>
    </w:p>
    <w:p>
      <w:pPr>
        <w:pStyle w:val="Formula"/>
      </w:pPr>
      <w:r>
        <w:t xml:space="preserve">因此，裁剪算子的算子范数</w:t>
      </w:r>
      <w:r>
        <w:t xml:space="preserve"> </w:t>
      </w:r>
      <m:oMath>
        <m:r>
          <m:rPr>
            <m:sty m:val="p"/>
          </m:rPr>
          <m:t>∥</m:t>
        </m:r>
        <m:r>
          <m:t>C</m:t>
        </m:r>
        <m:sSub>
          <m:e>
            <m:r>
              <m:rPr>
                <m:sty m:val="p"/>
              </m:rPr>
              <m:t>∥</m:t>
            </m:r>
          </m:e>
          <m:sub>
            <m:r>
              <m:rPr>
                <m:nor/>
                <m:sty m:val="p"/>
              </m:rPr>
              <m:t>op</m:t>
            </m:r>
          </m:sub>
        </m:sSub>
        <m:r>
          <m:rPr>
            <m:sty m:val="p"/>
          </m:rPr>
          <m:t>≤</m:t>
        </m:r>
        <m:r>
          <m:t>1</m:t>
        </m:r>
      </m:oMath>
      <w:r>
        <w:t xml:space="preserve">，属于</w:t>
      </w:r>
      <w:r>
        <w:rPr>
          <w:bCs/>
          <w:b/>
        </w:rPr>
        <w:t xml:space="preserve">非扩张算子（Non-expansive Operator）</w:t>
      </w:r>
      <w:r>
        <w:t xml:space="preserve">。这意味着裁剪观测过程本身不会放大输入端的扰动，具有良好的数值稳定性。这为局部观测下的重建提供了基础的稳定性保证。</w:t>
      </w:r>
    </w:p>
    <w:bookmarkEnd w:id="56"/>
    <w:bookmarkStart w:id="57" w:name="抗混叠下采样的平滑效应"/>
    <w:p>
      <w:pPr>
        <w:pStyle w:val="3"/>
      </w:pPr>
      <w:r>
        <w:t xml:space="preserve">2.4.2 抗混叠下采样的平滑效应</w:t>
      </w:r>
    </w:p>
    <w:p>
      <w:pPr>
        <w:pStyle w:val="11"/>
      </w:pPr>
      <w:r>
        <w:t xml:space="preserve">对于超分辨（SR）观测算子</w:t>
      </w:r>
      <w:r>
        <w:t xml:space="preserve"> </w:t>
      </w:r>
      <m:oMath>
        <m:r>
          <m:t>H</m:t>
        </m:r>
        <m:d>
          <m:dPr>
            <m:begChr m:val="("/>
            <m:endChr m:val=")"/>
            <m:sepChr m:val=""/>
            <m:grow/>
          </m:dPr>
          <m:e>
            <m:r>
              <m:t>u</m:t>
            </m:r>
          </m:e>
        </m:d>
        <m:r>
          <m:rPr>
            <m:sty m:val="p"/>
          </m:rPr>
          <m:t>=</m:t>
        </m:r>
        <m:sSub>
          <m:e>
            <m:r>
              <m:t>D</m:t>
            </m:r>
          </m:e>
          <m:sub>
            <m:r>
              <m:t>s</m:t>
            </m:r>
          </m:sub>
        </m:sSub>
        <m:d>
          <m:dPr>
            <m:begChr m:val="("/>
            <m:endChr m:val=")"/>
            <m:sepChr m:val=""/>
            <m:grow/>
          </m:dPr>
          <m:e>
            <m:sSub>
              <m:e>
                <m:r>
                  <m:t>G</m:t>
                </m:r>
              </m:e>
              <m:sub>
                <m:r>
                  <m:t>σ</m:t>
                </m:r>
              </m:sub>
            </m:sSub>
            <m:r>
              <m:rPr>
                <m:sty m:val="p"/>
              </m:rPr>
              <m:t>*</m:t>
            </m:r>
            <m:r>
              <m:t>u</m:t>
            </m:r>
          </m:e>
        </m:d>
      </m:oMath>
      <w:r>
        <w:t xml:space="preserve">，其包含高斯平滑与降采样两个步骤。高斯卷积算子</w:t>
      </w:r>
      <w:r>
        <w:t xml:space="preserve"> </w:t>
      </w:r>
      <m:oMath>
        <m:sSub>
          <m:e>
            <m:r>
              <m:t>G</m:t>
            </m:r>
          </m:e>
          <m:sub>
            <m:r>
              <m:t>σ</m:t>
            </m:r>
          </m:sub>
        </m:sSub>
      </m:oMath>
      <w:r>
        <w:t xml:space="preserve"> </w:t>
      </w:r>
      <w:r>
        <w:t xml:space="preserve">的频域响应随频率升高而指数衰减，有效抑制高频噪声与混叠效应。这种低通滤波特性使得</w:t>
      </w:r>
      <w:r>
        <w:t xml:space="preserve"> </w:t>
      </w:r>
      <m:oMath>
        <m:r>
          <m:t>H</m:t>
        </m:r>
      </m:oMath>
      <w:r>
        <w:t xml:space="preserve"> </w:t>
      </w:r>
      <w:r>
        <w:t xml:space="preserve">对高频扰动不敏感，但也导致高频信息不可逆损失，进一步加剧反问题的欠定性，并对高频重建提出更强的结构先验需求。</w:t>
      </w:r>
    </w:p>
    <w:bookmarkEnd w:id="57"/>
    <w:bookmarkStart w:id="58" w:name="命题-2.3跨域鲁棒性与别名误差控制"/>
    <w:p>
      <w:pPr>
        <w:pStyle w:val="3"/>
      </w:pPr>
      <w:r>
        <w:t xml:space="preserve">2.4.3 命题 2.3：跨域鲁棒性与别名误差控制</w:t>
      </w:r>
    </w:p>
    <w:p>
      <w:pPr>
        <w:pStyle w:val="11"/>
      </w:pPr>
      <w:r>
        <w:rPr>
          <w:bCs/>
          <w:b/>
        </w:rPr>
        <w:t xml:space="preserve">命题 2.3（别名误差上界）</w:t>
      </w:r>
      <w:r>
        <w:t xml:space="preserve">：</w:t>
      </w:r>
      <w:r>
        <w:t xml:space="preserve"> </w:t>
      </w:r>
      <w:r>
        <w:t xml:space="preserve">当观测分辨率发生变化（跨网格评测）时，若观测算子</w:t>
      </w:r>
      <w:r>
        <w:t xml:space="preserve"> </w:t>
      </w:r>
      <m:oMath>
        <m:r>
          <m:t>H</m:t>
        </m:r>
      </m:oMath>
      <w:r>
        <w:t xml:space="preserve"> </w:t>
      </w:r>
      <w:r>
        <w:t xml:space="preserve">满足香农采样定理或包含理想低通滤波，则重建误差受限于高频截断误差；若</w:t>
      </w:r>
      <w:r>
        <w:t xml:space="preserve"> </w:t>
      </w:r>
      <m:oMath>
        <m:r>
          <m:t>H</m:t>
        </m:r>
      </m:oMath>
      <w:r>
        <w:t xml:space="preserve"> </w:t>
      </w:r>
      <w:r>
        <w:t xml:space="preserve">存在频谱混叠（Aliasing），则评测口径误差</w:t>
      </w:r>
      <w:r>
        <w:t xml:space="preserve"> </w:t>
      </w:r>
      <m:oMath>
        <m:sSub>
          <m:e>
            <m:r>
              <m:t>H</m:t>
            </m:r>
          </m:e>
          <m:sub>
            <m:r>
              <m:rPr>
                <m:nor/>
                <m:sty m:val="p"/>
              </m:rPr>
              <m:t>err</m:t>
            </m:r>
          </m:sub>
        </m:sSub>
      </m:oMath>
      <w:r>
        <w:t xml:space="preserve"> </w:t>
      </w:r>
      <w:r>
        <w:t xml:space="preserve">将包含额外的别名项。</w:t>
      </w:r>
    </w:p>
    <w:p>
      <w:pPr>
        <w:pStyle w:val="Formula"/>
      </w:pPr>
      <w:r>
        <w:t xml:space="preserve">具体而言，定义别名误差算子</w:t>
      </w:r>
      <w:r>
        <w:t xml:space="preserve"> </w:t>
      </w:r>
      <m:oMath>
        <m:r>
          <m:t>A</m:t>
        </m:r>
        <m:d>
          <m:dPr>
            <m:begChr m:val="("/>
            <m:endChr m:val=")"/>
            <m:sepChr m:val=""/>
            <m:grow/>
          </m:dPr>
          <m:e>
            <m:r>
              <m:t>u</m:t>
            </m:r>
          </m:e>
        </m:d>
        <m:r>
          <m:rPr>
            <m:sty m:val="p"/>
          </m:rPr>
          <m:t>=</m:t>
        </m:r>
        <m:sSub>
          <m:e>
            <m:r>
              <m:t>H</m:t>
            </m:r>
          </m:e>
          <m:sub>
            <m:r>
              <m:rPr>
                <m:nor/>
                <m:sty m:val="p"/>
              </m:rPr>
              <m:t>alias</m:t>
            </m:r>
          </m:sub>
        </m:sSub>
        <m:d>
          <m:dPr>
            <m:begChr m:val="("/>
            <m:endChr m:val=")"/>
            <m:sepChr m:val=""/>
            <m:grow/>
          </m:dPr>
          <m:e>
            <m:r>
              <m:t>u</m:t>
            </m:r>
          </m:e>
        </m:d>
        <m:r>
          <m:rPr>
            <m:sty m:val="p"/>
          </m:rPr>
          <m:t>−</m:t>
        </m:r>
        <m:sSub>
          <m:e>
            <m:r>
              <m:t>H</m:t>
            </m:r>
          </m:e>
          <m:sub>
            <m:r>
              <m:rPr>
                <m:nor/>
                <m:sty m:val="p"/>
              </m:rPr>
              <m:t>ideal</m:t>
            </m:r>
          </m:sub>
        </m:sSub>
        <m:d>
          <m:dPr>
            <m:begChr m:val="("/>
            <m:endChr m:val=")"/>
            <m:sepChr m:val=""/>
            <m:grow/>
          </m:dPr>
          <m:e>
            <m:r>
              <m:t>u</m:t>
            </m:r>
          </m:e>
        </m:d>
      </m:oMath>
      <w:r>
        <w:t xml:space="preserve">。在跨分辨率评测中，若模型未能学习到去混叠（De-aliasing）能力，则：</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r>
            <m:t>A</m:t>
          </m:r>
          <m:d>
            <m:dPr>
              <m:begChr m:val="("/>
              <m:endChr m:val=")"/>
              <m:sepChr m:val=""/>
              <m:grow/>
            </m:dPr>
            <m:e>
              <m:acc>
                <m:accPr>
                  <m:chr m:val="̂"/>
                </m:accPr>
                <m:e>
                  <m:r>
                    <m:t>u</m:t>
                  </m:r>
                </m:e>
              </m:acc>
            </m:e>
          </m:d>
          <m:sSub>
            <m:e>
              <m:r>
                <m:rPr>
                  <m:sty m:val="p"/>
                </m:rPr>
                <m:t>∥</m:t>
              </m:r>
            </m:e>
            <m:sub>
              <m:r>
                <m:t>2</m:t>
              </m:r>
            </m:sub>
          </m:sSub>
          <m:r>
            <m:rPr>
              <m:sty m:val="p"/>
            </m:rPr>
            <m:t>.</m:t>
          </m:r>
        </m:oMath>
      </m:oMathPara>
    </w:p>
    <w:p>
      <w:pPr>
        <w:pStyle w:val="Formula"/>
      </w:pPr>
      <w:r>
        <w:t xml:space="preserve">该命题强调了在跨分辨率/跨网格场景下，除了关注重建误差外，必须显式诊断频谱混叠现象。这也是第 4 章引入“跨域鲁棒性验证”与“别名诊断流程”的理论依据。</w:t>
      </w:r>
    </w:p>
    <w:bookmarkEnd w:id="58"/>
    <w:bookmarkEnd w:id="59"/>
    <w:bookmarkStart w:id="60" w:name="本章小结"/>
    <w:p>
      <w:pPr>
        <w:pStyle w:val="2"/>
      </w:pPr>
      <w:r>
        <w:t xml:space="preserve">2.5 本章小结</w:t>
      </w:r>
    </w:p>
    <w:p>
      <w:pPr>
        <w:pStyle w:val="11"/>
      </w:pPr>
      <w:r>
        <w:t xml:space="preserve">本章从数学角度形式化了稀疏物理场重建问题，指出了其不适定性本质。通过对观测算子</w:t>
      </w:r>
      <w:r>
        <w:t xml:space="preserve"> </w:t>
      </w:r>
      <m:oMath>
        <m:r>
          <m:t>H</m:t>
        </m:r>
      </m:oMath>
      <w:r>
        <w:t xml:space="preserve"> </w:t>
      </w:r>
      <w:r>
        <w:t xml:space="preserve">的物理建模（降质与几何模型），明确了数据生成的机理。核心在于，本章建立了观测一致性理论，通过两个关键命题证明了</w:t>
      </w:r>
      <w:r>
        <w:t xml:space="preserve"> </w:t>
      </w:r>
      <m:oMath>
        <m:r>
          <m:t>D</m:t>
        </m:r>
        <m:r>
          <m:t>C</m:t>
        </m:r>
        <m:r>
          <m:rPr>
            <m:sty m:val="p"/>
          </m:rPr>
          <m:t>≡</m:t>
        </m:r>
        <m:r>
          <m:t>H</m:t>
        </m:r>
      </m:oMath>
      <w:r>
        <w:t xml:space="preserve"> </w:t>
      </w:r>
      <w:r>
        <w:t xml:space="preserve">不仅是工程实现的规范，更是保证重建误差有界和消除系统性泛化偏差的理论必要条件。这一理论框架为第 3 章提出的“统一算子模块”与“一致性损失函数”提供了坚实的数学支撑。</w:t>
      </w:r>
    </w:p>
    <w:bookmarkEnd w:id="60"/>
    <w:bookmarkEnd w:id="61"/>
    <w:bookmarkStart w:id="82" w:name="第3章-算法设计与实现-methodology"/>
    <w:p>
      <w:pPr>
        <w:pStyle w:val="1"/>
      </w:pPr>
      <w:r>
        <w:t xml:space="preserve">第3章 算法设计与实现 (Methodology)</w:t>
      </w:r>
    </w:p>
    <w:bookmarkStart w:id="62" w:name="引言"/>
    <w:p>
      <w:pPr>
        <w:pStyle w:val="2"/>
      </w:pPr>
      <w:r>
        <w:t xml:space="preserve">3.0 引言</w:t>
      </w:r>
    </w:p>
    <w:p>
      <w:pPr>
        <w:pStyle w:val="11"/>
      </w:pPr>
      <w:r>
        <w:t xml:space="preserve">本章详细阐述面向稀疏观测的物理场重建算法（Consistency-First Framework）的系统设计与工程实现。针对第 2 章提出的“算子错配”与“欠定优化”挑战，本章提出了一套以</w:t>
      </w:r>
      <w:r>
        <w:rPr>
          <w:bCs/>
          <w:b/>
        </w:rPr>
        <w:t xml:space="preserve">观测一致性</w:t>
      </w:r>
      <w:r>
        <w:t xml:space="preserve">为核心约束的端到端重建方案。核心设计包含三个层面：</w:t>
      </w:r>
      <w:r>
        <w:t xml:space="preserve"> </w:t>
      </w:r>
      <w:r>
        <w:t xml:space="preserve">1.</w:t>
      </w:r>
      <w:r>
        <w:t xml:space="preserve"> </w:t>
      </w:r>
      <w:r>
        <w:rPr>
          <w:bCs/>
          <w:b/>
        </w:rPr>
        <w:t xml:space="preserve">统一观测算子模块</w:t>
      </w:r>
      <w:r>
        <w:t xml:space="preserve">：在物理层消除训练与评测的口径偏差；</w:t>
      </w:r>
      <w:r>
        <w:t xml:space="preserve"> </w:t>
      </w:r>
      <w:r>
        <w:t xml:space="preserve">2.</w:t>
      </w:r>
      <w:r>
        <w:t xml:space="preserve"> </w:t>
      </w:r>
      <w:r>
        <w:rPr>
          <w:bCs/>
          <w:b/>
        </w:rPr>
        <w:t xml:space="preserve">序列化课程学习</w:t>
      </w:r>
      <w:r>
        <w:t xml:space="preserve">：在时空层解耦优化难度，实现从稳态到动态的渐进式收敛；</w:t>
      </w:r>
      <w:r>
        <w:t xml:space="preserve"> </w:t>
      </w:r>
      <w:r>
        <w:t xml:space="preserve">3.</w:t>
      </w:r>
      <w:r>
        <w:t xml:space="preserve"> </w:t>
      </w:r>
      <w:r>
        <w:rPr>
          <w:bCs/>
          <w:b/>
        </w:rPr>
        <w:t xml:space="preserve">三元混合损失</w:t>
      </w:r>
      <w:r>
        <w:t xml:space="preserve">：在优化层兼顾数据保真度、物理守恒性与观测一致性。</w:t>
      </w:r>
    </w:p>
    <w:p>
      <w:pPr>
        <w:pStyle w:val="11"/>
      </w:pPr>
      <w:r>
        <w:t xml:space="preserve">本章将依次介绍总体框架、核心模块实现、网络架构设计、训练策略及损失函数定义，并给出关键的工程实现细节以确保研究的可复现性。</w:t>
      </w:r>
    </w:p>
    <w:p>
      <w:r>
        <w:pict>
          <v:rect style="width:0;height:1.5pt" o:hralign="center" o:hrstd="t" o:hr="t"/>
        </w:pict>
      </w:r>
    </w:p>
    <w:bookmarkEnd w:id="62"/>
    <w:bookmarkStart w:id="64" w:name="总体框架-consistency-first-framework"/>
    <w:p>
      <w:pPr>
        <w:pStyle w:val="2"/>
      </w:pPr>
      <w:r>
        <w:t xml:space="preserve">3.1 总体框架 (Consistency-First Framework)</w:t>
      </w:r>
    </w:p>
    <w:p>
      <w:pPr>
        <w:pStyle w:val="11"/>
      </w:pPr>
      <w:r>
        <w:t xml:space="preserve">本研究提出的“观测一致性优先（Consistency-First）”框架是一个端到端的深度学习重建系统。其核心思想是将物理观测过程显式嵌入到训练回路中，强制模型输出在观测算子</w:t>
      </w:r>
      <w:r>
        <w:t xml:space="preserve"> </w:t>
      </w:r>
      <m:oMath>
        <m:r>
          <m:t>H</m:t>
        </m:r>
      </m:oMath>
      <w:r>
        <w:t xml:space="preserve"> </w:t>
      </w:r>
      <w:r>
        <w:t xml:space="preserve">的作用下回归到输入观测</w:t>
      </w:r>
      <w:r>
        <w:t xml:space="preserve"> </w:t>
      </w:r>
      <m:oMath>
        <m:r>
          <m:t>y</m:t>
        </m:r>
      </m:oMath>
      <w:r>
        <w:t xml:space="preserve">，从而构成闭环约束。</w:t>
      </w:r>
    </w:p>
    <w:bookmarkStart w:id="63" w:name="端到端流程"/>
    <w:p>
      <w:pPr>
        <w:pStyle w:val="3"/>
      </w:pPr>
      <w:r>
        <w:t xml:space="preserve">3.1.1 端到端流程</w:t>
      </w:r>
    </w:p>
    <w:p>
      <w:pPr>
        <w:pStyle w:val="11"/>
      </w:pPr>
      <w:r>
        <w:t xml:space="preserve">系统的数据流与处理逻辑如图 3-1 所示（见下文描述），主要包含以下四个阶段：</w:t>
      </w:r>
    </w:p>
    <w:tbl>
      <w:tblPr>
        <w:tblStyle w:val="FigureTable"/>
        <w:tblW w:type="auto" w:w="0"/>
        <w:tblLook w:firstRow="0" w:lastRow="0" w:firstColumn="0" w:lastColumn="0"/>
        <w:jc w:val="center"/>
      </w:tblPr>
      <w:tblGrid>
        <w:gridCol w:w="7920"/>
      </w:tblGrid>
      <w:tr>
        <w:tc>
          <w:tcPr/>
          <w:p>
            <w:pPr>
              <w:pStyle w:val="Compact"/>
              <w:jc w:val="center"/>
            </w:pPr>
            <w:r>
              <w:t xml:space="preserve">图 3-1: 观测一致性优先（Consistency-First）重建框架总体流程图</w:t>
            </w:r>
          </w:p>
        </w:tc>
      </w:tr>
    </w:tbl>
    <w:p>
      <w:pPr>
        <w:pStyle w:val="ImageCaption"/>
      </w:pPr>
      <w:r>
        <w:t xml:space="preserve">图 3-1: 观测一致性优先（Consistency-First）重建框架总体流程图</w:t>
      </w:r>
    </w:p>
    <w:p>
      <w:pPr>
        <w:numPr>
          <w:ilvl w:val="0"/>
          <w:numId w:val="1009"/>
        </w:numPr>
        <w:pStyle w:val="Compact"/>
      </w:pPr>
      <w:r>
        <w:rPr>
          <w:bCs/>
          <w:b/>
        </w:rPr>
        <w:t xml:space="preserve">输入构造 (Input Construction)</w:t>
      </w:r>
      <w:r>
        <w:t xml:space="preserve">：</w:t>
      </w:r>
      <w:r>
        <w:t xml:space="preserve"> </w:t>
      </w:r>
      <w:r>
        <w:t xml:space="preserve">将稀疏观测</w:t>
      </w:r>
      <w:r>
        <w:t xml:space="preserve"> </w:t>
      </w:r>
      <m:oMath>
        <m:r>
          <m:t>y</m:t>
        </m:r>
      </m:oMath>
      <w:r>
        <w:t xml:space="preserve">、观测掩码</w:t>
      </w:r>
      <w:r>
        <w:t xml:space="preserve"> </w:t>
      </w:r>
      <m:oMath>
        <m:r>
          <m:t>m</m:t>
        </m:r>
      </m:oMath>
      <w:r>
        <w:t xml:space="preserve">（指示数据缺失位置）、归一化时空坐标</w:t>
      </w:r>
      <w:r>
        <w:t xml:space="preserve"> </w:t>
      </w:r>
      <m:oMath>
        <m:sSub>
          <m:e>
            <m:r>
              <m:rPr>
                <m:sty m:val="b"/>
              </m:rPr>
              <m:t>x</m:t>
            </m:r>
          </m:e>
          <m:sub>
            <m:r>
              <m:rPr>
                <m:nor/>
                <m:sty m:val="p"/>
              </m:rPr>
              <m:t>grid</m:t>
            </m:r>
          </m:sub>
        </m:sSub>
      </m:oMath>
      <w:r>
        <w:t xml:space="preserve"> </w:t>
      </w:r>
      <w:r>
        <w:t xml:space="preserve">以及可选的傅里叶特征编码</w:t>
      </w:r>
      <w:r>
        <w:t xml:space="preserve"> </w:t>
      </w:r>
      <m:oMath>
        <m:r>
          <m:rPr>
            <m:nor/>
            <m:sty m:val="p"/>
          </m:rPr>
          <m:t>PE</m:t>
        </m:r>
      </m:oMath>
      <w:r>
        <w:t xml:space="preserve"> </w:t>
      </w:r>
      <w:r>
        <w:t xml:space="preserve">进行通道级拼接，形成高维输入张量</w:t>
      </w:r>
      <w:r>
        <w:t xml:space="preserve"> </w:t>
      </w:r>
      <m:oMath>
        <m:sSub>
          <m:e>
            <m:r>
              <m:t>X</m:t>
            </m:r>
          </m:e>
          <m:sub>
            <m:r>
              <m:rPr>
                <m:nor/>
                <m:sty m:val="p"/>
              </m:rPr>
              <m:t>in</m:t>
            </m:r>
          </m:sub>
        </m:sSub>
      </m:oMath>
      <w:r>
        <w:t xml:space="preserve">。</w:t>
      </w:r>
    </w:p>
    <w:p>
      <w:pPr>
        <w:pStyle w:val="Compact"/>
      </w:pPr>
      <m:oMathPara>
        <m:oMathParaPr>
          <m:jc m:val="center"/>
        </m:oMathParaPr>
        <m:oMath>
          <m:sSub>
            <m:e>
              <m:r>
                <m:t>X</m:t>
              </m:r>
            </m:e>
            <m:sub>
              <m:r>
                <m:rPr>
                  <m:nor/>
                  <m:sty m:val="p"/>
                </m:rPr>
                <m:t>in</m:t>
              </m:r>
            </m:sub>
          </m:sSub>
          <m:r>
            <m:rPr>
              <m:sty m:val="p"/>
            </m:rPr>
            <m:t>=</m:t>
          </m:r>
          <m:r>
            <m:rPr>
              <m:nor/>
              <m:sty m:val="p"/>
            </m:rPr>
            <m:t>Concat</m:t>
          </m:r>
          <m:d>
            <m:dPr>
              <m:begChr m:val="("/>
              <m:endChr m:val=")"/>
              <m:sepChr m:val=""/>
              <m:grow/>
            </m:dPr>
            <m:e>
              <m:r>
                <m:t>y</m:t>
              </m:r>
              <m:r>
                <m:rPr>
                  <m:sty m:val="p"/>
                </m:rPr>
                <m:t>′</m:t>
              </m:r>
              <m:r>
                <m:rPr>
                  <m:sty m:val="p"/>
                </m:rPr>
                <m:t>,</m:t>
              </m:r>
              <m:r>
                <m:t>m</m:t>
              </m:r>
              <m:r>
                <m:rPr>
                  <m:sty m:val="p"/>
                </m:rPr>
                <m:t>,</m:t>
              </m:r>
              <m:sSub>
                <m:e>
                  <m:r>
                    <m:rPr>
                      <m:sty m:val="b"/>
                    </m:rPr>
                    <m:t>x</m:t>
                  </m:r>
                </m:e>
                <m:sub>
                  <m:r>
                    <m:rPr>
                      <m:nor/>
                      <m:sty m:val="p"/>
                    </m:rPr>
                    <m:t>grid</m:t>
                  </m:r>
                </m:sub>
              </m:sSub>
              <m:r>
                <m:rPr>
                  <m:sty m:val="p"/>
                </m:rPr>
                <m:t>,</m:t>
              </m:r>
              <m:r>
                <m:rPr>
                  <m:nor/>
                  <m:sty m:val="p"/>
                </m:rPr>
                <m:t>PE</m:t>
              </m:r>
            </m:e>
          </m:d>
        </m:oMath>
      </m:oMathPara>
    </w:p>
    <w:p>
      <w:pPr>
        <w:numPr>
          <w:ilvl w:val="0"/>
          <w:numId w:val="1000"/>
        </w:numPr>
        <w:pStyle w:val="Compact"/>
      </w:pPr>
      <w:r>
        <w:t xml:space="preserve">其中</w:t>
      </w:r>
      <w:r>
        <w:t xml:space="preserve"> </w:t>
      </w:r>
      <m:oMath>
        <m:r>
          <m:t>y</m:t>
        </m:r>
        <m:r>
          <m:rPr>
            <m:sty m:val="p"/>
          </m:rPr>
          <m:t>′</m:t>
        </m:r>
      </m:oMath>
      <w:r>
        <w:t xml:space="preserve"> </w:t>
      </w:r>
      <w:r>
        <w:t xml:space="preserve">为经过基础插值（如双线性插值）初始化的粗糙场，为模型提供低频基准。</w:t>
      </w:r>
    </w:p>
    <w:p>
      <w:pPr>
        <w:numPr>
          <w:ilvl w:val="0"/>
          <w:numId w:val="1009"/>
        </w:numPr>
        <w:pStyle w:val="Compact"/>
      </w:pPr>
      <w:r>
        <w:rPr>
          <w:bCs/>
          <w:b/>
        </w:rPr>
        <w:t xml:space="preserve">特征编码与演化 (Encoding &amp; Evolution)</w:t>
      </w:r>
      <w:r>
        <w:t xml:space="preserve">：</w:t>
      </w:r>
      <w:r>
        <w:t xml:space="preserve"> </w:t>
      </w:r>
      <w:r>
        <w:t xml:space="preserve">利用编码器提取多尺度空间特征，并通过时序模块（如 VideoSwin 或 ConvLSTM）在潜在空间（Latent Space）模拟物理场的动力学演化过程，捕捉时空相关性。</w:t>
      </w:r>
    </w:p>
    <w:p>
      <w:pPr>
        <w:numPr>
          <w:ilvl w:val="0"/>
          <w:numId w:val="1009"/>
        </w:numPr>
        <w:pStyle w:val="Compact"/>
      </w:pPr>
      <w:r>
        <w:rPr>
          <w:bCs/>
          <w:b/>
        </w:rPr>
        <w:t xml:space="preserve">解码与重建 (Decoding)</w:t>
      </w:r>
      <w:r>
        <w:t xml:space="preserve">：</w:t>
      </w:r>
      <w:r>
        <w:t xml:space="preserve"> </w:t>
      </w:r>
      <w:r>
        <w:t xml:space="preserve">解码器将演化后的特征映射回物理空间，输出高分辨率的重建场</w:t>
      </w:r>
      <w:r>
        <w:t xml:space="preserve"> </w:t>
      </w:r>
      <m:oMath>
        <m:acc>
          <m:accPr>
            <m:chr m:val="̂"/>
          </m:accPr>
          <m:e>
            <m:r>
              <m:t>u</m:t>
            </m:r>
          </m:e>
        </m:acc>
      </m:oMath>
      <w:r>
        <w:t xml:space="preserve">。</w:t>
      </w:r>
    </w:p>
    <w:p>
      <w:pPr>
        <w:numPr>
          <w:ilvl w:val="0"/>
          <w:numId w:val="1009"/>
        </w:numPr>
        <w:pStyle w:val="Compact"/>
      </w:pPr>
      <w:r>
        <w:rPr>
          <w:bCs/>
          <w:b/>
        </w:rPr>
        <w:t xml:space="preserve">一致性校验 (Consistency Check)</w:t>
      </w:r>
      <w:r>
        <w:t xml:space="preserve">：</w:t>
      </w:r>
      <w:r>
        <w:t xml:space="preserve"> </w:t>
      </w:r>
      <w:r>
        <w:t xml:space="preserve">重建场</w:t>
      </w:r>
      <w:r>
        <w:t xml:space="preserve"> </w:t>
      </w:r>
      <m:oMath>
        <m:acc>
          <m:accPr>
            <m:chr m:val="̂"/>
          </m:accPr>
          <m:e>
            <m:r>
              <m:t>u</m:t>
            </m:r>
          </m:e>
        </m:acc>
      </m:oMath>
      <w:r>
        <w:t xml:space="preserve"> </w:t>
      </w:r>
      <w:r>
        <w:t xml:space="preserve">经过与数据生成阶段完全一致的</w:t>
      </w:r>
      <w:r>
        <w:rPr>
          <w:bCs/>
          <w:b/>
        </w:rPr>
        <w:t xml:space="preserve">退化算子</w:t>
      </w:r>
      <w:r>
        <w:t xml:space="preserve"> </w:t>
      </w:r>
      <m:oMath>
        <m:r>
          <m:t>D</m:t>
        </m:r>
        <m:r>
          <m:t>C</m:t>
        </m:r>
      </m:oMath>
      <w:r>
        <w:t xml:space="preserve">（Degradation Operator），生成重投影观测</w:t>
      </w:r>
      <w:r>
        <w:t xml:space="preserve"> </w:t>
      </w:r>
      <m:oMath>
        <m:acc>
          <m:accPr>
            <m:chr m:val="̂"/>
          </m:accPr>
          <m:e>
            <m:r>
              <m:t>y</m:t>
            </m:r>
          </m:e>
        </m:acc>
      </m:oMath>
      <w:r>
        <w:t xml:space="preserve">。训练过程不仅最小化</w:t>
      </w:r>
      <w:r>
        <w:t xml:space="preserve"> </w:t>
      </w:r>
      <m:oMath>
        <m:acc>
          <m:accPr>
            <m:chr m:val="̂"/>
          </m:accPr>
          <m:e>
            <m:r>
              <m:t>u</m:t>
            </m:r>
          </m:e>
        </m:acc>
      </m:oMath>
      <w:r>
        <w:t xml:space="preserve"> </w:t>
      </w:r>
      <w:r>
        <w:t xml:space="preserve">与真值</w:t>
      </w:r>
      <w:r>
        <w:t xml:space="preserve"> </w:t>
      </w:r>
      <m:oMath>
        <m:r>
          <m:t>u</m:t>
        </m:r>
      </m:oMath>
      <w:r>
        <w:t xml:space="preserve"> </w:t>
      </w:r>
      <w:r>
        <w:t xml:space="preserve">的误差，同时强制</w:t>
      </w:r>
      <w:r>
        <w:t xml:space="preserve"> </w:t>
      </w:r>
      <m:oMath>
        <m:acc>
          <m:accPr>
            <m:chr m:val="̂"/>
          </m:accPr>
          <m:e>
            <m:r>
              <m:t>y</m:t>
            </m:r>
          </m:e>
        </m:acc>
        <m:r>
          <m:rPr>
            <m:sty m:val="p"/>
          </m:rPr>
          <m:t>≈</m:t>
        </m:r>
        <m:r>
          <m:t>y</m:t>
        </m:r>
      </m:oMath>
      <w:r>
        <w:t xml:space="preserve">。</w:t>
      </w:r>
    </w:p>
    <w:p>
      <w:r>
        <w:pict>
          <v:rect style="width:0;height:1.5pt" o:hralign="center" o:hrstd="t" o:hr="t"/>
        </w:pict>
      </w:r>
    </w:p>
    <w:bookmarkEnd w:id="63"/>
    <w:bookmarkEnd w:id="64"/>
    <w:bookmarkStart w:id="67" w:name="统一观测算子模块-unified-operator-module"/>
    <w:p>
      <w:pPr>
        <w:pStyle w:val="2"/>
      </w:pPr>
      <w:r>
        <w:t xml:space="preserve">3.2 统一观测算子模块 (Unified Operator Module)</w:t>
      </w:r>
    </w:p>
    <w:p>
      <w:pPr>
        <w:pStyle w:val="11"/>
      </w:pPr>
      <w:r>
        <w:t xml:space="preserve">为解决“算子错配”问题，本研究在工程实现上严格遵循“单一入口（Single Entry Point）”原则。即：</w:t>
      </w:r>
      <w:r>
        <w:rPr>
          <w:bCs/>
          <w:b/>
        </w:rPr>
        <w:t xml:space="preserve">训练阶段的退化算子</w:t>
      </w:r>
      <w:r>
        <w:rPr>
          <w:bCs/>
          <w:b/>
        </w:rPr>
        <w:t xml:space="preserve"> </w:t>
      </w:r>
      <m:oMath>
        <m:r>
          <m:t>D</m:t>
        </m:r>
        <m:r>
          <m:t>C</m:t>
        </m:r>
      </m:oMath>
      <w:r>
        <w:rPr>
          <w:bCs/>
          <w:b/>
        </w:rPr>
        <w:t xml:space="preserve"> </w:t>
      </w:r>
      <w:r>
        <w:rPr>
          <w:bCs/>
          <w:b/>
        </w:rPr>
        <w:t xml:space="preserve">与数据生成阶段的观测算子</w:t>
      </w:r>
      <w:r>
        <w:rPr>
          <w:bCs/>
          <w:b/>
        </w:rPr>
        <w:t xml:space="preserve"> </w:t>
      </w:r>
      <m:oMath>
        <m:r>
          <m:t>H</m:t>
        </m:r>
      </m:oMath>
      <w:r>
        <w:rPr>
          <w:bCs/>
          <w:b/>
        </w:rPr>
        <w:t xml:space="preserve"> </w:t>
      </w:r>
      <w:r>
        <w:rPr>
          <w:bCs/>
          <w:b/>
        </w:rPr>
        <w:t xml:space="preserve">必须复用同一套代码实现与配置参数</w:t>
      </w:r>
      <w:r>
        <w:t xml:space="preserve">。</w:t>
      </w:r>
    </w:p>
    <w:bookmarkStart w:id="65" w:name="算子实现机制"/>
    <w:p>
      <w:pPr>
        <w:pStyle w:val="3"/>
      </w:pPr>
      <w:r>
        <w:t xml:space="preserve">3.2.1 算子实现机制</w:t>
      </w:r>
    </w:p>
    <w:p>
      <w:pPr>
        <w:pStyle w:val="11"/>
      </w:pPr>
      <w:r>
        <w:t xml:space="preserve">基于 PyTorch 的</w:t>
      </w:r>
      <w:r>
        <w:t xml:space="preserve"> </w:t>
      </w:r>
      <w:r>
        <w:rPr>
          <w:rStyle w:val="VerbatimChar"/>
        </w:rPr>
        <w:t xml:space="preserve">Function</w:t>
      </w:r>
      <w:r>
        <w:t xml:space="preserve"> </w:t>
      </w:r>
      <w:r>
        <w:t xml:space="preserve">或</w:t>
      </w:r>
      <w:r>
        <w:t xml:space="preserve"> </w:t>
      </w:r>
      <w:r>
        <w:rPr>
          <w:rStyle w:val="VerbatimChar"/>
        </w:rPr>
        <w:t xml:space="preserve">nn.Module</w:t>
      </w:r>
      <w:r>
        <w:t xml:space="preserve"> </w:t>
      </w:r>
      <w:r>
        <w:t xml:space="preserve">实现可微算子，确保梯度能够通过观测算子回传至重建网络。图 3-2 展示了两种任务（SR 与 Crop）下的统一算子生成逻辑。</w:t>
      </w:r>
    </w:p>
    <w:tbl>
      <w:tblPr>
        <w:tblStyle w:val="FigureTable"/>
        <w:tblW w:type="auto" w:w="0"/>
        <w:tblLook w:firstRow="0" w:lastRow="0" w:firstColumn="0" w:lastColumn="0"/>
        <w:jc w:val="center"/>
      </w:tblPr>
      <w:tblGrid>
        <w:gridCol w:w="7920"/>
      </w:tblGrid>
      <w:tr>
        <w:tc>
          <w:tcPr/>
          <w:p>
            <w:pPr>
              <w:pStyle w:val="Compact"/>
              <w:jc w:val="center"/>
            </w:pPr>
            <w:r>
              <w:t xml:space="preserve">图 3-2: 统一观测算子生成机制（SR 与 Crop 任务分支）</w:t>
            </w:r>
          </w:p>
        </w:tc>
      </w:tr>
    </w:tbl>
    <w:p>
      <w:pPr>
        <w:pStyle w:val="ImageCaption"/>
      </w:pPr>
      <w:r>
        <w:t xml:space="preserve">图 3-2: 统一观测算子生成机制（SR 与 Crop 任务分支）</w:t>
      </w:r>
    </w:p>
    <w:p>
      <w:pPr>
        <w:pStyle w:val="11"/>
      </w:pPr>
      <w:r>
        <w:rPr>
          <w:bCs/>
          <w:b/>
        </w:rPr>
        <w:t xml:space="preserve">伪代码 3-1：统一观测算子实现逻辑</w:t>
      </w:r>
    </w:p>
    <w:p>
      <w:pPr>
        <w:pStyle w:val="SourceCode"/>
      </w:pPr>
      <w:r>
        <w:rPr>
          <w:rStyle w:val="KeywordTok"/>
        </w:rPr>
        <w:t xml:space="preserve">class</w:t>
      </w:r>
      <w:r>
        <w:rPr>
          <w:rStyle w:val="NormalTok"/>
        </w:rPr>
        <w:t xml:space="preserve"> DegradationOperator(nn.Module):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task_cfg):</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统一配置入口，确保 H 与 DC 参数一致</w:t>
      </w:r>
      <w:r>
        <w:br/>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task_cfg.name</w:t>
      </w:r>
      <w:r>
        <w:br/>
      </w:r>
      <w:r>
        <w:rPr>
          <w:rStyle w:val="NormalTok"/>
        </w:rPr>
        <w:t xml:space="preserve">        </w:t>
      </w:r>
      <w:r>
        <w:rPr>
          <w:rStyle w:val="VariableTok"/>
        </w:rPr>
        <w:t xml:space="preserve">self</w:t>
      </w:r>
      <w:r>
        <w:rPr>
          <w:rStyle w:val="NormalTok"/>
        </w:rPr>
        <w:t xml:space="preserve">.params </w:t>
      </w:r>
      <w:r>
        <w:rPr>
          <w:rStyle w:val="OperatorTok"/>
        </w:rPr>
        <w:t xml:space="preserve">=</w:t>
      </w:r>
      <w:r>
        <w:rPr>
          <w:rStyle w:val="NormalTok"/>
        </w:rPr>
        <w:t xml:space="preserve"> task_cfg.params</w:t>
      </w:r>
      <w:r>
        <w:br/>
      </w:r>
      <w:r>
        <w:rPr>
          <w:rStyle w:val="NormalTok"/>
        </w:rPr>
        <w:t xml:space="preserve">        </w:t>
      </w:r>
      <w:r>
        <w:br/>
      </w:r>
      <w:r>
        <w:rPr>
          <w:rStyle w:val="NormalTok"/>
        </w:rPr>
        <w:t xml:space="preserve">        </w:t>
      </w:r>
      <w:r>
        <w:rPr>
          <w:rStyle w:val="CommentTok"/>
        </w:rPr>
        <w:t xml:space="preserve"># 预构建静态核（如高斯核），避免训练中重复计算</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w:t>
      </w:r>
      <w:r>
        <w:rPr>
          <w:rStyle w:val="StringTok"/>
        </w:rPr>
        <w:t xml:space="preserve">'SR'</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'kernel'</w:t>
      </w:r>
      <w:r>
        <w:rPr>
          <w:rStyle w:val="NormalTok"/>
        </w:rPr>
        <w:t xml:space="preserve">, build_gaussian_kernel(</w:t>
      </w:r>
      <w:r>
        <w:rPr>
          <w:rStyle w:val="VariableTok"/>
        </w:rPr>
        <w:t xml:space="preserve">self</w:t>
      </w:r>
      <w:r>
        <w:rPr>
          <w:rStyle w:val="NormalTok"/>
        </w:rPr>
        <w:t xml:space="preserve">.params))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u_hr):</w:t>
      </w:r>
      <w:r>
        <w:br/>
      </w:r>
      <w:r>
        <w:rPr>
          <w:rStyle w:val="NormalTok"/>
        </w:rPr>
        <w:t xml:space="preserve">        </w:t>
      </w:r>
      <w:r>
        <w:rPr>
          <w:rStyle w:val="CommentTok"/>
        </w:rPr>
        <w:t xml:space="preserve">"""</w:t>
      </w:r>
      <w:r>
        <w:br/>
      </w:r>
      <w:r>
        <w:rPr>
          <w:rStyle w:val="CommentTok"/>
        </w:rPr>
        <w:t xml:space="preserve">        Input:  u_hr [B, C, H, W] (High-Res Ground Truth or Prediction)</w:t>
      </w:r>
      <w:r>
        <w:br/>
      </w:r>
      <w:r>
        <w:rPr>
          <w:rStyle w:val="CommentTok"/>
        </w:rPr>
        <w:t xml:space="preserve">        Output: y_lr [B, C, h, w] (Low-Res Observation)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w:t>
      </w:r>
      <w:r>
        <w:rPr>
          <w:rStyle w:val="StringTok"/>
        </w:rPr>
        <w:t xml:space="preserve">'SR'</w:t>
      </w:r>
      <w:r>
        <w:rPr>
          <w:rStyle w:val="NormalTok"/>
        </w:rPr>
        <w:t xml:space="preserve">:</w:t>
      </w:r>
      <w:r>
        <w:br/>
      </w:r>
      <w:r>
        <w:rPr>
          <w:rStyle w:val="NormalTok"/>
        </w:rPr>
        <w:t xml:space="preserve">            </w:t>
      </w:r>
      <w:r>
        <w:rPr>
          <w:rStyle w:val="CommentTok"/>
        </w:rPr>
        <w:t xml:space="preserve"># 1. 抗混叠滤波 (Anti-aliasing)</w:t>
      </w:r>
      <w:r>
        <w:br/>
      </w:r>
      <w:r>
        <w:rPr>
          <w:rStyle w:val="NormalTok"/>
        </w:rPr>
        <w:t xml:space="preserve">            u_blur </w:t>
      </w:r>
      <w:r>
        <w:rPr>
          <w:rStyle w:val="OperatorTok"/>
        </w:rPr>
        <w:t xml:space="preserve">=</w:t>
      </w:r>
      <w:r>
        <w:rPr>
          <w:rStyle w:val="NormalTok"/>
        </w:rPr>
        <w:t xml:space="preserve"> functional.conv2d(u_hr, </w:t>
      </w:r>
      <w:r>
        <w:rPr>
          <w:rStyle w:val="VariableTok"/>
        </w:rPr>
        <w:t xml:space="preserve">self</w:t>
      </w:r>
      <w:r>
        <w:rPr>
          <w:rStyle w:val="NormalTok"/>
        </w:rPr>
        <w:t xml:space="preserve">.kernel, padding</w:t>
      </w:r>
      <w:r>
        <w:rPr>
          <w:rStyle w:val="OperatorTok"/>
        </w:rPr>
        <w:t xml:space="preserve">=</w:t>
      </w:r>
      <w:r>
        <w:rPr>
          <w:rStyle w:val="StringTok"/>
        </w:rPr>
        <w:t xml:space="preserve">'reflect'</w:t>
      </w:r>
      <w:r>
        <w:rPr>
          <w:rStyle w:val="NormalTok"/>
        </w:rPr>
        <w:t xml:space="preserve">)</w:t>
      </w:r>
      <w:r>
        <w:br/>
      </w:r>
      <w:r>
        <w:rPr>
          <w:rStyle w:val="NormalTok"/>
        </w:rPr>
        <w:t xml:space="preserve">            </w:t>
      </w:r>
      <w:r>
        <w:rPr>
          <w:rStyle w:val="CommentTok"/>
        </w:rPr>
        <w:t xml:space="preserve"># 2. 下采样 (Downsampling)</w:t>
      </w:r>
      <w:r>
        <w:br/>
      </w:r>
      <w:r>
        <w:rPr>
          <w:rStyle w:val="NormalTok"/>
        </w:rPr>
        <w:t xml:space="preserve">            </w:t>
      </w:r>
      <w:r>
        <w:rPr>
          <w:rStyle w:val="CommentTok"/>
        </w:rPr>
        <w:t xml:space="preserve"># 强制使用 area 插值以模拟物理积分效应</w:t>
      </w:r>
      <w:r>
        <w:br/>
      </w:r>
      <w:r>
        <w:rPr>
          <w:rStyle w:val="NormalTok"/>
        </w:rPr>
        <w:t xml:space="preserve">            y_out </w:t>
      </w:r>
      <w:r>
        <w:rPr>
          <w:rStyle w:val="OperatorTok"/>
        </w:rPr>
        <w:t xml:space="preserve">=</w:t>
      </w:r>
      <w:r>
        <w:rPr>
          <w:rStyle w:val="NormalTok"/>
        </w:rPr>
        <w:t xml:space="preserve"> functional.interpolate(u_blur, scale_factor</w:t>
      </w:r>
      <w:r>
        <w:rPr>
          <w:rStyle w:val="OperatorTok"/>
        </w:rPr>
        <w:t xml:space="preserve">=</w:t>
      </w:r>
      <w:r>
        <w:rPr>
          <w:rStyle w:val="DecValTok"/>
        </w:rPr>
        <w:t xml:space="preserve">1</w:t>
      </w:r>
      <w:r>
        <w:rPr>
          <w:rStyle w:val="OperatorTok"/>
        </w:rPr>
        <w:t xml:space="preserve">/</w:t>
      </w:r>
      <w:r>
        <w:rPr>
          <w:rStyle w:val="VariableTok"/>
        </w:rPr>
        <w:t xml:space="preserve">self</w:t>
      </w:r>
      <w:r>
        <w:rPr>
          <w:rStyle w:val="NormalTok"/>
        </w:rPr>
        <w:t xml:space="preserve">.params.scale, mode</w:t>
      </w:r>
      <w:r>
        <w:rPr>
          <w:rStyle w:val="OperatorTok"/>
        </w:rPr>
        <w:t xml:space="preserve">=</w:t>
      </w:r>
      <w:r>
        <w:rPr>
          <w:rStyle w:val="StringTok"/>
        </w:rPr>
        <w:t xml:space="preserve">'area'</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w:t>
      </w:r>
      <w:r>
        <w:rPr>
          <w:rStyle w:val="StringTok"/>
        </w:rPr>
        <w:t xml:space="preserve">'Crop'</w:t>
      </w:r>
      <w:r>
        <w:rPr>
          <w:rStyle w:val="NormalTok"/>
        </w:rPr>
        <w:t xml:space="preserve">:</w:t>
      </w:r>
      <w:r>
        <w:br/>
      </w:r>
      <w:r>
        <w:rPr>
          <w:rStyle w:val="NormalTok"/>
        </w:rPr>
        <w:t xml:space="preserve">            </w:t>
      </w:r>
      <w:r>
        <w:rPr>
          <w:rStyle w:val="CommentTok"/>
        </w:rPr>
        <w:t xml:space="preserve"># 1. 中心裁剪 (Center Crop)</w:t>
      </w:r>
      <w:r>
        <w:br/>
      </w:r>
      <w:r>
        <w:rPr>
          <w:rStyle w:val="NormalTok"/>
        </w:rPr>
        <w:t xml:space="preserve">            h, w </w:t>
      </w:r>
      <w:r>
        <w:rPr>
          <w:rStyle w:val="OperatorTok"/>
        </w:rPr>
        <w:t xml:space="preserve">=</w:t>
      </w:r>
      <w:r>
        <w:rPr>
          <w:rStyle w:val="NormalTok"/>
        </w:rPr>
        <w:t xml:space="preserve"> </w:t>
      </w:r>
      <w:r>
        <w:rPr>
          <w:rStyle w:val="VariableTok"/>
        </w:rPr>
        <w:t xml:space="preserve">self</w:t>
      </w:r>
      <w:r>
        <w:rPr>
          <w:rStyle w:val="NormalTok"/>
        </w:rPr>
        <w:t xml:space="preserve">.params.crop_size</w:t>
      </w:r>
      <w:r>
        <w:br/>
      </w:r>
      <w:r>
        <w:rPr>
          <w:rStyle w:val="NormalTok"/>
        </w:rPr>
        <w:t xml:space="preserve">            y_out </w:t>
      </w:r>
      <w:r>
        <w:rPr>
          <w:rStyle w:val="OperatorTok"/>
        </w:rPr>
        <w:t xml:space="preserve">=</w:t>
      </w:r>
      <w:r>
        <w:rPr>
          <w:rStyle w:val="NormalTok"/>
        </w:rPr>
        <w:t xml:space="preserve"> center_crop(u_hr, (h, w))</w:t>
      </w:r>
      <w:r>
        <w:br/>
      </w:r>
      <w:r>
        <w:rPr>
          <w:rStyle w:val="NormalTok"/>
        </w:rPr>
        <w:t xml:space="preserve">            </w:t>
      </w:r>
      <w:r>
        <w:rPr>
          <w:rStyle w:val="CommentTok"/>
        </w:rPr>
        <w:t xml:space="preserve"># 2. 掩码生成 (Mask Generation)</w:t>
      </w:r>
      <w:r>
        <w:br/>
      </w:r>
      <w:r>
        <w:rPr>
          <w:rStyle w:val="NormalTok"/>
        </w:rPr>
        <w:t xml:space="preserve">            </w:t>
      </w:r>
      <w:r>
        <w:rPr>
          <w:rStyle w:val="CommentTok"/>
        </w:rPr>
        <w:t xml:space="preserve"># 同步更新掩码，指示有效区域</w:t>
      </w:r>
      <w:r>
        <w:br/>
      </w:r>
      <w:r>
        <w:rPr>
          <w:rStyle w:val="NormalTok"/>
        </w:rPr>
        <w:t xml:space="preserve">            </w:t>
      </w:r>
      <w:r>
        <w:br/>
      </w:r>
      <w:r>
        <w:rPr>
          <w:rStyle w:val="NormalTok"/>
        </w:rPr>
        <w:t xml:space="preserve">        </w:t>
      </w:r>
      <w:r>
        <w:rPr>
          <w:rStyle w:val="ControlFlowTok"/>
        </w:rPr>
        <w:t xml:space="preserve">return</w:t>
      </w:r>
      <w:r>
        <w:rPr>
          <w:rStyle w:val="NormalTok"/>
        </w:rPr>
        <w:t xml:space="preserve"> y_out</w:t>
      </w:r>
    </w:p>
    <w:bookmarkEnd w:id="65"/>
    <w:bookmarkStart w:id="66" w:name="关键配置协议"/>
    <w:p>
      <w:pPr>
        <w:pStyle w:val="3"/>
      </w:pPr>
      <w:r>
        <w:t xml:space="preserve">3.2.2 关键配置协议</w:t>
      </w:r>
    </w:p>
    <w:p>
      <w:pPr>
        <w:pStyle w:val="11"/>
      </w:pPr>
      <w:r>
        <w:t xml:space="preserve">为确保实验的可比性，针对两类典型任务定义了严格的配置协议：</w:t>
      </w:r>
    </w:p>
    <w:p>
      <w:pPr>
        <w:numPr>
          <w:ilvl w:val="0"/>
          <w:numId w:val="1010"/>
        </w:numPr>
        <w:pStyle w:val="Compact"/>
      </w:pPr>
      <w:r>
        <w:rPr>
          <w:bCs/>
          <w:b/>
        </w:rPr>
        <w:t xml:space="preserve">超分辨 (SR)</w:t>
      </w:r>
      <w:r>
        <w:t xml:space="preserve">：</w:t>
      </w:r>
    </w:p>
    <w:p>
      <w:pPr>
        <w:numPr>
          <w:ilvl w:val="1"/>
          <w:numId w:val="1011"/>
        </w:numPr>
        <w:pStyle w:val="Compact"/>
      </w:pPr>
      <w:r>
        <w:rPr>
          <w:bCs/>
          <w:b/>
        </w:rPr>
        <w:t xml:space="preserve">滤波</w:t>
      </w:r>
      <w:r>
        <w:t xml:space="preserve">：使用固定尺寸（如</w:t>
      </w:r>
      <w:r>
        <w:t xml:space="preserve"> </w:t>
      </w:r>
      <m:oMath>
        <m:r>
          <m:t>k</m:t>
        </m:r>
        <m:r>
          <m:rPr>
            <m:sty m:val="p"/>
          </m:rPr>
          <m:t>=</m:t>
        </m:r>
        <m:r>
          <m:t>5</m:t>
        </m:r>
      </m:oMath>
      <w:r>
        <w:t xml:space="preserve">）和标准差（</w:t>
      </w:r>
      <m:oMath>
        <m:r>
          <m:t>σ</m:t>
        </m:r>
      </m:oMath>
      <w:r>
        <w:t xml:space="preserve">）的高斯核进行预处理，模拟传感器的空间积分效应。工程上，采用</w:t>
      </w:r>
      <w:r>
        <w:t xml:space="preserve"> </w:t>
      </w:r>
      <w:r>
        <w:rPr>
          <w:bCs/>
          <w:b/>
        </w:rPr>
        <w:t xml:space="preserve">Separable Filter</w:t>
      </w:r>
      <w:r>
        <w:t xml:space="preserve">（可分离卷积）实现二维高斯核，以降低计算复杂度至</w:t>
      </w:r>
      <w:r>
        <w:t xml:space="preserve"> </w:t>
      </w:r>
      <m:oMath>
        <m:r>
          <m:t>O</m:t>
        </m:r>
        <m:d>
          <m:dPr>
            <m:begChr m:val="("/>
            <m:endChr m:val=")"/>
            <m:sepChr m:val=""/>
            <m:grow/>
          </m:dPr>
          <m:e>
            <m:r>
              <m:t>N</m:t>
            </m:r>
          </m:e>
        </m:d>
      </m:oMath>
      <w:r>
        <w:t xml:space="preserve">。</w:t>
      </w:r>
    </w:p>
    <w:p>
      <w:pPr>
        <w:numPr>
          <w:ilvl w:val="1"/>
          <w:numId w:val="1011"/>
        </w:numPr>
        <w:pStyle w:val="Compact"/>
      </w:pPr>
      <w:r>
        <w:rPr>
          <w:bCs/>
          <w:b/>
        </w:rPr>
        <w:t xml:space="preserve">边界</w:t>
      </w:r>
      <w:r>
        <w:t xml:space="preserve">：采用镜像填充（Reflection Padding）处理边界，避免零填充引入的人工高频伪影（Boundary Artifacts）。</w:t>
      </w:r>
    </w:p>
    <w:p>
      <w:pPr>
        <w:numPr>
          <w:ilvl w:val="1"/>
          <w:numId w:val="1011"/>
        </w:numPr>
        <w:pStyle w:val="Compact"/>
      </w:pPr>
      <w:r>
        <w:rPr>
          <w:bCs/>
          <w:b/>
        </w:rPr>
        <w:t xml:space="preserve">采样</w:t>
      </w:r>
      <w:r>
        <w:t xml:space="preserve">：严格使用</w:t>
      </w:r>
      <w:r>
        <w:t xml:space="preserve"> </w:t>
      </w:r>
      <w:r>
        <w:rPr>
          <w:rStyle w:val="VerbatimChar"/>
        </w:rPr>
        <w:t xml:space="preserve">INTER_AREA</w:t>
      </w:r>
      <w:r>
        <w:t xml:space="preserve">（区域插值）而非</w:t>
      </w:r>
      <w:r>
        <w:t xml:space="preserve"> </w:t>
      </w:r>
      <w:r>
        <w:rPr>
          <w:rStyle w:val="VerbatimChar"/>
        </w:rPr>
        <w:t xml:space="preserve">Nearest</w:t>
      </w:r>
      <w:r>
        <w:t xml:space="preserve"> </w:t>
      </w:r>
      <w:r>
        <w:t xml:space="preserve">或</w:t>
      </w:r>
      <w:r>
        <w:t xml:space="preserve"> </w:t>
      </w:r>
      <w:r>
        <w:rPr>
          <w:rStyle w:val="VerbatimChar"/>
        </w:rPr>
        <w:t xml:space="preserve">Bilinear</w:t>
      </w:r>
      <w:r>
        <w:t xml:space="preserve">，以符合物理上的能量守恒特性，确保下采样过程中的光通量（Flux）不变。</w:t>
      </w:r>
    </w:p>
    <w:p>
      <w:pPr>
        <w:numPr>
          <w:ilvl w:val="0"/>
          <w:numId w:val="1010"/>
        </w:numPr>
        <w:pStyle w:val="Compact"/>
      </w:pPr>
      <w:r>
        <w:rPr>
          <w:bCs/>
          <w:b/>
        </w:rPr>
        <w:t xml:space="preserve">稀疏裁剪 (Crop)</w:t>
      </w:r>
      <w:r>
        <w:t xml:space="preserve">：</w:t>
      </w:r>
    </w:p>
    <w:p>
      <w:pPr>
        <w:numPr>
          <w:ilvl w:val="1"/>
          <w:numId w:val="1012"/>
        </w:numPr>
        <w:pStyle w:val="Compact"/>
      </w:pPr>
      <w:r>
        <w:rPr>
          <w:bCs/>
          <w:b/>
        </w:rPr>
        <w:t xml:space="preserve">几何对齐</w:t>
      </w:r>
      <w:r>
        <w:t xml:space="preserve">：裁剪窗口严格以图像中心为基准，尺寸</w:t>
      </w:r>
      <w:r>
        <w:t xml:space="preserve"> </w:t>
      </w:r>
      <m:oMath>
        <m:d>
          <m:dPr>
            <m:begChr m:val="("/>
            <m:endChr m:val=")"/>
            <m:sepChr m:val=""/>
            <m:grow/>
          </m:dPr>
          <m:e>
            <m:sSub>
              <m:e>
                <m:r>
                  <m:t>h</m:t>
                </m:r>
              </m:e>
              <m:sub>
                <m:r>
                  <m:t>c</m:t>
                </m:r>
              </m:sub>
            </m:sSub>
            <m:r>
              <m:rPr>
                <m:sty m:val="p"/>
              </m:rPr>
              <m:t>,</m:t>
            </m:r>
            <m:sSub>
              <m:e>
                <m:r>
                  <m:t>w</m:t>
                </m:r>
              </m:e>
              <m:sub>
                <m:r>
                  <m:t>c</m:t>
                </m:r>
              </m:sub>
            </m:sSub>
          </m:e>
        </m:d>
      </m:oMath>
      <w:r>
        <w:t xml:space="preserve"> </w:t>
      </w:r>
      <w:r>
        <w:t xml:space="preserve">设为网络 Patch Size 的整数倍，避免边缘对齐误差。</w:t>
      </w:r>
    </w:p>
    <w:p>
      <w:pPr>
        <w:numPr>
          <w:ilvl w:val="1"/>
          <w:numId w:val="1012"/>
        </w:numPr>
        <w:pStyle w:val="Compact"/>
      </w:pPr>
      <w:r>
        <w:rPr>
          <w:bCs/>
          <w:b/>
        </w:rPr>
        <w:t xml:space="preserve">掩码同步</w:t>
      </w:r>
      <w:r>
        <w:t xml:space="preserve">：算子同步输出二值掩码</w:t>
      </w:r>
      <w:r>
        <w:t xml:space="preserve"> </w:t>
      </w:r>
      <m:oMath>
        <m:r>
          <m:t>M</m:t>
        </m:r>
      </m:oMath>
      <w:r>
        <w:t xml:space="preserve">，其中</w:t>
      </w:r>
      <w:r>
        <w:t xml:space="preserve"> </w:t>
      </w:r>
      <m:oMath>
        <m:sSub>
          <m:e>
            <m:r>
              <m:t>M</m:t>
            </m:r>
          </m:e>
          <m:sub>
            <m:r>
              <m:t>i</m:t>
            </m:r>
            <m:r>
              <m:rPr>
                <m:sty m:val="p"/>
              </m:rPr>
              <m:t>,</m:t>
            </m:r>
            <m:r>
              <m:t>j</m:t>
            </m:r>
          </m:sub>
        </m:sSub>
        <m:r>
          <m:rPr>
            <m:sty m:val="p"/>
          </m:rPr>
          <m:t>=</m:t>
        </m:r>
        <m:r>
          <m:t>1</m:t>
        </m:r>
      </m:oMath>
      <w:r>
        <w:t xml:space="preserve"> </w:t>
      </w:r>
      <w:r>
        <w:t xml:space="preserve">表示观测有效，</w:t>
      </w:r>
      <m:oMath>
        <m:sSub>
          <m:e>
            <m:r>
              <m:t>M</m:t>
            </m:r>
          </m:e>
          <m:sub>
            <m:r>
              <m:t>i</m:t>
            </m:r>
            <m:r>
              <m:rPr>
                <m:sty m:val="p"/>
              </m:rPr>
              <m:t>,</m:t>
            </m:r>
            <m:r>
              <m:t>j</m:t>
            </m:r>
          </m:sub>
        </m:sSub>
        <m:r>
          <m:rPr>
            <m:sty m:val="p"/>
          </m:rPr>
          <m:t>=</m:t>
        </m:r>
        <m:r>
          <m:t>0</m:t>
        </m:r>
      </m:oMath>
      <w:r>
        <w:t xml:space="preserve"> </w:t>
      </w:r>
      <w:r>
        <w:t xml:space="preserve">表示缺失，确保网络能精确感知数据边界。这种设计兼容了</w:t>
      </w:r>
      <w:r>
        <w:t xml:space="preserve"> </w:t>
      </w:r>
      <w:r>
        <w:rPr>
          <w:bCs/>
          <w:b/>
        </w:rPr>
        <w:t xml:space="preserve">Masked Image Modeling (MIM)</w:t>
      </w:r>
      <w:r>
        <w:t xml:space="preserve"> </w:t>
      </w:r>
      <w:r>
        <w:t xml:space="preserve">的预训练范式。</w:t>
      </w:r>
    </w:p>
    <w:p>
      <w:r>
        <w:pict>
          <v:rect style="width:0;height:1.5pt" o:hralign="center" o:hrstd="t" o:hr="t"/>
        </w:pict>
      </w:r>
    </w:p>
    <w:bookmarkEnd w:id="66"/>
    <w:bookmarkEnd w:id="67"/>
    <w:bookmarkStart w:id="71" w:name="网络架构设计"/>
    <w:p>
      <w:pPr>
        <w:pStyle w:val="2"/>
      </w:pPr>
      <w:r>
        <w:t xml:space="preserve">3.3 网络架构设计</w:t>
      </w:r>
    </w:p>
    <w:p>
      <w:pPr>
        <w:pStyle w:val="11"/>
      </w:pPr>
      <w:r>
        <w:t xml:space="preserve">本研究采用模块化设计，将网络解耦为</w:t>
      </w:r>
      <w:r>
        <w:rPr>
          <w:bCs/>
          <w:b/>
        </w:rPr>
        <w:t xml:space="preserve">空间特征提取</w:t>
      </w:r>
      <w:r>
        <w:t xml:space="preserve">、</w:t>
      </w:r>
      <w:r>
        <w:rPr>
          <w:bCs/>
          <w:b/>
        </w:rPr>
        <w:t xml:space="preserve">时序演化建模</w:t>
      </w:r>
      <w:r>
        <w:t xml:space="preserve">与</w:t>
      </w:r>
      <w:r>
        <w:rPr>
          <w:bCs/>
          <w:b/>
        </w:rPr>
        <w:t xml:space="preserve">物理映射解码</w:t>
      </w:r>
      <w:r>
        <w:t xml:space="preserve">三个子模块。这种设计允许针对不同物理场景灵活替换骨干网络（Backbone），符合</w:t>
      </w:r>
      <w:r>
        <w:t xml:space="preserve"> </w:t>
      </w:r>
      <w:r>
        <w:rPr>
          <w:bCs/>
          <w:b/>
        </w:rPr>
        <w:t xml:space="preserve">Model-Agnostic Meta-Learning</w:t>
      </w:r>
      <w:r>
        <w:t xml:space="preserve"> </w:t>
      </w:r>
      <w:r>
        <w:t xml:space="preserve">的设计思想。</w:t>
      </w:r>
    </w:p>
    <w:bookmarkStart w:id="68" w:name="空间特征提取-spatial-encoder"/>
    <w:p>
      <w:pPr>
        <w:pStyle w:val="3"/>
      </w:pPr>
      <w:r>
        <w:t xml:space="preserve">3.3.1 空间特征提取 (Spatial Encoder)</w:t>
      </w:r>
    </w:p>
    <w:p>
      <w:pPr>
        <w:pStyle w:val="11"/>
      </w:pPr>
      <w:r>
        <w:t xml:space="preserve">该模块负责从单帧或多帧输入中提取多尺度空间特征。为验证框架的通用性，本研究支持多种主流骨干网络：</w:t>
      </w:r>
    </w:p>
    <w:p>
      <w:pPr>
        <w:numPr>
          <w:ilvl w:val="0"/>
          <w:numId w:val="1013"/>
        </w:numPr>
        <w:pStyle w:val="Compact"/>
      </w:pPr>
      <w:r>
        <w:rPr>
          <w:bCs/>
          <w:b/>
        </w:rPr>
        <w:t xml:space="preserve">基于 CNN 的模型</w:t>
      </w:r>
      <w:r>
        <w:t xml:space="preserve">：</w:t>
      </w:r>
      <w:r>
        <w:t xml:space="preserve"> </w:t>
      </w:r>
      <w:r>
        <w:t xml:space="preserve">以卷积神经网络为基础，擅长提取局部特征并利用平移不变性。</w:t>
      </w:r>
    </w:p>
    <w:p>
      <w:pPr>
        <w:numPr>
          <w:ilvl w:val="1"/>
          <w:numId w:val="1014"/>
        </w:numPr>
        <w:pStyle w:val="Compact"/>
      </w:pPr>
      <w:r>
        <w:rPr>
          <w:bCs/>
          <w:b/>
        </w:rPr>
        <w:t xml:space="preserve">轻量化 CNN</w:t>
      </w:r>
      <w:r>
        <w:t xml:space="preserve">：对于计算资源受限场景，采用类似</w:t>
      </w:r>
      <w:r>
        <w:t xml:space="preserve"> </w:t>
      </w:r>
      <w:r>
        <w:rPr>
          <w:bCs/>
          <w:b/>
        </w:rPr>
        <w:t xml:space="preserve">EDSR</w:t>
      </w:r>
      <w:r>
        <w:t xml:space="preserve"> </w:t>
      </w:r>
      <w:r>
        <w:t xml:space="preserve">或</w:t>
      </w:r>
      <w:r>
        <w:t xml:space="preserve"> </w:t>
      </w:r>
      <w:r>
        <w:rPr>
          <w:bCs/>
          <w:b/>
        </w:rPr>
        <w:t xml:space="preserve">ConvUNet</w:t>
      </w:r>
      <w:r>
        <w:t xml:space="preserve"> </w:t>
      </w:r>
      <w:r>
        <w:t xml:space="preserve">的全卷积结构，利用局部感受野快速捕捉高频纹理。为了适应物理场重建，移除了 Batch Normalization 层，以保留物理量的绝对数值分布信息。</w:t>
      </w:r>
    </w:p>
    <w:p>
      <w:pPr>
        <w:numPr>
          <w:ilvl w:val="0"/>
          <w:numId w:val="1013"/>
        </w:numPr>
        <w:pStyle w:val="Compact"/>
      </w:pPr>
      <w:r>
        <w:rPr>
          <w:bCs/>
          <w:b/>
        </w:rPr>
        <w:t xml:space="preserve">基于 Transformer 的模型</w:t>
      </w:r>
      <w:r>
        <w:t xml:space="preserve">：</w:t>
      </w:r>
      <w:r>
        <w:t xml:space="preserve"> </w:t>
      </w:r>
      <w:r>
        <w:t xml:space="preserve">利用自注意力机制捕获全局长程依赖。</w:t>
      </w:r>
    </w:p>
    <w:p>
      <w:pPr>
        <w:numPr>
          <w:ilvl w:val="1"/>
          <w:numId w:val="1015"/>
        </w:numPr>
        <w:pStyle w:val="Compact"/>
      </w:pPr>
      <w:r>
        <w:rPr>
          <w:bCs/>
          <w:b/>
        </w:rPr>
        <w:t xml:space="preserve">Swin Transformer</w:t>
      </w:r>
      <w:r>
        <w:t xml:space="preserve">：对于强非局部相关性场（如湍流），采用 Swin Transformer Block。利用移动窗口注意力机制（Shifted Window Attention）在保持线性计算复杂度的同时建立长程依赖，有效解决了全局 Attention 的显存瓶颈。</w:t>
      </w:r>
    </w:p>
    <w:p>
      <w:pPr>
        <w:numPr>
          <w:ilvl w:val="1"/>
          <w:numId w:val="1015"/>
        </w:numPr>
        <w:pStyle w:val="Compact"/>
      </w:pPr>
      <w:r>
        <w:rPr>
          <w:bCs/>
          <w:b/>
        </w:rPr>
        <w:t xml:space="preserve">U-NetFormer</w:t>
      </w:r>
      <w:r>
        <w:t xml:space="preserve">：结合 U-Net 的多尺度结构与 Transformer 的全局建模能力，利用跳跃连接（Skip Connection）融合深层语义特征与浅层空间细节。</w:t>
      </w:r>
    </w:p>
    <w:p>
      <w:pPr>
        <w:numPr>
          <w:ilvl w:val="0"/>
          <w:numId w:val="1013"/>
        </w:numPr>
        <w:pStyle w:val="Compact"/>
      </w:pPr>
      <w:r>
        <w:rPr>
          <w:bCs/>
          <w:b/>
        </w:rPr>
        <w:t xml:space="preserve">算子学习与隐式表示</w:t>
      </w:r>
      <w:r>
        <w:t xml:space="preserve">：</w:t>
      </w:r>
    </w:p>
    <w:p>
      <w:pPr>
        <w:numPr>
          <w:ilvl w:val="1"/>
          <w:numId w:val="1016"/>
        </w:numPr>
        <w:pStyle w:val="Compact"/>
      </w:pPr>
      <w:r>
        <w:rPr>
          <w:bCs/>
          <w:b/>
        </w:rPr>
        <w:t xml:space="preserve">Fourier Neural Operator (FNO)</w:t>
      </w:r>
      <w:r>
        <w:t xml:space="preserve">：通过频域全局卷积逼近 PDE 解算子，具有分辨率无关特性。</w:t>
      </w:r>
    </w:p>
    <w:p>
      <w:pPr>
        <w:numPr>
          <w:ilvl w:val="1"/>
          <w:numId w:val="1016"/>
        </w:numPr>
        <w:pStyle w:val="Compact"/>
      </w:pPr>
      <w:r>
        <w:rPr>
          <w:bCs/>
          <w:b/>
        </w:rPr>
        <w:t xml:space="preserve">MLP-Mixer</w:t>
      </w:r>
      <w:r>
        <w:t xml:space="preserve">：摒弃卷积与注意力，仅通过 MLP 在空间与通道维度混合，探索极简架构的潜力。</w:t>
      </w:r>
    </w:p>
    <w:bookmarkEnd w:id="68"/>
    <w:bookmarkStart w:id="69" w:name="时序演化建模-temporal-modeling"/>
    <w:p>
      <w:pPr>
        <w:pStyle w:val="3"/>
      </w:pPr>
      <w:r>
        <w:t xml:space="preserve">3.3.2 时序演化建模 (Temporal Modeling)</w:t>
      </w:r>
    </w:p>
    <w:p>
      <w:pPr>
        <w:pStyle w:val="11"/>
      </w:pPr>
      <w:r>
        <w:t xml:space="preserve">针对时变物理场，在潜在特征空间引入时序模块，重点支持以下两种架构以应对不同动力学特性：</w:t>
      </w:r>
    </w:p>
    <w:p>
      <w:pPr>
        <w:numPr>
          <w:ilvl w:val="0"/>
          <w:numId w:val="1017"/>
        </w:numPr>
        <w:pStyle w:val="Compact"/>
      </w:pPr>
      <w:r>
        <w:rPr>
          <w:bCs/>
          <w:b/>
        </w:rPr>
        <w:t xml:space="preserve">ConvLSTM (Convolutional LSTM)</w:t>
      </w:r>
      <w:r>
        <w:t xml:space="preserve">：</w:t>
      </w:r>
      <w:r>
        <w:t xml:space="preserve"> </w:t>
      </w:r>
      <w:r>
        <w:t xml:space="preserve">将卷积操作引入 LSTM 单元，在状态转换中保留空间结构信息。适用于捕捉局部动态变化，能够有效处理具有明确对流特征的物理过程。</w:t>
      </w:r>
    </w:p>
    <w:p>
      <w:pPr>
        <w:numPr>
          <w:ilvl w:val="0"/>
          <w:numId w:val="1017"/>
        </w:numPr>
        <w:pStyle w:val="Compact"/>
      </w:pPr>
      <w:r>
        <w:rPr>
          <w:bCs/>
          <w:b/>
        </w:rPr>
        <w:t xml:space="preserve">Video Swin Transformer (VideoSwin)</w:t>
      </w:r>
      <w:r>
        <w:t xml:space="preserve">：</w:t>
      </w:r>
      <w:r>
        <w:t xml:space="preserve"> </w:t>
      </w:r>
      <w:r>
        <w:t xml:space="preserve">将 Swin Transformer 的移位窗口机制扩展为 3D 时空窗口，仅在局部时空窗口内计算自注意力。该架构能够同时降低计算复杂度并实现时空特征的联合建模，尤其适用于需要长程依赖建模的复杂湍流场景。</w:t>
      </w:r>
    </w:p>
    <w:bookmarkEnd w:id="69"/>
    <w:bookmarkStart w:id="70" w:name="解码器-decoder"/>
    <w:p>
      <w:pPr>
        <w:pStyle w:val="3"/>
      </w:pPr>
      <w:r>
        <w:t xml:space="preserve">3.3.3 解码器 (Decoder)</w:t>
      </w:r>
    </w:p>
    <w:p>
      <w:pPr>
        <w:pStyle w:val="11"/>
      </w:pPr>
      <w:r>
        <w:t xml:space="preserve">解码器将深层特征映射回物理空间。为抑制传统转置卷积（Transposed Conv）易产生的棋盘格伪影（Checkerboard Artifacts），本文优先采用</w:t>
      </w:r>
      <w:r>
        <w:rPr>
          <w:bCs/>
          <w:b/>
        </w:rPr>
        <w:t xml:space="preserve">“</w:t>
      </w:r>
      <w:r>
        <w:rPr>
          <w:bCs/>
          <w:b/>
        </w:rPr>
        <w:t xml:space="preserve">双线性上采样 + 卷积层</w:t>
      </w:r>
      <w:r>
        <w:rPr>
          <w:bCs/>
          <w:b/>
        </w:rPr>
        <w:t xml:space="preserve">”</w:t>
      </w:r>
      <w:r>
        <w:t xml:space="preserve">的组合策略，确保重建结果在空间上的平滑性与物理合理性。</w:t>
      </w:r>
    </w:p>
    <w:p>
      <w:r>
        <w:pict>
          <v:rect style="width:0;height:1.5pt" o:hralign="center" o:hrstd="t" o:hr="t"/>
        </w:pict>
      </w:r>
    </w:p>
    <w:bookmarkEnd w:id="70"/>
    <w:bookmarkEnd w:id="71"/>
    <w:bookmarkStart w:id="75" w:name="训练策略序列化课程学习"/>
    <w:p>
      <w:pPr>
        <w:pStyle w:val="2"/>
      </w:pPr>
      <w:r>
        <w:t xml:space="preserve">3.4 训练策略：序列化课程学习</w:t>
      </w:r>
    </w:p>
    <w:p>
      <w:pPr>
        <w:pStyle w:val="11"/>
      </w:pPr>
      <w:r>
        <w:t xml:space="preserve">物理场重建是一个典型的病态（Ill-posed）反问题。直接进行端到端训练往往面临收敛困难或陷入局部极小值。为此，本研究设计了“空间</w:t>
      </w:r>
      <w:r>
        <w:t xml:space="preserve"> </w:t>
      </w:r>
      <m:oMath>
        <m:r>
          <m:rPr>
            <m:sty m:val="p"/>
          </m:rPr>
          <m:t>→</m:t>
        </m:r>
      </m:oMath>
      <w:r>
        <w:t xml:space="preserve"> </w:t>
      </w:r>
      <w:r>
        <w:t xml:space="preserve">时序</w:t>
      </w:r>
      <w:r>
        <w:t xml:space="preserve"> </w:t>
      </w:r>
      <m:oMath>
        <m:r>
          <m:rPr>
            <m:sty m:val="p"/>
          </m:rPr>
          <m:t>→</m:t>
        </m:r>
      </m:oMath>
      <w:r>
        <w:t xml:space="preserve"> </w:t>
      </w:r>
      <w:r>
        <w:t xml:space="preserve">联合”的三阶段序列化课程学习（Sequential Curriculum Learning）策略，如图 3-3 所示。</w:t>
      </w:r>
    </w:p>
    <w:tbl>
      <w:tblPr>
        <w:tblStyle w:val="FigureTable"/>
        <w:tblW w:type="auto" w:w="0"/>
        <w:tblLook w:firstRow="0" w:lastRow="0" w:firstColumn="0" w:lastColumn="0"/>
        <w:jc w:val="center"/>
      </w:tblPr>
      <w:tblGrid>
        <w:gridCol w:w="7920"/>
      </w:tblGrid>
      <w:tr>
        <w:tc>
          <w:tcPr/>
          <w:p>
            <w:pPr>
              <w:pStyle w:val="Compact"/>
              <w:jc w:val="center"/>
            </w:pPr>
            <w:r>
              <w:t xml:space="preserve">图 3-3: 序列化时空课程学习策略流程图（三阶段渐进式优化）</w:t>
            </w:r>
          </w:p>
        </w:tc>
      </w:tr>
    </w:tbl>
    <w:p>
      <w:pPr>
        <w:pStyle w:val="ImageCaption"/>
      </w:pPr>
      <w:r>
        <w:t xml:space="preserve">图 3-3: 序列化时空课程学习策略流程图（三阶段渐进式优化）</w:t>
      </w:r>
    </w:p>
    <w:bookmarkStart w:id="72" w:name="阶段一空间重构预训练-spatial-pretraining"/>
    <w:p>
      <w:pPr>
        <w:pStyle w:val="3"/>
      </w:pPr>
      <w:r>
        <w:t xml:space="preserve">阶段一：空间重构预训练 (Spatial Pretraining)</w:t>
      </w:r>
    </w:p>
    <w:p>
      <w:pPr>
        <w:numPr>
          <w:ilvl w:val="0"/>
          <w:numId w:val="1018"/>
        </w:numPr>
        <w:pStyle w:val="Compact"/>
      </w:pPr>
      <w:r>
        <w:rPr>
          <w:bCs/>
          <w:b/>
        </w:rPr>
        <w:t xml:space="preserve">目标</w:t>
      </w:r>
      <w:r>
        <w:t xml:space="preserve">：让网络首先学会从稀疏观测中恢复静态的空间结构。</w:t>
      </w:r>
    </w:p>
    <w:p>
      <w:pPr>
        <w:numPr>
          <w:ilvl w:val="0"/>
          <w:numId w:val="1018"/>
        </w:numPr>
        <w:pStyle w:val="Compact"/>
      </w:pPr>
      <w:r>
        <w:rPr>
          <w:bCs/>
          <w:b/>
        </w:rPr>
        <w:t xml:space="preserve">策略</w:t>
      </w:r>
      <w:r>
        <w:t xml:space="preserve">：</w:t>
      </w:r>
    </w:p>
    <w:p>
      <w:pPr>
        <w:numPr>
          <w:ilvl w:val="1"/>
          <w:numId w:val="1019"/>
        </w:numPr>
        <w:pStyle w:val="Compact"/>
      </w:pPr>
      <w:r>
        <w:t xml:space="preserve">冻结时序模块，视输入为独立的单帧样本。</w:t>
      </w:r>
    </w:p>
    <w:p>
      <w:pPr>
        <w:numPr>
          <w:ilvl w:val="1"/>
          <w:numId w:val="1019"/>
        </w:numPr>
        <w:pStyle w:val="Compact"/>
      </w:pPr>
      <w:r>
        <w:t xml:space="preserve">仅利用空间相关性进行插值与超分。</w:t>
      </w:r>
    </w:p>
    <w:p>
      <w:pPr>
        <w:numPr>
          <w:ilvl w:val="1"/>
          <w:numId w:val="1019"/>
        </w:numPr>
        <w:pStyle w:val="Compact"/>
      </w:pPr>
      <w:r>
        <w:rPr>
          <w:bCs/>
          <w:b/>
        </w:rPr>
        <w:t xml:space="preserve">验证重点</w:t>
      </w:r>
      <w:r>
        <w:t xml:space="preserve">：静态场的 SSIM 与 PSNR 指标。</w:t>
      </w:r>
    </w:p>
    <w:bookmarkEnd w:id="72"/>
    <w:bookmarkStart w:id="73" w:name="阶段二时序演化预训练-temporal-pretraining"/>
    <w:p>
      <w:pPr>
        <w:pStyle w:val="3"/>
      </w:pPr>
      <w:r>
        <w:t xml:space="preserve">阶段二：时序演化预训练 (Temporal Pretraining)</w:t>
      </w:r>
    </w:p>
    <w:p>
      <w:pPr>
        <w:numPr>
          <w:ilvl w:val="0"/>
          <w:numId w:val="1020"/>
        </w:numPr>
        <w:pStyle w:val="Compact"/>
      </w:pPr>
      <w:r>
        <w:rPr>
          <w:bCs/>
          <w:b/>
        </w:rPr>
        <w:t xml:space="preserve">目标</w:t>
      </w:r>
      <w:r>
        <w:t xml:space="preserve">：在空间特征稳定的基础上，学习流体的动力学演化规律。</w:t>
      </w:r>
    </w:p>
    <w:p>
      <w:pPr>
        <w:numPr>
          <w:ilvl w:val="0"/>
          <w:numId w:val="1020"/>
        </w:numPr>
        <w:pStyle w:val="Compact"/>
      </w:pPr>
      <w:r>
        <w:rPr>
          <w:bCs/>
          <w:b/>
        </w:rPr>
        <w:t xml:space="preserve">策略</w:t>
      </w:r>
      <w:r>
        <w:t xml:space="preserve">：</w:t>
      </w:r>
    </w:p>
    <w:p>
      <w:pPr>
        <w:numPr>
          <w:ilvl w:val="1"/>
          <w:numId w:val="1021"/>
        </w:numPr>
        <w:pStyle w:val="Compact"/>
      </w:pPr>
      <w:r>
        <w:t xml:space="preserve">冻结空间编码器与解码器，仅训练时序模块（如 LSTM 权重）。</w:t>
      </w:r>
    </w:p>
    <w:p>
      <w:pPr>
        <w:numPr>
          <w:ilvl w:val="1"/>
          <w:numId w:val="1021"/>
        </w:numPr>
        <w:pStyle w:val="Compact"/>
      </w:pPr>
      <w:r>
        <w:t xml:space="preserve">引入</w:t>
      </w:r>
      <w:r>
        <w:t xml:space="preserve"> </w:t>
      </w:r>
      <w:r>
        <w:rPr>
          <w:bCs/>
          <w:b/>
        </w:rPr>
        <w:t xml:space="preserve">Teacher Forcing</w:t>
      </w:r>
      <w:r>
        <w:t xml:space="preserve">：在训练初期输入真实的上一帧特征，引导模型捕捉正确的时间导数。</w:t>
      </w:r>
    </w:p>
    <w:bookmarkEnd w:id="73"/>
    <w:bookmarkStart w:id="74" w:name="阶段三时空联合微调-joint-fine-tuning"/>
    <w:p>
      <w:pPr>
        <w:pStyle w:val="3"/>
      </w:pPr>
      <w:r>
        <w:t xml:space="preserve">阶段三：时空联合微调 (Joint Fine-tuning)</w:t>
      </w:r>
    </w:p>
    <w:p>
      <w:pPr>
        <w:numPr>
          <w:ilvl w:val="0"/>
          <w:numId w:val="1022"/>
        </w:numPr>
        <w:pStyle w:val="Compact"/>
      </w:pPr>
      <w:r>
        <w:rPr>
          <w:bCs/>
          <w:b/>
        </w:rPr>
        <w:t xml:space="preserve">目标</w:t>
      </w:r>
      <w:r>
        <w:t xml:space="preserve">：协同优化空间与时序模块，消除模块间的特征不对齐，实现全局最优。</w:t>
      </w:r>
    </w:p>
    <w:p>
      <w:pPr>
        <w:numPr>
          <w:ilvl w:val="0"/>
          <w:numId w:val="1022"/>
        </w:numPr>
        <w:pStyle w:val="Compact"/>
      </w:pPr>
      <w:r>
        <w:rPr>
          <w:bCs/>
          <w:b/>
        </w:rPr>
        <w:t xml:space="preserve">策略</w:t>
      </w:r>
      <w:r>
        <w:t xml:space="preserve">：</w:t>
      </w:r>
    </w:p>
    <w:p>
      <w:pPr>
        <w:numPr>
          <w:ilvl w:val="1"/>
          <w:numId w:val="1023"/>
        </w:numPr>
        <w:pStyle w:val="Compact"/>
      </w:pPr>
      <w:r>
        <w:t xml:space="preserve">解冻所有参数。</w:t>
      </w:r>
    </w:p>
    <w:p>
      <w:pPr>
        <w:numPr>
          <w:ilvl w:val="1"/>
          <w:numId w:val="1023"/>
        </w:numPr>
        <w:pStyle w:val="Compact"/>
      </w:pPr>
      <w:r>
        <w:t xml:space="preserve">执行多步自回归滚动预测（Autoregressive Rollout），计算长时序累积误差。</w:t>
      </w:r>
    </w:p>
    <w:p>
      <w:pPr>
        <w:numPr>
          <w:ilvl w:val="1"/>
          <w:numId w:val="1023"/>
        </w:numPr>
        <w:pStyle w:val="Compact"/>
      </w:pPr>
      <w:r>
        <w:t xml:space="preserve">引入观测一致性损失，进行端到端的物理一致性微调。</w:t>
      </w:r>
    </w:p>
    <w:p>
      <w:r>
        <w:pict>
          <v:rect style="width:0;height:1.5pt" o:hralign="center" o:hrstd="t" o:hr="t"/>
        </w:pict>
      </w:r>
    </w:p>
    <w:bookmarkEnd w:id="74"/>
    <w:bookmarkEnd w:id="75"/>
    <w:bookmarkStart w:id="80" w:name="损失函数设计"/>
    <w:p>
      <w:pPr>
        <w:pStyle w:val="2"/>
      </w:pPr>
      <w:r>
        <w:t xml:space="preserve">3.5 损失函数设计</w:t>
      </w:r>
    </w:p>
    <w:p>
      <w:pPr>
        <w:pStyle w:val="11"/>
      </w:pPr>
      <w:r>
        <w:t xml:space="preserve">为了实现前文所述的“广义物理一致性”（Generalized Physics Consistency），本研究并未单纯依赖难以优化的高阶 PDE 残差，而是构建了一个包含</w:t>
      </w:r>
      <w:r>
        <w:rPr>
          <w:bCs/>
          <w:b/>
        </w:rPr>
        <w:t xml:space="preserve">数据保真项</w:t>
      </w:r>
      <w:r>
        <w:t xml:space="preserve">与</w:t>
      </w:r>
      <w:r>
        <w:rPr>
          <w:bCs/>
          <w:b/>
        </w:rPr>
        <w:t xml:space="preserve">物理正则项</w:t>
      </w:r>
      <w:r>
        <w:t xml:space="preserve">的混合损失函数体系。该体系通过显式约束观测算子投影（</w:t>
      </w:r>
      <m:oMath>
        <m:sSub>
          <m:e>
            <m:r>
              <m:t>L</m:t>
            </m:r>
          </m:e>
          <m:sub>
            <m:r>
              <m:t>d</m:t>
            </m:r>
            <m:r>
              <m:t>c</m:t>
            </m:r>
          </m:sub>
        </m:sSub>
      </m:oMath>
      <w:r>
        <w:t xml:space="preserve">）与频域统计分布（</w:t>
      </w:r>
      <m:oMath>
        <m:sSub>
          <m:e>
            <m:r>
              <m:t>L</m:t>
            </m:r>
          </m:e>
          <m:sub>
            <m:r>
              <m:t>s</m:t>
            </m:r>
            <m:r>
              <m:t>p</m:t>
            </m:r>
            <m:r>
              <m:t>e</m:t>
            </m:r>
            <m:r>
              <m:t>c</m:t>
            </m:r>
          </m:sub>
        </m:sSub>
      </m:oMath>
      <w:r>
        <w:t xml:space="preserve">），在数据驱动框架下实现了对物理守恒律的高效逼近：</w:t>
      </w:r>
    </w:p>
    <w:p>
      <w:pPr>
        <w:pStyle w:val="Formula"/>
      </w:pPr>
      <m:oMathPara>
        <m:oMathParaPr>
          <m:jc m:val="center"/>
        </m:oMathParaPr>
        <m:oMath>
          <m:sSub>
            <m:e>
              <m:r>
                <m:rPr>
                  <m:sty m:val="p"/>
                  <m:scr m:val="script"/>
                </m:rPr>
                <m:t>L</m:t>
              </m:r>
            </m:e>
            <m:sub>
              <m:r>
                <m:rPr>
                  <m:nor/>
                  <m:sty m:val="p"/>
                </m:rPr>
                <m:t>total</m:t>
              </m:r>
            </m:sub>
          </m:sSub>
          <m:r>
            <m:rPr>
              <m:sty m:val="p"/>
            </m:rPr>
            <m:t>=</m:t>
          </m:r>
          <m:sSub>
            <m:e>
              <m:r>
                <m:rPr>
                  <m:sty m:val="p"/>
                  <m:scr m:val="script"/>
                </m:rPr>
                <m:t>L</m:t>
              </m:r>
            </m:e>
            <m:sub>
              <m:r>
                <m:rPr>
                  <m:nor/>
                  <m:sty m:val="p"/>
                </m:rPr>
                <m:t>rec</m:t>
              </m:r>
            </m:sub>
          </m:sSub>
          <m:r>
            <m:rPr>
              <m:sty m:val="p"/>
            </m:rPr>
            <m:t>+</m:t>
          </m:r>
          <m:sSub>
            <m:e>
              <m:r>
                <m:t>λ</m:t>
              </m:r>
            </m:e>
            <m:sub>
              <m:r>
                <m:rPr>
                  <m:nor/>
                  <m:sty m:val="p"/>
                </m:rPr>
                <m:t>spec</m:t>
              </m:r>
            </m:sub>
          </m:sSub>
          <m:sSub>
            <m:e>
              <m:r>
                <m:rPr>
                  <m:sty m:val="p"/>
                  <m:scr m:val="script"/>
                </m:rPr>
                <m:t>L</m:t>
              </m:r>
            </m:e>
            <m:sub>
              <m:r>
                <m:rPr>
                  <m:nor/>
                  <m:sty m:val="p"/>
                </m:rPr>
                <m:t>spec</m:t>
              </m:r>
            </m:sub>
          </m:sSub>
          <m:r>
            <m:rPr>
              <m:sty m:val="p"/>
            </m:rPr>
            <m:t>+</m:t>
          </m:r>
          <m:sSub>
            <m:e>
              <m:r>
                <m:t>λ</m:t>
              </m:r>
            </m:e>
            <m:sub>
              <m:r>
                <m:rPr>
                  <m:nor/>
                  <m:sty m:val="p"/>
                </m:rPr>
                <m:t>dc</m:t>
              </m:r>
            </m:sub>
          </m:sSub>
          <m:sSub>
            <m:e>
              <m:r>
                <m:rPr>
                  <m:sty m:val="p"/>
                  <m:scr m:val="script"/>
                </m:rPr>
                <m:t>L</m:t>
              </m:r>
            </m:e>
            <m:sub>
              <m:r>
                <m:rPr>
                  <m:nor/>
                  <m:sty m:val="p"/>
                </m:rPr>
                <m:t>dc</m:t>
              </m:r>
            </m:sub>
          </m:sSub>
        </m:oMath>
      </m:oMathPara>
    </w:p>
    <w:bookmarkStart w:id="76" w:name="重建损失-mathcall_textrec"/>
    <w:p>
      <w:pPr>
        <w:pStyle w:val="3"/>
      </w:pPr>
      <w:r>
        <w:t xml:space="preserve">3.5.1 重建损失 (</w:t>
      </w:r>
      <m:oMath>
        <m:sSub>
          <m:e>
            <m:r>
              <m:rPr>
                <m:sty m:val="p"/>
                <m:scr m:val="script"/>
              </m:rPr>
              <m:t>L</m:t>
            </m:r>
          </m:e>
          <m:sub>
            <m:r>
              <m:rPr>
                <m:nor/>
                <m:sty m:val="p"/>
              </m:rPr>
              <m:t>rec</m:t>
            </m:r>
          </m:sub>
        </m:sSub>
      </m:oMath>
      <w:r>
        <w:t xml:space="preserve">)</w:t>
      </w:r>
    </w:p>
    <w:p>
      <w:pPr>
        <w:pStyle w:val="Formula"/>
      </w:pPr>
      <w:r>
        <w:t xml:space="preserve">基础的像素级保真度约束，采用</w:t>
      </w:r>
      <w:r>
        <w:t xml:space="preserve"> </w:t>
      </w:r>
      <m:oMath>
        <m:sSub>
          <m:e>
            <m:r>
              <m:t>L</m:t>
            </m:r>
          </m:e>
          <m:sub>
            <m:r>
              <m:t>1</m:t>
            </m:r>
          </m:sub>
        </m:sSub>
      </m:oMath>
      <w:r>
        <w:t xml:space="preserve"> </w:t>
      </w:r>
      <w:r>
        <w:t xml:space="preserve">或</w:t>
      </w:r>
      <w:r>
        <w:t xml:space="preserve"> </w:t>
      </w:r>
      <m:oMath>
        <m:sSub>
          <m:e>
            <m:r>
              <m:t>L</m:t>
            </m:r>
          </m:e>
          <m:sub>
            <m:r>
              <m:t>2</m:t>
            </m:r>
          </m:sub>
        </m:sSub>
      </m:oMath>
      <w:r>
        <w:t xml:space="preserve"> </w:t>
      </w:r>
      <w:r>
        <w:t xml:space="preserve">范数：</w:t>
      </w:r>
    </w:p>
    <w:p>
      <w:pPr>
        <w:pStyle w:val="Formula"/>
      </w:pPr>
      <m:oMathPara>
        <m:oMathParaPr>
          <m:jc m:val="center"/>
        </m:oMathParaPr>
        <m:oMath>
          <m:sSub>
            <m:e>
              <m:r>
                <m:rPr>
                  <m:sty m:val="p"/>
                  <m:scr m:val="script"/>
                </m:rPr>
                <m:t>L</m:t>
              </m:r>
            </m:e>
            <m:sub>
              <m:r>
                <m:rPr>
                  <m:nor/>
                  <m:sty m:val="p"/>
                </m:rPr>
                <m:t>rec</m:t>
              </m:r>
            </m:sub>
          </m:sSub>
          <m:r>
            <m:rPr>
              <m:sty m:val="p"/>
            </m:rPr>
            <m:t>=</m:t>
          </m:r>
          <m:f>
            <m:fPr>
              <m:type m:val="bar"/>
            </m:fPr>
            <m:num>
              <m:r>
                <m:t>1</m:t>
              </m:r>
            </m:num>
            <m:den>
              <m:r>
                <m:t>T</m:t>
              </m:r>
              <m:r>
                <m:rPr>
                  <m:sty m:val="p"/>
                </m:rPr>
                <m:t>⋅</m:t>
              </m:r>
              <m:r>
                <m:t>N</m:t>
              </m:r>
            </m:den>
          </m:f>
          <m:nary>
            <m:naryPr>
              <m:chr m:val="∑"/>
              <m:limLoc m:val="undOvr"/>
              <m:subHide m:val="off"/>
              <m:supHide m:val="off"/>
            </m:naryPr>
            <m:sub>
              <m:r>
                <m:t>t</m:t>
              </m:r>
              <m:r>
                <m:rPr>
                  <m:sty m:val="p"/>
                </m:rPr>
                <m:t>=</m:t>
              </m:r>
              <m:r>
                <m:t>1</m:t>
              </m:r>
            </m:sub>
            <m:sup>
              <m:r>
                <m:t>T</m:t>
              </m:r>
            </m:sup>
            <m:e>
              <m:d>
                <m:dPr>
                  <m:begChr m:val="|"/>
                  <m:endChr m:val="|"/>
                  <m:sepChr m:val=""/>
                  <m:grow/>
                </m:dPr>
                <m:e/>
              </m:d>
            </m:e>
          </m:nary>
          <m:sSub>
            <m:e>
              <m:acc>
                <m:accPr>
                  <m:chr m:val="̂"/>
                </m:accPr>
                <m:e>
                  <m:r>
                    <m:t>u</m:t>
                  </m:r>
                </m:e>
              </m:acc>
            </m:e>
            <m:sub>
              <m:r>
                <m:t>t</m:t>
              </m:r>
            </m:sub>
          </m:sSub>
          <m:r>
            <m:rPr>
              <m:sty m:val="p"/>
            </m:rPr>
            <m:t>−</m:t>
          </m:r>
          <m:sSub>
            <m:e>
              <m:r>
                <m:t>u</m:t>
              </m:r>
            </m:e>
            <m:sub>
              <m:r>
                <m:t>t</m:t>
              </m:r>
            </m:sub>
          </m:sSub>
          <m:sSubSup>
            <m:e>
              <m:d>
                <m:dPr>
                  <m:begChr m:val="|"/>
                  <m:endChr m:val="|"/>
                  <m:sepChr m:val=""/>
                  <m:grow/>
                </m:dPr>
                <m:e/>
              </m:d>
            </m:e>
            <m:sub>
              <m:r>
                <m:t>2</m:t>
              </m:r>
            </m:sub>
            <m:sup>
              <m:r>
                <m:t>2</m:t>
              </m:r>
            </m:sup>
          </m:sSubSup>
        </m:oMath>
      </m:oMathPara>
    </w:p>
    <w:p>
      <w:pPr>
        <w:pStyle w:val="Formula"/>
      </w:pPr>
      <w:r>
        <w:t xml:space="preserve">其中</w:t>
      </w:r>
      <w:r>
        <w:t xml:space="preserve"> </w:t>
      </w:r>
      <m:oMath>
        <m:sSub>
          <m:e>
            <m:acc>
              <m:accPr>
                <m:chr m:val="̂"/>
              </m:accPr>
              <m:e>
                <m:r>
                  <m:t>u</m:t>
                </m:r>
              </m:e>
            </m:acc>
          </m:e>
          <m:sub>
            <m:r>
              <m:t>t</m:t>
            </m:r>
          </m:sub>
        </m:sSub>
      </m:oMath>
      <w:r>
        <w:t xml:space="preserve"> </w:t>
      </w:r>
      <w:r>
        <w:t xml:space="preserve">为重建场，</w:t>
      </w:r>
      <m:oMath>
        <m:sSub>
          <m:e>
            <m:r>
              <m:t>u</m:t>
            </m:r>
          </m:e>
          <m:sub>
            <m:r>
              <m:t>t</m:t>
            </m:r>
          </m:sub>
        </m:sSub>
      </m:oMath>
      <w:r>
        <w:t xml:space="preserve"> </w:t>
      </w:r>
      <w:r>
        <w:t xml:space="preserve">为真实场（Ground Truth）。</w:t>
      </w:r>
    </w:p>
    <w:bookmarkEnd w:id="76"/>
    <w:bookmarkStart w:id="77" w:name="谱一致性损失-mathcall_textspec"/>
    <w:p>
      <w:pPr>
        <w:pStyle w:val="3"/>
      </w:pPr>
      <w:r>
        <w:t xml:space="preserve">3.5.2 谱一致性损失 (</w:t>
      </w:r>
      <m:oMath>
        <m:sSub>
          <m:e>
            <m:r>
              <m:rPr>
                <m:sty m:val="p"/>
                <m:scr m:val="script"/>
              </m:rPr>
              <m:t>L</m:t>
            </m:r>
          </m:e>
          <m:sub>
            <m:r>
              <m:rPr>
                <m:nor/>
                <m:sty m:val="p"/>
              </m:rPr>
              <m:t>spec</m:t>
            </m:r>
          </m:sub>
        </m:sSub>
      </m:oMath>
      <w:r>
        <w:t xml:space="preserve">)</w:t>
      </w:r>
    </w:p>
    <w:p>
      <w:pPr>
        <w:pStyle w:val="Formula"/>
      </w:pPr>
      <w:r>
        <w:t xml:space="preserve">物理场的能量主要集中在低频模态。为避免高频噪声干扰并确保大尺度结构的准确性，在频域施加约束：</w:t>
      </w:r>
    </w:p>
    <w:p>
      <w:pPr>
        <w:pStyle w:val="Formula"/>
      </w:pPr>
      <m:oMathPara>
        <m:oMathParaPr>
          <m:jc m:val="center"/>
        </m:oMathParaPr>
        <m:oMath>
          <m:sSub>
            <m:e>
              <m:r>
                <m:rPr>
                  <m:sty m:val="p"/>
                  <m:scr m:val="script"/>
                </m:rPr>
                <m:t>L</m:t>
              </m:r>
            </m:e>
            <m:sub>
              <m:r>
                <m:rPr>
                  <m:nor/>
                  <m:sty m:val="p"/>
                </m:rPr>
                <m:t>spec</m:t>
              </m:r>
            </m:sub>
          </m:sSub>
          <m:r>
            <m:rPr>
              <m:sty m:val="p"/>
            </m:rPr>
            <m:t>=</m:t>
          </m:r>
          <m:d>
            <m:dPr>
              <m:begChr m:val="|"/>
              <m:endChr m:val="|"/>
              <m:sepChr m:val=""/>
              <m:grow/>
            </m:dPr>
            <m:e/>
          </m:d>
          <m:r>
            <m:rPr>
              <m:sty m:val="p"/>
              <m:scr m:val="script"/>
            </m:rPr>
            <m:t>F</m:t>
          </m:r>
          <m:d>
            <m:dPr>
              <m:begChr m:val="("/>
              <m:endChr m:val=")"/>
              <m:sepChr m:val=""/>
              <m:grow/>
            </m:dPr>
            <m:e>
              <m:acc>
                <m:accPr>
                  <m:chr m:val="̂"/>
                </m:accPr>
                <m:e>
                  <m:r>
                    <m:t>u</m:t>
                  </m:r>
                </m:e>
              </m:acc>
            </m:e>
          </m:d>
          <m:r>
            <m:rPr>
              <m:sty m:val="p"/>
            </m:rPr>
            <m:t>⋅</m:t>
          </m:r>
          <m:sSub>
            <m:e>
              <m:r>
                <m:t>W</m:t>
              </m:r>
            </m:e>
            <m:sub>
              <m:r>
                <m:rPr>
                  <m:nor/>
                  <m:sty m:val="p"/>
                </m:rPr>
                <m:t>low</m:t>
              </m:r>
            </m:sub>
          </m:sSub>
          <m:r>
            <m:rPr>
              <m:sty m:val="p"/>
            </m:rPr>
            <m:t>−</m:t>
          </m:r>
          <m:r>
            <m:rPr>
              <m:sty m:val="p"/>
              <m:scr m:val="script"/>
            </m:rPr>
            <m:t>F</m:t>
          </m:r>
          <m:d>
            <m:dPr>
              <m:begChr m:val="("/>
              <m:endChr m:val=")"/>
              <m:sepChr m:val=""/>
              <m:grow/>
            </m:dPr>
            <m:e>
              <m:r>
                <m:t>u</m:t>
              </m:r>
            </m:e>
          </m:d>
          <m:r>
            <m:rPr>
              <m:sty m:val="p"/>
            </m:rPr>
            <m:t>⋅</m:t>
          </m:r>
          <m:sSub>
            <m:e>
              <m:r>
                <m:t>W</m:t>
              </m:r>
            </m:e>
            <m:sub>
              <m:r>
                <m:rPr>
                  <m:nor/>
                  <m:sty m:val="p"/>
                </m:rPr>
                <m:t>low</m:t>
              </m:r>
            </m:sub>
          </m:sSub>
          <m:sSubSup>
            <m:e>
              <m:d>
                <m:dPr>
                  <m:begChr m:val="|"/>
                  <m:endChr m:val="|"/>
                  <m:sepChr m:val=""/>
                  <m:grow/>
                </m:dPr>
                <m:e/>
              </m:d>
            </m:e>
            <m:sub>
              <m:r>
                <m:t>2</m:t>
              </m:r>
            </m:sub>
            <m:sup>
              <m:r>
                <m:t>2</m:t>
              </m:r>
            </m:sup>
          </m:sSubSup>
        </m:oMath>
      </m:oMathPara>
    </w:p>
    <w:p>
      <w:pPr>
        <w:pStyle w:val="Formula"/>
      </w:pPr>
      <w:r>
        <w:t xml:space="preserve">其中</w:t>
      </w:r>
      <w:r>
        <w:t xml:space="preserve"> </w:t>
      </w:r>
      <m:oMath>
        <m:r>
          <m:rPr>
            <m:sty m:val="p"/>
            <m:scr m:val="script"/>
          </m:rPr>
          <m:t>F</m:t>
        </m:r>
        <m:d>
          <m:dPr>
            <m:begChr m:val="("/>
            <m:endChr m:val=")"/>
            <m:sepChr m:val=""/>
            <m:grow/>
          </m:dPr>
          <m:e>
            <m:r>
              <m:rPr>
                <m:sty m:val="p"/>
              </m:rPr>
              <m:t>⋅</m:t>
            </m:r>
          </m:e>
        </m:d>
      </m:oMath>
      <w:r>
        <w:t xml:space="preserve"> </w:t>
      </w:r>
      <w:r>
        <w:t xml:space="preserve">表示二维快速傅里叶变换 (FFT)，</w:t>
      </w:r>
      <m:oMath>
        <m:sSub>
          <m:e>
            <m:r>
              <m:t>W</m:t>
            </m:r>
          </m:e>
          <m:sub>
            <m:r>
              <m:rPr>
                <m:nor/>
                <m:sty m:val="p"/>
              </m:rPr>
              <m:t>low</m:t>
            </m:r>
          </m:sub>
        </m:sSub>
      </m:oMath>
      <w:r>
        <w:t xml:space="preserve"> </w:t>
      </w:r>
      <w:r>
        <w:t xml:space="preserve">为低通滤波器掩码，仅关注波数</w:t>
      </w:r>
      <w:r>
        <w:t xml:space="preserve"> </w:t>
      </w:r>
      <m:oMath>
        <m:r>
          <m:t>k</m:t>
        </m:r>
        <m:r>
          <m:rPr>
            <m:sty m:val="p"/>
          </m:rPr>
          <m:t>≤</m:t>
        </m:r>
        <m:sSub>
          <m:e>
            <m:r>
              <m:t>k</m:t>
            </m:r>
          </m:e>
          <m:sub>
            <m:r>
              <m:rPr>
                <m:nor/>
                <m:sty m:val="p"/>
              </m:rPr>
              <m:t>cutoff</m:t>
            </m:r>
          </m:sub>
        </m:sSub>
      </m:oMath>
      <w:r>
        <w:t xml:space="preserve"> </w:t>
      </w:r>
      <w:r>
        <w:t xml:space="preserve">的低频分量。</w:t>
      </w:r>
    </w:p>
    <w:bookmarkEnd w:id="77"/>
    <w:bookmarkStart w:id="78" w:name="观测一致性损失-mathcall_textdc"/>
    <w:p>
      <w:pPr>
        <w:pStyle w:val="3"/>
      </w:pPr>
      <w:r>
        <w:t xml:space="preserve">3.5.3 观测一致性损失 (</w:t>
      </w:r>
      <m:oMath>
        <m:sSub>
          <m:e>
            <m:r>
              <m:rPr>
                <m:sty m:val="p"/>
                <m:scr m:val="script"/>
              </m:rPr>
              <m:t>L</m:t>
            </m:r>
          </m:e>
          <m:sub>
            <m:r>
              <m:rPr>
                <m:nor/>
                <m:sty m:val="p"/>
              </m:rPr>
              <m:t>dc</m:t>
            </m:r>
          </m:sub>
        </m:sSub>
      </m:oMath>
      <w:r>
        <w:t xml:space="preserve">)</w:t>
      </w:r>
    </w:p>
    <w:p>
      <w:pPr>
        <w:pStyle w:val="Formula"/>
      </w:pPr>
      <w:r>
        <w:t xml:space="preserve">这是本框架的核心创新点。强制重建结果在经过观测算子投影后，能够复现原始观测数据：</w:t>
      </w:r>
    </w:p>
    <w:p>
      <w:pPr>
        <w:pStyle w:val="Formula"/>
      </w:pPr>
      <m:oMathPara>
        <m:oMathParaPr>
          <m:jc m:val="center"/>
        </m:oMathParaPr>
        <m:oMath>
          <m:sSub>
            <m:e>
              <m:r>
                <m:rPr>
                  <m:sty m:val="p"/>
                  <m:scr m:val="script"/>
                </m:rPr>
                <m:t>L</m:t>
              </m:r>
            </m:e>
            <m:sub>
              <m:r>
                <m:rPr>
                  <m:nor/>
                  <m:sty m:val="p"/>
                </m:rPr>
                <m:t>dc</m:t>
              </m:r>
            </m:sub>
          </m:sSub>
          <m:r>
            <m:rPr>
              <m:sty m:val="p"/>
            </m:rPr>
            <m:t>=</m:t>
          </m:r>
          <m:d>
            <m:dPr>
              <m:begChr m:val="|"/>
              <m:endChr m:val="|"/>
              <m:sepChr m:val=""/>
              <m:grow/>
            </m:dPr>
            <m:e/>
          </m:d>
          <m:r>
            <m:t>D</m:t>
          </m:r>
          <m:r>
            <m:t>C</m:t>
          </m:r>
          <m:d>
            <m:dPr>
              <m:begChr m:val="("/>
              <m:endChr m:val=")"/>
              <m:sepChr m:val=""/>
              <m:grow/>
            </m:dPr>
            <m:e>
              <m:acc>
                <m:accPr>
                  <m:chr m:val="̂"/>
                </m:accPr>
                <m:e>
                  <m:r>
                    <m:t>u</m:t>
                  </m:r>
                </m:e>
              </m:acc>
            </m:e>
          </m:d>
          <m:r>
            <m:rPr>
              <m:sty m:val="p"/>
            </m:rPr>
            <m:t>−</m:t>
          </m:r>
          <m:r>
            <m:t>y</m:t>
          </m:r>
          <m:sSubSup>
            <m:e>
              <m:d>
                <m:dPr>
                  <m:begChr m:val="|"/>
                  <m:endChr m:val="|"/>
                  <m:sepChr m:val=""/>
                  <m:grow/>
                </m:dPr>
                <m:e/>
              </m:d>
            </m:e>
            <m:sub>
              <m:r>
                <m:t>2</m:t>
              </m:r>
            </m:sub>
            <m:sup>
              <m:r>
                <m:t>2</m:t>
              </m:r>
            </m:sup>
          </m:sSubSup>
        </m:oMath>
      </m:oMathPara>
    </w:p>
    <w:p>
      <w:pPr>
        <w:pStyle w:val="Formula"/>
      </w:pPr>
      <w:r>
        <w:t xml:space="preserve">该损失项相当于在优化过程中引入了一个“物理护栏”，确保解空间始终受限于观测数据的约束流形内，有效防止产生非物理的虚假纹理（Hallucination）。</w:t>
      </w:r>
    </w:p>
    <w:bookmarkEnd w:id="78"/>
    <w:bookmarkStart w:id="79" w:name="辅助物理约束-auxiliary-physics-constraints"/>
    <w:p>
      <w:pPr>
        <w:pStyle w:val="3"/>
      </w:pPr>
      <w:r>
        <w:t xml:space="preserve">3.5.4 辅助物理约束 (Auxiliary Physics Constraints)</w:t>
      </w:r>
    </w:p>
    <w:p>
      <w:pPr>
        <w:pStyle w:val="11"/>
      </w:pPr>
      <w:r>
        <w:t xml:space="preserve">除了上述核心损失外，本框架在代码实现层支持引入 PDE 残差（如 Navier-Stokes 或 Shallow-Water 方程残差）作为物理正则化项</w:t>
      </w:r>
      <w:r>
        <w:t xml:space="preserve"> </w:t>
      </w:r>
      <m:oMath>
        <m:sSub>
          <m:e>
            <m:r>
              <m:rPr>
                <m:sty m:val="p"/>
                <m:scr m:val="script"/>
              </m:rPr>
              <m:t>L</m:t>
            </m:r>
          </m:e>
          <m:sub>
            <m:r>
              <m:rPr>
                <m:nor/>
                <m:sty m:val="p"/>
              </m:rPr>
              <m:t>pde</m:t>
            </m:r>
          </m:sub>
        </m:sSub>
      </m:oMath>
      <w:r>
        <w:t xml:space="preserve">。然而，实验研究发现，在极度稀疏观测条件下，直接优化高阶 PDE 导数项往往导致训练不稳定。相比之下，基于统一算子的观测一致性损失</w:t>
      </w:r>
      <w:r>
        <w:t xml:space="preserve"> </w:t>
      </w:r>
      <m:oMath>
        <m:sSub>
          <m:e>
            <m:r>
              <m:rPr>
                <m:sty m:val="p"/>
                <m:scr m:val="script"/>
              </m:rPr>
              <m:t>L</m:t>
            </m:r>
          </m:e>
          <m:sub>
            <m:r>
              <m:rPr>
                <m:nor/>
                <m:sty m:val="p"/>
              </m:rPr>
              <m:t>dc</m:t>
            </m:r>
          </m:sub>
        </m:sSub>
      </m:oMath>
      <w:r>
        <w:t xml:space="preserve"> </w:t>
      </w:r>
      <w:r>
        <w:t xml:space="preserve">与低频加权的谱损失</w:t>
      </w:r>
      <w:r>
        <w:t xml:space="preserve"> </w:t>
      </w:r>
      <m:oMath>
        <m:sSub>
          <m:e>
            <m:r>
              <m:rPr>
                <m:sty m:val="p"/>
                <m:scr m:val="script"/>
              </m:rPr>
              <m:t>L</m:t>
            </m:r>
          </m:e>
          <m:sub>
            <m:r>
              <m:rPr>
                <m:nor/>
                <m:sty m:val="p"/>
              </m:rPr>
              <m:t>spec</m:t>
            </m:r>
          </m:sub>
        </m:sSub>
      </m:oMath>
      <w:r>
        <w:t xml:space="preserve"> </w:t>
      </w:r>
      <w:r>
        <w:t xml:space="preserve">已能提供足够且鲁棒的物理约束。为避免引入额外的超参数敏感性，本研究的主实验中并未强制启用 PDE 残差项，而是将其作为可选的辅助约束，重点依靠谱一致性与数据一致性来保证物理合理性。</w:t>
      </w:r>
    </w:p>
    <w:p>
      <w:r>
        <w:pict>
          <v:rect style="width:0;height:1.5pt" o:hralign="center" o:hrstd="t" o:hr="t"/>
        </w:pict>
      </w:r>
    </w:p>
    <w:bookmarkEnd w:id="79"/>
    <w:bookmarkEnd w:id="80"/>
    <w:bookmarkStart w:id="81" w:name="本章小结-1"/>
    <w:p>
      <w:pPr>
        <w:pStyle w:val="2"/>
      </w:pPr>
      <w:r>
        <w:t xml:space="preserve">3.6 本章小结</w:t>
      </w:r>
    </w:p>
    <w:p>
      <w:pPr>
        <w:pStyle w:val="11"/>
      </w:pPr>
      <w:r>
        <w:t xml:space="preserve">本章详细阐述了稀疏观测物理场重建的算法设计与工程实现。通过构建“观测一致性优先”的总体框架，利用统一观测算子消除了训练与评测的口径偏差；通过序列化课程学习策略解决了欠定反问题的优化难题；通过三元混合损失函数有效平衡了数据精度与物理守恒性。这些设计共同构成了一个闭环、鲁棒且可复现的科学机器学习系统，为第 4 章的实验验证奠定了坚实的技术基础。</w:t>
      </w:r>
    </w:p>
    <w:bookmarkEnd w:id="81"/>
    <w:bookmarkEnd w:id="82"/>
    <w:bookmarkStart w:id="109" w:name="第4章-实验结果与分析"/>
    <w:p>
      <w:pPr>
        <w:pStyle w:val="1"/>
      </w:pPr>
      <w:r>
        <w:t xml:space="preserve">第4章 实验结果与分析</w:t>
      </w:r>
    </w:p>
    <w:p>
      <w:pPr>
        <w:pStyle w:val="11"/>
      </w:pPr>
      <w:r>
        <w:t xml:space="preserve">本章在第2–3章提出的“</w:t>
      </w:r>
      <w:r>
        <w:rPr>
          <w:bCs/>
          <w:b/>
        </w:rPr>
        <w:t xml:space="preserve">统一观测口径（H/DC 同源复用）+ 三件套损失（</w:t>
      </w:r>
      <m:oMath>
        <m:sSub>
          <m:e>
            <m:r>
              <m:t>L</m:t>
            </m:r>
          </m:e>
          <m:sub>
            <m:r>
              <m:rPr>
                <m:sty m:val="p"/>
              </m:rPr>
              <m:t>r</m:t>
            </m:r>
            <m:r>
              <m:rPr>
                <m:sty m:val="p"/>
              </m:rPr>
              <m:t>e</m:t>
            </m:r>
            <m:r>
              <m:rPr>
                <m:sty m:val="p"/>
              </m:rPr>
              <m:t>c</m:t>
            </m:r>
          </m:sub>
        </m:sSub>
        <m:r>
          <m:rPr>
            <m:sty m:val="p"/>
          </m:rPr>
          <m:t>+</m:t>
        </m:r>
        <m:sSub>
          <m:e>
            <m:r>
              <m:t>λ</m:t>
            </m:r>
          </m:e>
          <m:sub>
            <m:r>
              <m:t>s</m:t>
            </m:r>
          </m:sub>
        </m:sSub>
        <m:sSub>
          <m:e>
            <m:r>
              <m:t>L</m:t>
            </m:r>
          </m:e>
          <m:sub>
            <m:r>
              <m:rPr>
                <m:sty m:val="p"/>
              </m:rPr>
              <m:t>s</m:t>
            </m:r>
            <m:r>
              <m:rPr>
                <m:sty m:val="p"/>
              </m:rPr>
              <m:t>p</m:t>
            </m:r>
            <m:r>
              <m:rPr>
                <m:sty m:val="p"/>
              </m:rPr>
              <m:t>e</m:t>
            </m:r>
            <m:r>
              <m:rPr>
                <m:sty m:val="p"/>
              </m:rPr>
              <m:t>c</m:t>
            </m:r>
          </m:sub>
        </m:sSub>
        <m:r>
          <m:rPr>
            <m:sty m:val="p"/>
          </m:rPr>
          <m:t>+</m:t>
        </m:r>
        <m:sSub>
          <m:e>
            <m:r>
              <m:t>λ</m:t>
            </m:r>
          </m:e>
          <m:sub>
            <m:r>
              <m:t>d</m:t>
            </m:r>
            <m:r>
              <m:t>c</m:t>
            </m:r>
          </m:sub>
        </m:sSub>
        <m:sSub>
          <m:e>
            <m:r>
              <m:t>L</m:t>
            </m:r>
          </m:e>
          <m:sub>
            <m:r>
              <m:rPr>
                <m:sty m:val="p"/>
              </m:rPr>
              <m:t>d</m:t>
            </m:r>
            <m:r>
              <m:rPr>
                <m:sty m:val="p"/>
              </m:rPr>
              <m:t>c</m:t>
            </m:r>
          </m:sub>
        </m:sSub>
      </m:oMath>
      <w:r>
        <w:rPr>
          <w:bCs/>
          <w:b/>
        </w:rPr>
        <w:t xml:space="preserve">）+ 确定性训练闭环</w:t>
      </w:r>
      <w:r>
        <w:t xml:space="preserve">”框架下，系统评估稀疏观测驱动的时空场重建性能。实验设计紧扣“</w:t>
      </w:r>
      <w:r>
        <w:rPr>
          <w:bCs/>
          <w:b/>
        </w:rPr>
        <w:t xml:space="preserve">理论闭环</w:t>
      </w:r>
      <w:r>
        <w:t xml:space="preserve">”原则，重点验证第2章提出的观测一致性必要性、结构稳健性与跨域泛化性命题。</w:t>
      </w:r>
    </w:p>
    <w:p>
      <w:r>
        <w:pict>
          <v:rect style="width:0;height:1.5pt" o:hralign="center" o:hrstd="t" o:hr="t"/>
        </w:pict>
      </w:r>
    </w:p>
    <w:bookmarkStart w:id="88" w:name="实验设置"/>
    <w:p>
      <w:pPr>
        <w:pStyle w:val="2"/>
      </w:pPr>
      <w:r>
        <w:t xml:space="preserve">4.1 实验设置</w:t>
      </w:r>
    </w:p>
    <w:bookmarkStart w:id="83" w:name="数据集与任务描述"/>
    <w:p>
      <w:pPr>
        <w:pStyle w:val="3"/>
      </w:pPr>
      <w:r>
        <w:t xml:space="preserve">4.1.1 数据集与任务描述</w:t>
      </w:r>
    </w:p>
    <w:p>
      <w:pPr>
        <w:pStyle w:val="11"/>
      </w:pPr>
      <w:r>
        <w:t xml:space="preserve">本研究选用 PDEBench 基准数据集中的两个代表性子集，分别对应不同的物理动力学特征与求解难度：</w:t>
      </w:r>
    </w:p>
    <w:p>
      <w:pPr>
        <w:numPr>
          <w:ilvl w:val="0"/>
          <w:numId w:val="1024"/>
        </w:numPr>
        <w:pStyle w:val="Compact"/>
      </w:pPr>
      <w:r>
        <w:rPr>
          <w:bCs/>
          <w:b/>
        </w:rPr>
        <w:t xml:space="preserve">2D Shallow Water Equation (SWE)</w:t>
      </w:r>
      <w:r>
        <w:t xml:space="preserve">：</w:t>
      </w:r>
    </w:p>
    <w:p>
      <w:pPr>
        <w:numPr>
          <w:ilvl w:val="1"/>
          <w:numId w:val="1025"/>
        </w:numPr>
        <w:pStyle w:val="Compact"/>
      </w:pPr>
      <w:r>
        <w:rPr>
          <w:bCs/>
          <w:b/>
        </w:rPr>
        <w:t xml:space="preserve">物理特征</w:t>
      </w:r>
      <w:r>
        <w:t xml:space="preserve">：描述自由液面下的流体运动，具有波传播与反射特征，纹理相对平滑。</w:t>
      </w:r>
    </w:p>
    <w:p>
      <w:pPr>
        <w:numPr>
          <w:ilvl w:val="1"/>
          <w:numId w:val="1025"/>
        </w:numPr>
        <w:pStyle w:val="Compact"/>
      </w:pPr>
      <w:r>
        <w:rPr>
          <w:bCs/>
          <w:b/>
        </w:rPr>
        <w:t xml:space="preserve">用途</w:t>
      </w:r>
      <w:r>
        <w:t xml:space="preserve">：作为初筛基准（Pilot Study），用于快速验证模型架构的收敛性与基本性能。</w:t>
      </w:r>
    </w:p>
    <w:p>
      <w:pPr>
        <w:numPr>
          <w:ilvl w:val="0"/>
          <w:numId w:val="1024"/>
        </w:numPr>
        <w:pStyle w:val="Compact"/>
      </w:pPr>
      <w:r>
        <w:rPr>
          <w:bCs/>
          <w:b/>
        </w:rPr>
        <w:t xml:space="preserve">2D Diffusion-Reaction Equation (DRD)</w:t>
      </w:r>
      <w:r>
        <w:t xml:space="preserve">：</w:t>
      </w:r>
    </w:p>
    <w:p>
      <w:pPr>
        <w:numPr>
          <w:ilvl w:val="1"/>
          <w:numId w:val="1026"/>
        </w:numPr>
        <w:pStyle w:val="Compact"/>
      </w:pPr>
      <w:r>
        <w:rPr>
          <w:bCs/>
          <w:b/>
        </w:rPr>
        <w:t xml:space="preserve">物理特征</w:t>
      </w:r>
      <w:r>
        <w:t xml:space="preserve">：描述扩散与化学反应的非线性耦合，包含复杂的图灵斑图（Turing Patterns）与螺旋波演化，对高频细节恢复要求极高。</w:t>
      </w:r>
    </w:p>
    <w:p>
      <w:pPr>
        <w:numPr>
          <w:ilvl w:val="1"/>
          <w:numId w:val="1026"/>
        </w:numPr>
        <w:pStyle w:val="Compact"/>
      </w:pPr>
      <w:r>
        <w:rPr>
          <w:bCs/>
          <w:b/>
        </w:rPr>
        <w:t xml:space="preserve">用途</w:t>
      </w:r>
      <w:r>
        <w:t xml:space="preserve">：作为主实验数据集，用于深度评估模型在长时预测、极度稀疏观测下的稀疏鲁棒性。</w:t>
      </w:r>
    </w:p>
    <w:p>
      <w:pPr>
        <w:pStyle w:val="11"/>
      </w:pPr>
      <w:r>
        <w:rPr>
          <w:bCs/>
          <w:b/>
        </w:rPr>
        <w:t xml:space="preserve">任务设置</w:t>
      </w:r>
      <w:r>
        <w:t xml:space="preserve">涵盖两类典型稀疏观测场景：</w:t>
      </w:r>
      <w:r>
        <w:t xml:space="preserve"> </w:t>
      </w:r>
      <w:r>
        <w:t xml:space="preserve">*</w:t>
      </w:r>
      <w:r>
        <w:t xml:space="preserve"> </w:t>
      </w:r>
      <w:r>
        <w:rPr>
          <w:bCs/>
          <w:b/>
        </w:rPr>
        <w:t xml:space="preserve">SR (Super-Resolution)</w:t>
      </w:r>
      <w:r>
        <w:t xml:space="preserve">：模拟低分辨率传感器观测，观测算子</w:t>
      </w:r>
      <w:r>
        <w:t xml:space="preserve"> </w:t>
      </w:r>
      <m:oMath>
        <m:r>
          <m:t>H</m:t>
        </m:r>
      </m:oMath>
      <w:r>
        <w:t xml:space="preserve"> </w:t>
      </w:r>
      <w:r>
        <w:t xml:space="preserve">为高斯模糊下采样。课程学习设置从</w:t>
      </w:r>
      <w:r>
        <w:t xml:space="preserve"> </w:t>
      </w:r>
      <m:oMath>
        <m:r>
          <m:rPr>
            <m:sty m:val="p"/>
          </m:rPr>
          <m:t>×</m:t>
        </m:r>
        <m:r>
          <m:t>2</m:t>
        </m:r>
      </m:oMath>
      <w:r>
        <w:t xml:space="preserve"> </w:t>
      </w:r>
      <w:r>
        <w:t xml:space="preserve">逐步过渡至</w:t>
      </w:r>
      <w:r>
        <w:t xml:space="preserve"> </w:t>
      </w:r>
      <m:oMath>
        <m:r>
          <m:rPr>
            <m:sty m:val="p"/>
          </m:rPr>
          <m:t>×</m:t>
        </m:r>
        <m:r>
          <m:t>4</m:t>
        </m:r>
      </m:oMath>
      <w:r>
        <w:t xml:space="preserve">。</w:t>
      </w:r>
      <w:r>
        <w:t xml:space="preserve"> </w:t>
      </w:r>
      <w:r>
        <w:t xml:space="preserve">*</w:t>
      </w:r>
      <w:r>
        <w:t xml:space="preserve"> </w:t>
      </w:r>
      <w:r>
        <w:rPr>
          <w:bCs/>
          <w:b/>
        </w:rPr>
        <w:t xml:space="preserve">Crop (Limited Field-of-View)</w:t>
      </w:r>
      <w:r>
        <w:t xml:space="preserve">：模拟视野受限观测，观测算子</w:t>
      </w:r>
      <w:r>
        <w:t xml:space="preserve"> </w:t>
      </w:r>
      <m:oMath>
        <m:r>
          <m:t>H</m:t>
        </m:r>
      </m:oMath>
      <w:r>
        <w:t xml:space="preserve"> </w:t>
      </w:r>
      <w:r>
        <w:t xml:space="preserve">为中心裁剪。课程学习设置从</w:t>
      </w:r>
      <w:r>
        <w:t xml:space="preserve"> </w:t>
      </w:r>
      <m:oMath>
        <m:r>
          <m:t>40</m:t>
        </m:r>
        <m:r>
          <m:rPr>
            <m:sty m:val="p"/>
          </m:rPr>
          <m:t>%</m:t>
        </m:r>
      </m:oMath>
      <w:r>
        <w:t xml:space="preserve"> </w:t>
      </w:r>
      <w:r>
        <w:t xml:space="preserve">覆盖率过渡至</w:t>
      </w:r>
      <w:r>
        <w:t xml:space="preserve"> </w:t>
      </w:r>
      <m:oMath>
        <m:r>
          <m:t>20</m:t>
        </m:r>
        <m:r>
          <m:rPr>
            <m:sty m:val="p"/>
          </m:rPr>
          <m:t>%</m:t>
        </m:r>
      </m:oMath>
      <w:r>
        <w:t xml:space="preserve">。</w:t>
      </w:r>
    </w:p>
    <w:bookmarkEnd w:id="83"/>
    <w:bookmarkStart w:id="84" w:name="训练与环境设置-training-environmental-setup"/>
    <w:p>
      <w:pPr>
        <w:pStyle w:val="3"/>
      </w:pPr>
      <w:r>
        <w:t xml:space="preserve">4.1.2 训练与环境设置 (Training &amp; Environmental Setup)</w:t>
      </w:r>
    </w:p>
    <w:p>
      <w:pPr>
        <w:pStyle w:val="11"/>
      </w:pPr>
      <w:r>
        <w:t xml:space="preserve">为确保实验结果的公平性与可复现性，所有实验均在统一的软硬件环境下执行，并遵循严格的参数配置协议。</w:t>
      </w:r>
    </w:p>
    <w:p>
      <w:pPr>
        <w:pStyle w:val="11"/>
      </w:pPr>
      <w:r>
        <w:rPr>
          <w:bCs/>
          <w:b/>
        </w:rPr>
        <w:t xml:space="preserve">1. 优化器与超参数 (Optimization)</w:t>
      </w:r>
      <w:r>
        <w:t xml:space="preserve"> </w:t>
      </w:r>
      <w:r>
        <w:t xml:space="preserve">*</w:t>
      </w:r>
      <w:r>
        <w:t xml:space="preserve"> </w:t>
      </w:r>
      <w:r>
        <w:rPr>
          <w:bCs/>
          <w:b/>
        </w:rPr>
        <w:t xml:space="preserve">优化器 (Optimizer)</w:t>
      </w:r>
      <w:r>
        <w:t xml:space="preserve">：采用 AdamW 优化器，以实现权重衰减与梯度更新的解耦。</w:t>
      </w:r>
      <w:r>
        <w:t xml:space="preserve"> </w:t>
      </w:r>
      <w:r>
        <w:t xml:space="preserve">* 动量参数：</w:t>
      </w:r>
      <m:oMath>
        <m:sSub>
          <m:e>
            <m:r>
              <m:t>β</m:t>
            </m:r>
          </m:e>
          <m:sub>
            <m:r>
              <m:t>1</m:t>
            </m:r>
          </m:sub>
        </m:sSub>
        <m:r>
          <m:rPr>
            <m:sty m:val="p"/>
          </m:rPr>
          <m:t>=</m:t>
        </m:r>
        <m:r>
          <m:t>0.9</m:t>
        </m:r>
        <m:r>
          <m:rPr>
            <m:sty m:val="p"/>
          </m:rPr>
          <m:t>,</m:t>
        </m:r>
        <m:sSub>
          <m:e>
            <m:r>
              <m:t>β</m:t>
            </m:r>
          </m:e>
          <m:sub>
            <m:r>
              <m:t>2</m:t>
            </m:r>
          </m:sub>
        </m:sSub>
        <m:r>
          <m:rPr>
            <m:sty m:val="p"/>
          </m:rPr>
          <m:t>=</m:t>
        </m:r>
        <m:r>
          <m:t>0.999</m:t>
        </m:r>
      </m:oMath>
      <w:r>
        <w:t xml:space="preserve"> </w:t>
      </w:r>
      <w:r>
        <w:t xml:space="preserve">* 权重衰减 (Weight Decay)：</w:t>
      </w:r>
      <m:oMath>
        <m:r>
          <m:t>1</m:t>
        </m:r>
        <m:r>
          <m:rPr>
            <m:sty m:val="p"/>
          </m:rPr>
          <m:t>×</m:t>
        </m:r>
        <m:sSup>
          <m:e>
            <m:r>
              <m:t>10</m:t>
            </m:r>
          </m:e>
          <m:sup>
            <m:r>
              <m:rPr>
                <m:sty m:val="p"/>
              </m:rPr>
              <m:t>−</m:t>
            </m:r>
            <m:r>
              <m:t>4</m:t>
            </m:r>
          </m:sup>
        </m:sSup>
      </m:oMath>
      <w:r>
        <w:t xml:space="preserve"> </w:t>
      </w:r>
      <w:r>
        <w:t xml:space="preserve">*</w:t>
      </w:r>
      <w:r>
        <w:t xml:space="preserve"> </w:t>
      </w:r>
      <w:r>
        <w:rPr>
          <w:bCs/>
          <w:b/>
        </w:rPr>
        <w:t xml:space="preserve">学习率调度 (Learning Rate Schedule)</w:t>
      </w:r>
      <w:r>
        <w:t xml:space="preserve">：</w:t>
      </w:r>
      <w:r>
        <w:t xml:space="preserve"> </w:t>
      </w:r>
      <w:r>
        <w:t xml:space="preserve">* 策略：余弦退火 (Cosine Annealing)</w:t>
      </w:r>
      <w:r>
        <w:t xml:space="preserve"> </w:t>
      </w:r>
      <w:r>
        <w:t xml:space="preserve">* 初始学习率：</w:t>
      </w:r>
      <m:oMath>
        <m:r>
          <m:t>1</m:t>
        </m:r>
        <m:r>
          <m:rPr>
            <m:sty m:val="p"/>
          </m:rPr>
          <m:t>×</m:t>
        </m:r>
        <m:sSup>
          <m:e>
            <m:r>
              <m:t>10</m:t>
            </m:r>
          </m:e>
          <m:sup>
            <m:r>
              <m:rPr>
                <m:sty m:val="p"/>
              </m:rPr>
              <m:t>−</m:t>
            </m:r>
            <m:r>
              <m:t>3</m:t>
            </m:r>
          </m:sup>
        </m:sSup>
      </m:oMath>
      <w:r>
        <w:t xml:space="preserve"> </w:t>
      </w:r>
      <w:r>
        <w:t xml:space="preserve">* 预热策略 (Warmup)：前 5 个 epoch 采用线性预热，以缓解训练初期的梯度震荡。</w:t>
      </w:r>
      <w:r>
        <w:t xml:space="preserve"> </w:t>
      </w:r>
      <w:r>
        <w:t xml:space="preserve">*</w:t>
      </w:r>
      <w:r>
        <w:t xml:space="preserve"> </w:t>
      </w:r>
      <w:r>
        <w:rPr>
          <w:bCs/>
          <w:b/>
        </w:rPr>
        <w:t xml:space="preserve">混合精度训练 (AMP)</w:t>
      </w:r>
      <w:r>
        <w:t xml:space="preserve">：启用自动混合精度 (Automatic Mixed Precision, float16/bfloat16)，在保证数值稳定性的前提下，显著降低显存占用并提升计算吞吐量。</w:t>
      </w:r>
    </w:p>
    <w:p>
      <w:pPr>
        <w:pStyle w:val="11"/>
      </w:pPr>
      <w:r>
        <w:rPr>
          <w:bCs/>
          <w:b/>
        </w:rPr>
        <w:t xml:space="preserve">2. 可复现性控制 (Reproducibility &amp; Audit)</w:t>
      </w:r>
      <w:r>
        <w:t xml:space="preserve"> </w:t>
      </w:r>
      <w:r>
        <w:t xml:space="preserve">针对深度学习实验中常见的“随机性黑盒”问题，本研究实施了以下工程级控制措施：</w:t>
      </w:r>
      <w:r>
        <w:t xml:space="preserve"> </w:t>
      </w:r>
      <w:r>
        <w:t xml:space="preserve">*</w:t>
      </w:r>
      <w:r>
        <w:t xml:space="preserve"> </w:t>
      </w:r>
      <w:r>
        <w:rPr>
          <w:bCs/>
          <w:b/>
        </w:rPr>
        <w:t xml:space="preserve">全局随机种子 (Global Seed)</w:t>
      </w:r>
      <w:r>
        <w:t xml:space="preserve">：统一固定 Python、NumPy 及 PyTorch 的随机种子 (Seed=2025)，确保数据划分与模型初始化的确定性。</w:t>
      </w:r>
      <w:r>
        <w:t xml:space="preserve"> </w:t>
      </w:r>
      <w:r>
        <w:t xml:space="preserve">*</w:t>
      </w:r>
      <w:r>
        <w:t xml:space="preserve"> </w:t>
      </w:r>
      <w:r>
        <w:rPr>
          <w:bCs/>
          <w:b/>
        </w:rPr>
        <w:t xml:space="preserve">确定性算法 (Deterministic Algorithms)</w:t>
      </w:r>
      <w:r>
        <w:t xml:space="preserve">：在 PyTorch 中开启</w:t>
      </w:r>
      <w:r>
        <w:t xml:space="preserve"> </w:t>
      </w:r>
      <w:r>
        <w:rPr>
          <w:rStyle w:val="VerbatimChar"/>
        </w:rPr>
        <w:t xml:space="preserve">torch.use_deterministic_algorithms(True)</w:t>
      </w:r>
      <w:r>
        <w:t xml:space="preserve">，强制使用确定性卷积算法，消除 GPU 并行计算引入的微小数值扰动。</w:t>
      </w:r>
      <w:r>
        <w:t xml:space="preserve"> </w:t>
      </w:r>
      <w:r>
        <w:t xml:space="preserve">*</w:t>
      </w:r>
      <w:r>
        <w:t xml:space="preserve"> </w:t>
      </w:r>
      <w:r>
        <w:rPr>
          <w:bCs/>
          <w:b/>
        </w:rPr>
        <w:t xml:space="preserve">环境指纹 (Environment Fingerprint)</w:t>
      </w:r>
      <w:r>
        <w:t xml:space="preserve">：每次实验启动时，系统自动抓取并记录</w:t>
      </w:r>
      <w:r>
        <w:t xml:space="preserve"> </w:t>
      </w:r>
      <w:r>
        <w:rPr>
          <w:rStyle w:val="VerbatimChar"/>
        </w:rPr>
        <w:t xml:space="preserve">env_fingerprint.json</w:t>
      </w:r>
      <w:r>
        <w:t xml:space="preserve">（含 CUDA/PyTorch 版本及 GPU 拓扑），确保跨时间、跨平台的实验结果具有严格的可比性基准。</w:t>
      </w:r>
    </w:p>
    <w:bookmarkEnd w:id="84"/>
    <w:bookmarkStart w:id="85" w:name="基线模型与选型依据"/>
    <w:p>
      <w:pPr>
        <w:pStyle w:val="3"/>
      </w:pPr>
      <w:r>
        <w:t xml:space="preserve">4.1.3 基线模型与选型依据</w:t>
      </w:r>
    </w:p>
    <w:p>
      <w:pPr>
        <w:pStyle w:val="11"/>
      </w:pPr>
      <w:r>
        <w:t xml:space="preserve">为公平评估所提方法的有效性，本章选取了涵盖 CNN、Transformer、Operator 及 MLP 四大类范式的基线模型（见表 4-1）。</w:t>
      </w:r>
    </w:p>
    <w:p>
      <w:pPr>
        <w:pStyle w:val="11"/>
      </w:pPr>
      <w:r>
        <w:rPr>
          <w:bCs/>
          <w:b/>
        </w:rPr>
        <w:t xml:space="preserve">表 4-1 基线模型选型逻辑与归纳偏置</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模型类别</w:t>
            </w:r>
          </w:p>
        </w:tc>
        <w:tc>
          <w:tcPr/>
          <w:p>
            <w:pPr>
              <w:pStyle w:val="Compact"/>
              <w:jc w:val="left"/>
            </w:pPr>
            <w:r>
              <w:t xml:space="preserve">代表模型</w:t>
            </w:r>
          </w:p>
        </w:tc>
        <w:tc>
          <w:tcPr/>
          <w:p>
            <w:pPr>
              <w:pStyle w:val="Compact"/>
              <w:jc w:val="left"/>
            </w:pPr>
            <w:r>
              <w:t xml:space="preserve">核心归纳偏置 (Inductive Bias)</w:t>
            </w:r>
          </w:p>
        </w:tc>
        <w:tc>
          <w:tcPr/>
          <w:p>
            <w:pPr>
              <w:pStyle w:val="Compact"/>
              <w:jc w:val="left"/>
            </w:pPr>
            <w:r>
              <w:t xml:space="preserve">选型理由 (Rationale)</w:t>
            </w:r>
          </w:p>
        </w:tc>
      </w:tr>
      <w:tr>
        <w:tc>
          <w:tcPr/>
          <w:p>
            <w:pPr>
              <w:pStyle w:val="Compact"/>
              <w:jc w:val="left"/>
            </w:pPr>
            <w:r>
              <w:rPr>
                <w:bCs/>
                <w:b/>
              </w:rPr>
              <w:t xml:space="preserve">CNN / ResNet</w:t>
            </w:r>
          </w:p>
        </w:tc>
        <w:tc>
          <w:tcPr/>
          <w:p>
            <w:pPr>
              <w:pStyle w:val="Compact"/>
              <w:jc w:val="left"/>
            </w:pPr>
            <w:r>
              <w:rPr>
                <w:bCs/>
                <w:b/>
              </w:rPr>
              <w:t xml:space="preserve">EDSR</w:t>
            </w:r>
            <w:r>
              <w:t xml:space="preserve">, UNet</w:t>
            </w:r>
          </w:p>
        </w:tc>
        <w:tc>
          <w:tcPr/>
          <w:p>
            <w:pPr>
              <w:pStyle w:val="Compact"/>
              <w:jc w:val="left"/>
            </w:pPr>
            <w:r>
              <w:t xml:space="preserve">局部相关性 + 多尺度特征</w:t>
            </w:r>
          </w:p>
        </w:tc>
        <w:tc>
          <w:tcPr/>
          <w:p>
            <w:pPr>
              <w:pStyle w:val="Compact"/>
              <w:jc w:val="left"/>
            </w:pPr>
            <w:r>
              <w:t xml:space="preserve">经典的图像重建基线，测试深层残差网络对高频细节的恢复能力。EDSR 因去除 BN 层更适合物理场回归而被选为核心骨干。</w:t>
            </w:r>
          </w:p>
        </w:tc>
      </w:tr>
      <w:tr>
        <w:tc>
          <w:tcPr/>
          <w:p>
            <w:pPr>
              <w:pStyle w:val="Compact"/>
              <w:jc w:val="left"/>
            </w:pPr>
            <w:r>
              <w:rPr>
                <w:bCs/>
                <w:b/>
              </w:rPr>
              <w:t xml:space="preserve">Operator</w:t>
            </w:r>
          </w:p>
        </w:tc>
        <w:tc>
          <w:tcPr/>
          <w:p>
            <w:pPr>
              <w:pStyle w:val="Compact"/>
              <w:jc w:val="left"/>
            </w:pPr>
            <w:r>
              <w:t xml:space="preserve">FNO, UNO</w:t>
            </w:r>
          </w:p>
        </w:tc>
        <w:tc>
          <w:tcPr/>
          <w:p>
            <w:pPr>
              <w:pStyle w:val="Compact"/>
              <w:jc w:val="left"/>
            </w:pPr>
            <w:r>
              <w:t xml:space="preserve">离散化无关 + 全局谱特征</w:t>
            </w:r>
          </w:p>
        </w:tc>
        <w:tc>
          <w:tcPr/>
          <w:p>
            <w:pPr>
              <w:pStyle w:val="Compact"/>
              <w:jc w:val="left"/>
            </w:pPr>
            <w:r>
              <w:t xml:space="preserve">神经算子代表，测试在不同分辨率下的泛化性与频域建模能力。</w:t>
            </w:r>
          </w:p>
        </w:tc>
      </w:tr>
      <w:tr>
        <w:tc>
          <w:tcPr/>
          <w:p>
            <w:pPr>
              <w:pStyle w:val="Compact"/>
              <w:jc w:val="left"/>
            </w:pPr>
            <w:r>
              <w:rPr>
                <w:bCs/>
                <w:b/>
              </w:rPr>
              <w:t xml:space="preserve">Transformer</w:t>
            </w:r>
          </w:p>
        </w:tc>
        <w:tc>
          <w:tcPr/>
          <w:p>
            <w:pPr>
              <w:pStyle w:val="Compact"/>
              <w:jc w:val="left"/>
            </w:pPr>
            <w:r>
              <w:t xml:space="preserve">SwinIR, UNetFormer</w:t>
            </w:r>
          </w:p>
        </w:tc>
        <w:tc>
          <w:tcPr/>
          <w:p>
            <w:pPr>
              <w:pStyle w:val="Compact"/>
              <w:jc w:val="left"/>
            </w:pPr>
            <w:r>
              <w:t xml:space="preserve">全局注意力 + 长程依赖</w:t>
            </w:r>
          </w:p>
        </w:tc>
        <w:tc>
          <w:tcPr/>
          <w:p>
            <w:pPr>
              <w:pStyle w:val="Compact"/>
              <w:jc w:val="left"/>
            </w:pPr>
            <w:r>
              <w:t xml:space="preserve">现代架构代表，测试捕捉非局部（Non-local）物理关联的能力。</w:t>
            </w:r>
          </w:p>
        </w:tc>
      </w:tr>
      <w:tr>
        <w:tc>
          <w:tcPr/>
          <w:p>
            <w:pPr>
              <w:pStyle w:val="Compact"/>
              <w:jc w:val="left"/>
            </w:pPr>
            <w:r>
              <w:rPr>
                <w:bCs/>
                <w:b/>
              </w:rPr>
              <w:t xml:space="preserve">MLP</w:t>
            </w:r>
          </w:p>
        </w:tc>
        <w:tc>
          <w:tcPr/>
          <w:p>
            <w:pPr>
              <w:pStyle w:val="Compact"/>
              <w:jc w:val="left"/>
            </w:pPr>
            <w:r>
              <w:t xml:space="preserve">MLP-Mixer</w:t>
            </w:r>
          </w:p>
        </w:tc>
        <w:tc>
          <w:tcPr/>
          <w:p>
            <w:pPr>
              <w:pStyle w:val="Compact"/>
              <w:jc w:val="left"/>
            </w:pPr>
            <w:r>
              <w:t xml:space="preserve">全连接混合</w:t>
            </w:r>
          </w:p>
        </w:tc>
        <w:tc>
          <w:tcPr/>
          <w:p>
            <w:pPr>
              <w:pStyle w:val="Compact"/>
              <w:jc w:val="left"/>
            </w:pPr>
            <w:r>
              <w:t xml:space="preserve">极简基线，用于确立性能下界。</w:t>
            </w:r>
          </w:p>
        </w:tc>
      </w:tr>
    </w:tbl>
    <w:bookmarkEnd w:id="85"/>
    <w:bookmarkStart w:id="86" w:name="观测一致性生成与审计"/>
    <w:p>
      <w:pPr>
        <w:pStyle w:val="3"/>
      </w:pPr>
      <w:r>
        <w:t xml:space="preserve">4.1.4 观测一致性生成与审计</w:t>
      </w:r>
    </w:p>
    <w:p>
      <w:pPr>
        <w:pStyle w:val="11"/>
      </w:pPr>
      <w:r>
        <w:t xml:space="preserve">为消除“算子错配”引入的隐性偏差，本研究实施了严格的</w:t>
      </w:r>
      <w:r>
        <w:rPr>
          <w:bCs/>
          <w:b/>
        </w:rPr>
        <w:t xml:space="preserve">观测一致性生成协议</w:t>
      </w:r>
      <w:r>
        <w:t xml:space="preserve">：</w:t>
      </w:r>
      <w:r>
        <w:t xml:space="preserve"> </w:t>
      </w:r>
      <w:r>
        <w:t xml:space="preserve">1.57→1.</w:t>
      </w:r>
      <w:r>
        <w:t xml:space="preserve"> </w:t>
      </w:r>
      <w:r>
        <w:rPr>
          <w:bCs/>
          <w:b/>
        </w:rPr>
        <w:t xml:space="preserve">统一算子定义 (Unified Definition)</w:t>
      </w:r>
      <w:r>
        <w:t xml:space="preserve">：训练退化算子</w:t>
      </w:r>
      <w:r>
        <w:t xml:space="preserve"> </w:t>
      </w:r>
      <m:oMath>
        <m:r>
          <m:t>D</m:t>
        </m:r>
        <m:r>
          <m:t>C</m:t>
        </m:r>
      </m:oMath>
      <w:r>
        <w:t xml:space="preserve"> </w:t>
      </w:r>
      <w:r>
        <w:t xml:space="preserve">与测试观测算子</w:t>
      </w:r>
      <w:r>
        <w:t xml:space="preserve"> </w:t>
      </w:r>
      <m:oMath>
        <m:r>
          <m:t>H</m:t>
        </m:r>
      </m:oMath>
      <w:r>
        <w:t xml:space="preserve"> </w:t>
      </w:r>
      <w:r>
        <w:t xml:space="preserve">共享同一代码实现与参数配置（</w:t>
      </w:r>
      <m:oMath>
        <m:r>
          <m:rPr>
            <m:sty m:val="p"/>
          </m:rPr>
          <m:t>D</m:t>
        </m:r>
        <m:r>
          <m:rPr>
            <m:sty m:val="p"/>
          </m:rPr>
          <m:t>C</m:t>
        </m:r>
        <m:r>
          <m:rPr>
            <m:sty m:val="p"/>
          </m:rPr>
          <m:t>≡</m:t>
        </m:r>
        <m:r>
          <m:t>H</m:t>
        </m:r>
      </m:oMath>
      <w:r>
        <w:t xml:space="preserve">）。这被称为本项目的</w:t>
      </w:r>
      <w:r>
        <w:t xml:space="preserve"> </w:t>
      </w:r>
      <w:r>
        <w:rPr>
          <w:bCs/>
          <w:b/>
        </w:rPr>
        <w:t xml:space="preserve">“</w:t>
      </w:r>
      <w:r>
        <w:rPr>
          <w:bCs/>
          <w:b/>
        </w:rPr>
        <w:t xml:space="preserve">The Golden Rule</w:t>
      </w:r>
      <w:r>
        <w:rPr>
          <w:bCs/>
          <w:b/>
        </w:rPr>
        <w:t xml:space="preserve">”</w:t>
      </w:r>
      <w:r>
        <w:t xml:space="preserve">。</w:t>
      </w:r>
      <w:r>
        <w:t xml:space="preserve"> </w:t>
      </w:r>
      <w:r>
        <w:t xml:space="preserve">58→2.</w:t>
      </w:r>
      <w:r>
        <w:t xml:space="preserve"> </w:t>
      </w:r>
      <w:r>
        <w:rPr>
          <w:bCs/>
          <w:b/>
        </w:rPr>
        <w:t xml:space="preserve">阻断式审计 (Blocking Audit)</w:t>
      </w:r>
      <w:r>
        <w:t xml:space="preserve">：在实验启动前，随机抽取</w:t>
      </w:r>
      <w:r>
        <w:t xml:space="preserve"> </w:t>
      </w:r>
      <m:oMath>
        <m:r>
          <m:t>N</m:t>
        </m:r>
        <m:r>
          <m:rPr>
            <m:sty m:val="p"/>
          </m:rPr>
          <m:t>≥</m:t>
        </m:r>
        <m:r>
          <m:t>100</m:t>
        </m:r>
      </m:oMath>
      <w:r>
        <w:t xml:space="preserve"> </w:t>
      </w:r>
      <w:r>
        <w:t xml:space="preserve">个样本进行一致性校验，要求</w:t>
      </w:r>
      <w:r>
        <w:t xml:space="preserve"> </w:t>
      </w:r>
      <m:oMath>
        <m:r>
          <m:rPr>
            <m:sty m:val="p"/>
          </m:rPr>
          <m:t>M</m:t>
        </m:r>
        <m:r>
          <m:rPr>
            <m:sty m:val="p"/>
          </m:rPr>
          <m:t>S</m:t>
        </m:r>
        <m:r>
          <m:rPr>
            <m:sty m:val="p"/>
          </m:rPr>
          <m:t>E</m:t>
        </m:r>
        <m:d>
          <m:dPr>
            <m:begChr m:val="("/>
            <m:endChr m:val=")"/>
            <m:sepChr m:val=""/>
            <m:grow/>
          </m:dPr>
          <m:e>
            <m:r>
              <m:t>H</m:t>
            </m:r>
            <m:d>
              <m:dPr>
                <m:begChr m:val="("/>
                <m:endChr m:val=")"/>
                <m:sepChr m:val=""/>
                <m:grow/>
              </m:dPr>
              <m:e>
                <m:r>
                  <m:t>u</m:t>
                </m:r>
              </m:e>
            </m:d>
            <m:r>
              <m:rPr>
                <m:sty m:val="p"/>
              </m:rPr>
              <m:t>,</m:t>
            </m:r>
            <m:r>
              <m:rPr>
                <m:sty m:val="p"/>
              </m:rPr>
              <m:t>D</m:t>
            </m:r>
            <m:r>
              <m:rPr>
                <m:sty m:val="p"/>
              </m:rPr>
              <m:t>C</m:t>
            </m:r>
            <m:d>
              <m:dPr>
                <m:begChr m:val="("/>
                <m:endChr m:val=")"/>
                <m:sepChr m:val=""/>
                <m:grow/>
              </m:dPr>
              <m:e>
                <m:r>
                  <m:t>u</m:t>
                </m:r>
              </m:e>
            </m:d>
          </m:e>
        </m:d>
        <m:r>
          <m:rPr>
            <m:sty m:val="p"/>
          </m:rPr>
          <m:t>&lt;</m:t>
        </m:r>
        <m:sSup>
          <m:e>
            <m:r>
              <m:t>10</m:t>
            </m:r>
          </m:e>
          <m:sup>
            <m:r>
              <m:rPr>
                <m:sty m:val="p"/>
              </m:rPr>
              <m:t>−</m:t>
            </m:r>
            <m:r>
              <m:t>8</m:t>
            </m:r>
          </m:sup>
        </m:sSup>
      </m:oMath>
      <w:r>
        <w:t xml:space="preserve">，否则强制终止实验。这确保了实验结论的</w:t>
      </w:r>
      <w:r>
        <w:rPr>
          <w:bCs/>
          <w:b/>
        </w:rPr>
        <w:t xml:space="preserve">可审计性 (Auditability)</w:t>
      </w:r>
      <w:r>
        <w:t xml:space="preserve">。</w:t>
      </w:r>
      <w:r>
        <w:t xml:space="preserve"> </w:t>
      </w:r>
      <w:r>
        <w:t xml:space="preserve">59→</w:t>
      </w:r>
      <w:r>
        <w:t xml:space="preserve"> </w:t>
      </w:r>
      <w:r>
        <w:t xml:space="preserve">60→### 4.1.5 评测指标体系</w:t>
      </w:r>
      <w:r>
        <w:t xml:space="preserve"> </w:t>
      </w:r>
      <w:r>
        <w:t xml:space="preserve">本章采用多维指标体系，全面评估重建质量与物理一致性：</w:t>
      </w:r>
    </w:p>
    <w:p>
      <w:pPr>
        <w:numPr>
          <w:ilvl w:val="0"/>
          <w:numId w:val="1027"/>
        </w:numPr>
        <w:pStyle w:val="Compact"/>
      </w:pPr>
      <w:r>
        <w:rPr>
          <w:bCs/>
          <w:b/>
        </w:rPr>
        <w:t xml:space="preserve">重建精度指标</w:t>
      </w:r>
      <w:r>
        <w:t xml:space="preserve">：</w:t>
      </w:r>
    </w:p>
    <w:p>
      <w:pPr>
        <w:numPr>
          <w:ilvl w:val="1"/>
          <w:numId w:val="1028"/>
        </w:numPr>
        <w:pStyle w:val="Compact"/>
      </w:pPr>
      <w:r>
        <w:rPr>
          <w:bCs/>
          <w:b/>
        </w:rPr>
        <w:t xml:space="preserve">Rel-L2 (相对重建误差)</w:t>
      </w:r>
      <w:r>
        <w:t xml:space="preserve">：衡量全场逼近精度的核心指标，反映了重建场</w:t>
      </w:r>
      <w:r>
        <w:t xml:space="preserve"> </w:t>
      </w:r>
      <m:oMath>
        <m:acc>
          <m:accPr>
            <m:chr m:val="̃"/>
          </m:accPr>
          <m:e>
            <m:r>
              <m:rPr>
                <m:sty m:val="b"/>
              </m:rPr>
              <m:t>U</m:t>
            </m:r>
          </m:e>
        </m:acc>
      </m:oMath>
      <w:r>
        <w:t xml:space="preserve"> </w:t>
      </w:r>
      <w:r>
        <w:t xml:space="preserve">与真实场</w:t>
      </w:r>
      <w:r>
        <w:t xml:space="preserve"> </w:t>
      </w:r>
      <m:oMath>
        <m:r>
          <m:rPr>
            <m:sty m:val="b"/>
          </m:rPr>
          <m:t>U</m:t>
        </m:r>
      </m:oMath>
      <w:r>
        <w:t xml:space="preserve"> </w:t>
      </w:r>
      <w:r>
        <w:t xml:space="preserve">在 Frobenius 范数下的相对偏差：</w:t>
      </w:r>
    </w:p>
    <w:p>
      <w:pPr>
        <w:pStyle w:val="Compact"/>
      </w:pPr>
      <m:oMathPara>
        <m:oMathParaPr>
          <m:jc m:val="center"/>
        </m:oMathParaPr>
        <m:oMath>
          <m:r>
            <m:rPr>
              <m:sty m:val="p"/>
            </m:rPr>
            <m:t>R</m:t>
          </m:r>
          <m:r>
            <m:rPr>
              <m:sty m:val="p"/>
            </m:rPr>
            <m:t>e</m:t>
          </m:r>
          <m:r>
            <m:rPr>
              <m:sty m:val="p"/>
            </m:rPr>
            <m:t>l</m:t>
          </m:r>
          <m:r>
            <m:rPr>
              <m:nor/>
              <m:sty m:val="p"/>
            </m:rPr>
            <m:t>-</m:t>
          </m:r>
          <m:sSub>
            <m:e>
              <m:r>
                <m:t>L</m:t>
              </m:r>
            </m:e>
            <m:sub>
              <m:r>
                <m:t>2</m:t>
              </m:r>
            </m:sub>
          </m:sSub>
          <m:r>
            <m:rPr>
              <m:sty m:val="p"/>
            </m:rPr>
            <m:t>=</m:t>
          </m:r>
          <m:f>
            <m:fPr>
              <m:type m:val="bar"/>
            </m:fPr>
            <m:num>
              <m:r>
                <m:rPr>
                  <m:sty m:val="p"/>
                </m:rPr>
                <m:t>∥</m:t>
              </m:r>
              <m:acc>
                <m:accPr>
                  <m:chr m:val="̃"/>
                </m:accPr>
                <m:e>
                  <m:r>
                    <m:rPr>
                      <m:sty m:val="b"/>
                    </m:rPr>
                    <m:t>U</m:t>
                  </m:r>
                </m:e>
              </m:acc>
              <m:r>
                <m:rPr>
                  <m:sty m:val="p"/>
                </m:rPr>
                <m:t>−</m:t>
              </m:r>
              <m:r>
                <m:rPr>
                  <m:sty m:val="b"/>
                </m:rPr>
                <m:t>U</m:t>
              </m:r>
              <m:sSub>
                <m:e>
                  <m:r>
                    <m:rPr>
                      <m:sty m:val="p"/>
                    </m:rPr>
                    <m:t>∥</m:t>
                  </m:r>
                </m:e>
                <m:sub>
                  <m:r>
                    <m:t>F</m:t>
                  </m:r>
                </m:sub>
              </m:sSub>
            </m:num>
            <m:den>
              <m:r>
                <m:rPr>
                  <m:sty m:val="p"/>
                </m:rPr>
                <m:t>∥</m:t>
              </m:r>
              <m:r>
                <m:rPr>
                  <m:sty m:val="b"/>
                </m:rPr>
                <m:t>U</m:t>
              </m:r>
              <m:sSub>
                <m:e>
                  <m:r>
                    <m:rPr>
                      <m:sty m:val="p"/>
                    </m:rPr>
                    <m:t>∥</m:t>
                  </m:r>
                </m:e>
                <m:sub>
                  <m:r>
                    <m:t>F</m:t>
                  </m:r>
                </m:sub>
              </m:sSub>
            </m:den>
          </m:f>
        </m:oMath>
      </m:oMathPara>
    </w:p>
    <w:p>
      <w:pPr>
        <w:numPr>
          <w:ilvl w:val="1"/>
          <w:numId w:val="1028"/>
        </w:numPr>
        <w:pStyle w:val="Compact"/>
      </w:pPr>
      <w:r>
        <w:rPr>
          <w:bCs/>
          <w:b/>
        </w:rPr>
        <w:t xml:space="preserve">PSNR / SSIM</w:t>
      </w:r>
      <w:r>
        <w:t xml:space="preserve">：图像质量评价指标，衡量视觉保真度与结构相似性。</w:t>
      </w:r>
    </w:p>
    <w:p>
      <w:pPr>
        <w:numPr>
          <w:ilvl w:val="0"/>
          <w:numId w:val="1027"/>
        </w:numPr>
        <w:pStyle w:val="Compact"/>
      </w:pPr>
      <w:r>
        <w:rPr>
          <w:bCs/>
          <w:b/>
        </w:rPr>
        <w:t xml:space="preserve">物理一致性指标</w:t>
      </w:r>
      <w:r>
        <w:t xml:space="preserve">：</w:t>
      </w:r>
    </w:p>
    <w:p>
      <w:pPr>
        <w:numPr>
          <w:ilvl w:val="1"/>
          <w:numId w:val="1029"/>
        </w:numPr>
        <w:pStyle w:val="Compact"/>
      </w:pPr>
      <m:oMath>
        <m:sSub>
          <m:e>
            <m:r>
              <m:t>H</m:t>
            </m:r>
          </m:e>
          <m:sub>
            <m:r>
              <m:rPr>
                <m:sty m:val="p"/>
              </m:rPr>
              <m:t>e</m:t>
            </m:r>
            <m:r>
              <m:rPr>
                <m:sty m:val="p"/>
              </m:rPr>
              <m:t>r</m:t>
            </m:r>
            <m:r>
              <m:rPr>
                <m:sty m:val="p"/>
              </m:rPr>
              <m:t>r</m:t>
            </m:r>
          </m:sub>
        </m:sSub>
      </m:oMath>
      <w:r>
        <w:rPr>
          <w:bCs/>
          <w:b/>
        </w:rPr>
        <w:t xml:space="preserve"> </w:t>
      </w:r>
      <w:r>
        <w:rPr>
          <w:bCs/>
          <w:b/>
        </w:rPr>
        <w:t xml:space="preserve">(口径一致性误差)</w:t>
      </w:r>
      <w:r>
        <w:t xml:space="preserve">：衡量重建结果再次经过观测算子</w:t>
      </w:r>
      <w:r>
        <w:t xml:space="preserve"> </w:t>
      </w:r>
      <m:oMath>
        <m:r>
          <m:t>H</m:t>
        </m:r>
      </m:oMath>
      <w:r>
        <w:t xml:space="preserve"> </w:t>
      </w:r>
      <w:r>
        <w:t xml:space="preserve">投影后，是否能回退到原始观测数据</w:t>
      </w:r>
      <w:r>
        <w:t xml:space="preserve"> </w:t>
      </w:r>
      <m:oMath>
        <m:r>
          <m:rPr>
            <m:sty m:val="b"/>
          </m:rPr>
          <m:t>y</m:t>
        </m:r>
      </m:oMath>
      <w:r>
        <w:t xml:space="preserve">。它是验证“观测一致性”假设的关键依据：</w:t>
      </w:r>
    </w:p>
    <w:p>
      <w:pPr>
        <w:pStyle w:val="Compact"/>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oMath>
      </m:oMathPara>
    </w:p>
    <w:p>
      <w:pPr>
        <w:numPr>
          <w:ilvl w:val="1"/>
          <w:numId w:val="1029"/>
        </w:numPr>
        <w:pStyle w:val="Compact"/>
      </w:pPr>
      <w:r>
        <w:rPr>
          <w:bCs/>
          <w:b/>
        </w:rPr>
        <w:t xml:space="preserve">fRMSE (Frequency RMSE)</w:t>
      </w:r>
      <w:r>
        <w:t xml:space="preserve">：分频段（Low/Mid/High）计算的均方根误差，重点考察低频主模态与高频湍流细节的恢复情况。</w:t>
      </w:r>
    </w:p>
    <w:bookmarkEnd w:id="86"/>
    <w:bookmarkStart w:id="87" w:name="统计协议"/>
    <w:p>
      <w:pPr>
        <w:pStyle w:val="3"/>
      </w:pPr>
      <w:r>
        <w:t xml:space="preserve">4.1.6 统计协议</w:t>
      </w:r>
    </w:p>
    <w:p>
      <w:pPr>
        <w:numPr>
          <w:ilvl w:val="0"/>
          <w:numId w:val="1030"/>
        </w:numPr>
        <w:pStyle w:val="Compact"/>
      </w:pPr>
      <w:r>
        <w:rPr>
          <w:bCs/>
          <w:b/>
        </w:rPr>
        <w:t xml:space="preserve">确定性实验</w:t>
      </w:r>
      <w:r>
        <w:t xml:space="preserve">：所有实验均在固定随机种子（Seed=2025）下执行，确保结果的严格可复现性。</w:t>
      </w:r>
    </w:p>
    <w:p>
      <w:pPr>
        <w:numPr>
          <w:ilvl w:val="0"/>
          <w:numId w:val="1030"/>
        </w:numPr>
        <w:pStyle w:val="Compact"/>
      </w:pPr>
      <w:r>
        <w:rPr>
          <w:bCs/>
          <w:b/>
        </w:rPr>
        <w:t xml:space="preserve">代表性验证</w:t>
      </w:r>
      <w:r>
        <w:t xml:space="preserve">：得益于确定性算法的引入，单一实验结果即具备稳定的代表性，消除了随机波动对性能评估的干扰。</w:t>
      </w:r>
    </w:p>
    <w:p>
      <w:r>
        <w:pict>
          <v:rect style="width:0;height:1.5pt" o:hralign="center" o:hrstd="t" o:hr="t"/>
        </w:pict>
      </w:r>
    </w:p>
    <w:bookmarkEnd w:id="87"/>
    <w:bookmarkEnd w:id="88"/>
    <w:bookmarkStart w:id="95" w:name="主实验结果-main-results"/>
    <w:p>
      <w:pPr>
        <w:pStyle w:val="2"/>
      </w:pPr>
      <w:r>
        <w:t xml:space="preserve">4.2 主实验结果 (Main Results)</w:t>
      </w:r>
    </w:p>
    <w:bookmarkStart w:id="89" w:name="swe-全域重建架构性能扫描"/>
    <w:p>
      <w:pPr>
        <w:pStyle w:val="3"/>
      </w:pPr>
      <w:r>
        <w:t xml:space="preserve">4.2.1 SWE 全域重建：架构性能扫描</w:t>
      </w:r>
    </w:p>
    <w:p>
      <w:pPr>
        <w:pStyle w:val="11"/>
      </w:pPr>
      <w:r>
        <w:t xml:space="preserve">首先在 SWE 数据集上对不同架构进行全量扫描，结果如表 4-2 所示。</w:t>
      </w:r>
    </w:p>
    <w:p>
      <w:pPr>
        <w:pStyle w:val="11"/>
      </w:pPr>
      <w:r>
        <w:rPr>
          <w:bCs/>
          <w:b/>
        </w:rPr>
        <w:t xml:space="preserve">表 4-2 SWE 数据集上的架构性能扫描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Inference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left"/>
            </w:pPr>
            <w:r>
              <w:t xml:space="preserve">选型结论</w:t>
            </w:r>
          </w:p>
        </w:tc>
      </w:tr>
      <w:tr>
        <w:tc>
          <w:tcPr/>
          <w:p>
            <w:pPr>
              <w:pStyle w:val="Compact"/>
              <w:jc w:val="left"/>
            </w:pPr>
            <w:r>
              <w:rPr>
                <w:bCs/>
                <w:b/>
              </w:rPr>
              <w:t xml:space="preserve">EDSR (Ours)</w:t>
            </w:r>
          </w:p>
        </w:tc>
        <w:tc>
          <w:tcPr/>
          <w:p>
            <w:pPr>
              <w:pStyle w:val="Compact"/>
              <w:jc w:val="center"/>
            </w:pPr>
            <w:r>
              <w:rPr>
                <w:bCs/>
                <w:b/>
              </w:rP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left"/>
            </w:pPr>
            <w:r>
              <w:rPr>
                <w:bCs/>
                <w:b/>
              </w:rPr>
              <w:t xml:space="preserve">精度最佳，选定为空间骨干</w:t>
            </w:r>
          </w:p>
        </w:tc>
      </w:tr>
      <w:tr>
        <w:tc>
          <w:tcPr/>
          <w:p>
            <w:pPr>
              <w:pStyle w:val="Compact"/>
              <w:jc w:val="left"/>
            </w:pPr>
            <w: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left"/>
            </w:pPr>
            <w:r>
              <w:t xml:space="preserve">算力代价过高</w:t>
            </w:r>
          </w:p>
        </w:tc>
      </w:tr>
      <w:tr>
        <w:tc>
          <w:tcPr/>
          <w:p>
            <w:pPr>
              <w:pStyle w:val="Compact"/>
              <w:jc w:val="left"/>
            </w:pPr>
            <w:r>
              <w:t xml:space="preserve">ResNetLite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left"/>
            </w:pPr>
            <w:r>
              <w:t xml:space="preserve">性能均衡，作为高配基线</w:t>
            </w:r>
          </w:p>
        </w:tc>
      </w:tr>
      <w:tr>
        <w:tc>
          <w:tcPr/>
          <w:p>
            <w:pPr>
              <w:pStyle w:val="Compact"/>
              <w:jc w:val="left"/>
            </w:pPr>
            <w: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left"/>
            </w:pPr>
            <w:r>
              <w:t xml:space="preserve">参数量大但计算高效</w:t>
            </w:r>
          </w:p>
        </w:tc>
      </w:tr>
      <w:tr>
        <w:tc>
          <w:tcPr/>
          <w:p>
            <w:pPr>
              <w:pStyle w:val="Compact"/>
              <w:jc w:val="left"/>
            </w:pPr>
            <w:r>
              <w:t xml:space="preserve">SwinUNet</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left"/>
            </w:pPr>
            <w:r>
              <w:t xml:space="preserve">极度稀疏下收敛困难</w:t>
            </w:r>
          </w:p>
        </w:tc>
      </w:tr>
      <w:tr>
        <w:tc>
          <w:tcPr/>
          <w:p>
            <w:pPr>
              <w:pStyle w:val="Compact"/>
              <w:jc w:val="left"/>
            </w:pPr>
            <w:r>
              <w:t xml:space="preserve">SegFormer</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0.1008</w:t>
            </w:r>
          </w:p>
        </w:tc>
        <w:tc>
          <w:tcPr/>
          <w:p>
            <w:pPr>
              <w:pStyle w:val="Compact"/>
              <w:jc w:val="center"/>
            </w:pPr>
            <w:r>
              <w:t xml:space="preserve">32.36</w:t>
            </w:r>
          </w:p>
        </w:tc>
        <w:tc>
          <w:tcPr/>
          <w:p>
            <w:pPr>
              <w:pStyle w:val="Compact"/>
              <w:jc w:val="left"/>
            </w:pPr>
            <w:r>
              <w:t xml:space="preserve">表现中等</w:t>
            </w:r>
          </w:p>
        </w:tc>
      </w:tr>
      <w:tr>
        <w:tc>
          <w:tcPr/>
          <w:p>
            <w:pPr>
              <w:pStyle w:val="Compact"/>
              <w:jc w:val="left"/>
            </w:pPr>
            <w:r>
              <w:t xml:space="preserve">MLP-Model</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0.0182</w:t>
            </w:r>
          </w:p>
        </w:tc>
        <w:tc>
          <w:tcPr/>
          <w:p>
            <w:pPr>
              <w:pStyle w:val="Compact"/>
              <w:jc w:val="center"/>
            </w:pPr>
            <w:r>
              <w:t xml:space="preserve">39.52</w:t>
            </w:r>
          </w:p>
        </w:tc>
        <w:tc>
          <w:tcPr/>
          <w:p>
            <w:pPr>
              <w:pStyle w:val="Compact"/>
              <w:jc w:val="left"/>
            </w:pPr>
            <w:r>
              <w:t xml:space="preserve">极简基线</w:t>
            </w:r>
          </w:p>
        </w:tc>
      </w:tr>
    </w:tbl>
    <w:p>
      <w:pPr>
        <w:pStyle w:val="11"/>
      </w:pPr>
      <w:r>
        <w:rPr>
          <w:bCs/>
          <w:b/>
        </w:rPr>
        <w:t xml:space="preserve">结果分析</w:t>
      </w:r>
      <w:r>
        <w:t xml:space="preserve">：EDSR 凭借其去归一化（No-BN）设计与深层残差结构，在物理场数值回归任务上展现出压倒性优势（Rel-L2 0.0023）。这验证了第3章的设计选择：对于固定网格的稀疏重建，针对性的残差 CNN 仍是效率与精度的最佳平衡点。详细的全量模型扫描数据（28种模型）请见</w:t>
      </w:r>
      <w:r>
        <w:rPr>
          <w:bCs/>
          <w:b/>
        </w:rPr>
        <w:t xml:space="preserve">附录 B</w:t>
      </w:r>
      <w:r>
        <w:t xml:space="preserve">。</w:t>
      </w:r>
    </w:p>
    <w:p>
      <w:pPr>
        <w:pStyle w:val="11"/>
      </w:pPr>
      <w:r>
        <w:t xml:space="preserve">为进一步在有限计算预算下筛选最优基线，我们进行了</w:t>
      </w:r>
      <w:r>
        <w:rPr>
          <w:bCs/>
          <w:b/>
        </w:rPr>
        <w:t xml:space="preserve">1M 参数量预算</w:t>
      </w:r>
      <w:r>
        <w:t xml:space="preserve">下的横向对比（表 4-3）。</w:t>
      </w:r>
    </w:p>
    <w:p>
      <w:pPr>
        <w:pStyle w:val="11"/>
      </w:pPr>
      <w:r>
        <w:rPr>
          <w:bCs/>
          <w:b/>
        </w:rPr>
        <w:t xml:space="preserve">表 4-3 不同空间重建架构在 1M 参数预算下的性能对比</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FLOPs (G)</w:t>
            </w:r>
          </w:p>
        </w:tc>
        <w:tc>
          <w:tcPr/>
          <w:p>
            <w:pPr>
              <w:pStyle w:val="Compact"/>
              <w:jc w:val="center"/>
            </w:pPr>
            <w:r>
              <w:t xml:space="preserve">时延 (ms)</w:t>
            </w:r>
          </w:p>
        </w:tc>
        <w:tc>
          <w:tcPr/>
          <w:p>
            <w:pPr>
              <w:pStyle w:val="Compact"/>
              <w:jc w:val="left"/>
            </w:pPr>
            <w:r>
              <w:t xml:space="preserve">状态</w:t>
            </w:r>
          </w:p>
        </w:tc>
      </w:tr>
      <w:tr>
        <w:tc>
          <w:tcPr/>
          <w:p>
            <w:pPr>
              <w:pStyle w:val="Compact"/>
              <w:jc w:val="left"/>
            </w:pPr>
            <w:r>
              <w:rPr>
                <w:bCs/>
                <w:b/>
              </w:rPr>
              <w:t xml:space="preserve">EDSR (Ours)</w:t>
            </w:r>
          </w:p>
        </w:tc>
        <w:tc>
          <w:tcPr/>
          <w:p>
            <w:pPr>
              <w:pStyle w:val="Compact"/>
              <w:jc w:val="center"/>
            </w:pPr>
            <w:r>
              <w:rPr>
                <w:bCs/>
                <w:b/>
              </w:rPr>
              <w:t xml:space="preserve">0.93</w:t>
            </w:r>
          </w:p>
        </w:tc>
        <w:tc>
          <w:tcPr/>
          <w:p>
            <w:pPr>
              <w:pStyle w:val="Compact"/>
              <w:jc w:val="center"/>
            </w:pPr>
            <w:r>
              <w:rPr>
                <w:bCs/>
                <w:b/>
              </w:rPr>
              <w:t xml:space="preserve">0.0046</w:t>
            </w:r>
          </w:p>
        </w:tc>
        <w:tc>
          <w:tcPr/>
          <w:p>
            <w:pPr>
              <w:pStyle w:val="Compact"/>
              <w:jc w:val="center"/>
            </w:pPr>
            <w:r>
              <w:rPr>
                <w:bCs/>
                <w:b/>
              </w:rPr>
              <w:t xml:space="preserve">58.86</w:t>
            </w:r>
          </w:p>
        </w:tc>
        <w:tc>
          <w:tcPr/>
          <w:p>
            <w:pPr>
              <w:pStyle w:val="Compact"/>
              <w:jc w:val="center"/>
            </w:pPr>
            <w:r>
              <w:t xml:space="preserve">15.28</w:t>
            </w:r>
          </w:p>
        </w:tc>
        <w:tc>
          <w:tcPr/>
          <w:p>
            <w:pPr>
              <w:pStyle w:val="Compact"/>
              <w:jc w:val="center"/>
            </w:pPr>
            <w:r>
              <w:t xml:space="preserve">20.25</w:t>
            </w:r>
          </w:p>
        </w:tc>
        <w:tc>
          <w:tcPr/>
          <w:p>
            <w:pPr>
              <w:pStyle w:val="Compact"/>
              <w:jc w:val="left"/>
            </w:pPr>
            <w:r>
              <w:t xml:space="preserve">✅ 最佳基线</w:t>
            </w:r>
          </w:p>
        </w:tc>
      </w:tr>
      <w:tr>
        <w:tc>
          <w:tcPr/>
          <w:p>
            <w:pPr>
              <w:pStyle w:val="Compact"/>
              <w:jc w:val="left"/>
            </w:pPr>
            <w:r>
              <w:t xml:space="preserve">ConvUNetLite</w:t>
            </w:r>
          </w:p>
        </w:tc>
        <w:tc>
          <w:tcPr/>
          <w:p>
            <w:pPr>
              <w:pStyle w:val="Compact"/>
              <w:jc w:val="center"/>
            </w:pPr>
            <w:r>
              <w:t xml:space="preserve">1.00</w:t>
            </w:r>
          </w:p>
        </w:tc>
        <w:tc>
          <w:tcPr/>
          <w:p>
            <w:pPr>
              <w:pStyle w:val="Compact"/>
              <w:jc w:val="center"/>
            </w:pPr>
            <w:r>
              <w:t xml:space="preserve">0.0082</w:t>
            </w:r>
          </w:p>
        </w:tc>
        <w:tc>
          <w:tcPr/>
          <w:p>
            <w:pPr>
              <w:pStyle w:val="Compact"/>
              <w:jc w:val="center"/>
            </w:pPr>
            <w:r>
              <w:t xml:space="preserve">53.74</w:t>
            </w:r>
          </w:p>
        </w:tc>
        <w:tc>
          <w:tcPr/>
          <w:p>
            <w:pPr>
              <w:pStyle w:val="Compact"/>
              <w:jc w:val="center"/>
            </w:pPr>
            <w:r>
              <w:t xml:space="preserve">16.40</w:t>
            </w:r>
          </w:p>
        </w:tc>
        <w:tc>
          <w:tcPr/>
          <w:p>
            <w:pPr>
              <w:pStyle w:val="Compact"/>
              <w:jc w:val="center"/>
            </w:pPr>
            <w:r>
              <w:rPr>
                <w:bCs/>
                <w:b/>
              </w:rPr>
              <w:t xml:space="preserve">0.77</w:t>
            </w:r>
          </w:p>
        </w:tc>
        <w:tc>
          <w:tcPr/>
          <w:p>
            <w:pPr>
              <w:pStyle w:val="Compact"/>
              <w:jc w:val="left"/>
            </w:pPr>
            <w:r>
              <w:t xml:space="preserve">✅ 极速</w:t>
            </w:r>
          </w:p>
        </w:tc>
      </w:tr>
      <w:tr>
        <w:tc>
          <w:tcPr/>
          <w:p>
            <w:pPr>
              <w:pStyle w:val="Compact"/>
              <w:jc w:val="left"/>
            </w:pPr>
            <w:r>
              <w:t xml:space="preserve">UNet</w:t>
            </w:r>
          </w:p>
        </w:tc>
        <w:tc>
          <w:tcPr/>
          <w:p>
            <w:pPr>
              <w:pStyle w:val="Compact"/>
              <w:jc w:val="center"/>
            </w:pPr>
            <w:r>
              <w:t xml:space="preserve">0.92</w:t>
            </w:r>
          </w:p>
        </w:tc>
        <w:tc>
          <w:tcPr/>
          <w:p>
            <w:pPr>
              <w:pStyle w:val="Compact"/>
              <w:jc w:val="center"/>
            </w:pPr>
            <w:r>
              <w:t xml:space="preserve">0.0327</w:t>
            </w:r>
          </w:p>
        </w:tc>
        <w:tc>
          <w:tcPr/>
          <w:p>
            <w:pPr>
              <w:pStyle w:val="Compact"/>
              <w:jc w:val="center"/>
            </w:pPr>
            <w:r>
              <w:t xml:space="preserve">41.72</w:t>
            </w:r>
          </w:p>
        </w:tc>
        <w:tc>
          <w:tcPr/>
          <w:p>
            <w:pPr>
              <w:pStyle w:val="Compact"/>
              <w:jc w:val="center"/>
            </w:pPr>
            <w:r>
              <w:t xml:space="preserve">14.96</w:t>
            </w:r>
          </w:p>
        </w:tc>
        <w:tc>
          <w:tcPr/>
          <w:p>
            <w:pPr>
              <w:pStyle w:val="Compact"/>
              <w:jc w:val="center"/>
            </w:pPr>
            <w:r>
              <w:t xml:space="preserve">1.11</w:t>
            </w:r>
          </w:p>
        </w:tc>
        <w:tc>
          <w:tcPr/>
          <w:p>
            <w:pPr>
              <w:pStyle w:val="Compact"/>
              <w:jc w:val="left"/>
            </w:pPr>
            <w:r>
              <w:t xml:space="preserve">✅ 低显存</w:t>
            </w:r>
          </w:p>
        </w:tc>
      </w:tr>
      <w:tr>
        <w:tc>
          <w:tcPr/>
          <w:p>
            <w:pPr>
              <w:pStyle w:val="Compact"/>
              <w:jc w:val="left"/>
            </w:pPr>
            <w:r>
              <w:t xml:space="preserve">StableFNO2d</w:t>
            </w:r>
          </w:p>
        </w:tc>
        <w:tc>
          <w:tcPr/>
          <w:p>
            <w:pPr>
              <w:pStyle w:val="Compact"/>
              <w:jc w:val="center"/>
            </w:pPr>
            <w:r>
              <w:t xml:space="preserve">1.19</w:t>
            </w:r>
          </w:p>
        </w:tc>
        <w:tc>
          <w:tcPr/>
          <w:p>
            <w:pPr>
              <w:pStyle w:val="Compact"/>
              <w:jc w:val="center"/>
            </w:pPr>
            <w:r>
              <w:t xml:space="preserve">0.0351</w:t>
            </w:r>
          </w:p>
        </w:tc>
        <w:tc>
          <w:tcPr/>
          <w:p>
            <w:pPr>
              <w:pStyle w:val="Compact"/>
              <w:jc w:val="center"/>
            </w:pPr>
            <w:r>
              <w:t xml:space="preserve">41.12</w:t>
            </w:r>
          </w:p>
        </w:tc>
        <w:tc>
          <w:tcPr/>
          <w:p>
            <w:pPr>
              <w:pStyle w:val="Compact"/>
              <w:jc w:val="center"/>
            </w:pPr>
            <w:r>
              <w:rPr>
                <w:bCs/>
                <w:b/>
              </w:rPr>
              <w:t xml:space="preserve">0.07</w:t>
            </w:r>
          </w:p>
        </w:tc>
        <w:tc>
          <w:tcPr/>
          <w:p>
            <w:pPr>
              <w:pStyle w:val="Compact"/>
              <w:jc w:val="center"/>
            </w:pPr>
            <w:r>
              <w:t xml:space="preserve">5.00</w:t>
            </w:r>
          </w:p>
        </w:tc>
        <w:tc>
          <w:tcPr/>
          <w:p>
            <w:pPr>
              <w:pStyle w:val="Compact"/>
              <w:jc w:val="left"/>
            </w:pPr>
            <w:r>
              <w:t xml:space="preserve">⚠️ 略超标</w:t>
            </w:r>
          </w:p>
        </w:tc>
      </w:tr>
      <w:tr>
        <w:tc>
          <w:tcPr/>
          <w:p>
            <w:pPr>
              <w:pStyle w:val="Compact"/>
              <w:jc w:val="left"/>
            </w:pPr>
            <w:r>
              <w:rPr>
                <w:iCs/>
                <w:i/>
              </w:rPr>
              <w:t xml:space="preserve">NAFNet</w:t>
            </w:r>
          </w:p>
        </w:tc>
        <w:tc>
          <w:tcPr/>
          <w:p>
            <w:pPr>
              <w:pStyle w:val="Compact"/>
              <w:jc w:val="center"/>
            </w:pPr>
            <w:r>
              <w:rPr>
                <w:iCs/>
                <w:i/>
              </w:rPr>
              <w:t xml:space="preserve">8.15</w:t>
            </w:r>
          </w:p>
        </w:tc>
        <w:tc>
          <w:tcPr/>
          <w:p>
            <w:pPr>
              <w:pStyle w:val="Compact"/>
              <w:jc w:val="center"/>
            </w:pPr>
            <w:r>
              <w:rPr>
                <w:iCs/>
                <w:i/>
              </w:rPr>
              <w:t xml:space="preserve">0.0072</w:t>
            </w:r>
          </w:p>
        </w:tc>
        <w:tc>
          <w:tcPr/>
          <w:p>
            <w:pPr>
              <w:pStyle w:val="Compact"/>
              <w:jc w:val="center"/>
            </w:pPr>
            <w:r>
              <w:rPr>
                <w:iCs/>
                <w:i/>
              </w:rPr>
              <w:t xml:space="preserve">54.89</w:t>
            </w:r>
          </w:p>
        </w:tc>
        <w:tc>
          <w:tcPr/>
          <w:p>
            <w:pPr>
              <w:pStyle w:val="Compact"/>
              <w:jc w:val="center"/>
            </w:pPr>
            <w:r>
              <w:rPr>
                <w:iCs/>
                <w:i/>
              </w:rPr>
              <w:t xml:space="preserve">771.14</w:t>
            </w:r>
          </w:p>
        </w:tc>
        <w:tc>
          <w:tcPr/>
          <w:p>
            <w:pPr>
              <w:pStyle w:val="Compact"/>
              <w:jc w:val="center"/>
            </w:pPr>
            <w:r>
              <w:rPr>
                <w:iCs/>
                <w:i/>
              </w:rPr>
              <w:t xml:space="preserve">15.91</w:t>
            </w:r>
          </w:p>
        </w:tc>
        <w:tc>
          <w:tcPr/>
          <w:p>
            <w:pPr>
              <w:pStyle w:val="Compact"/>
              <w:jc w:val="left"/>
            </w:pPr>
            <w:r>
              <w:t xml:space="preserve">❌ 严重超标</w:t>
            </w:r>
          </w:p>
        </w:tc>
      </w:tr>
    </w:tbl>
    <w:bookmarkEnd w:id="89"/>
    <w:bookmarkStart w:id="90" w:name="drd-时空预测长时演化稳定性"/>
    <w:p>
      <w:pPr>
        <w:pStyle w:val="3"/>
      </w:pPr>
      <w:r>
        <w:t xml:space="preserve">4.2.2 DRD 时空预测：长时演化稳定性</w:t>
      </w:r>
    </w:p>
    <w:p>
      <w:pPr>
        <w:pStyle w:val="11"/>
      </w:pPr>
      <w:r>
        <w:t xml:space="preserve">在动力学更为复杂的 DRD 数据集上，评估“空间重建 + 时序预测”联合模型的长时演化能力。表 4-4 展示了不同方法在 SR</w:t>
      </w:r>
      <w:r>
        <w:t xml:space="preserve"> </w:t>
      </w:r>
      <m:oMath>
        <m:r>
          <m:rPr>
            <m:sty m:val="p"/>
          </m:rPr>
          <m:t>×</m:t>
        </m:r>
        <m:r>
          <m:t>4</m:t>
        </m:r>
      </m:oMath>
      <w:r>
        <w:t xml:space="preserve"> </w:t>
      </w:r>
      <w:r>
        <w:t xml:space="preserve">(Input</w:t>
      </w:r>
      <w:r>
        <w:t xml:space="preserve"> </w:t>
      </w:r>
      <m:oMath>
        <m:r>
          <m:t>32</m:t>
        </m:r>
        <m:r>
          <m:rPr>
            <m:sty m:val="p"/>
          </m:rPr>
          <m:t>×</m:t>
        </m:r>
        <m:r>
          <m:t>32</m:t>
        </m:r>
      </m:oMath>
      <w:r>
        <w:t xml:space="preserve">) 下的性能。</w:t>
      </w:r>
    </w:p>
    <w:p>
      <w:pPr>
        <w:pStyle w:val="11"/>
      </w:pPr>
      <w:r>
        <w:rPr>
          <w:bCs/>
          <w:b/>
        </w:rPr>
        <w:t xml:space="preserve">表 4-4 DRD 数据集时空预测主结果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812"/>
        <w:gridCol w:w="1015"/>
        <w:gridCol w:w="1015"/>
        <w:gridCol w:w="1015"/>
        <w:gridCol w:w="1015"/>
        <w:gridCol w:w="1015"/>
        <w:gridCol w:w="1015"/>
        <w:gridCol w:w="1015"/>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r>
      <w:tr>
        <w:tc>
          <w:tcPr/>
          <w:p>
            <w:pPr>
              <w:pStyle w:val="Compact"/>
              <w:jc w:val="left"/>
            </w:pPr>
            <w:r>
              <w:rPr>
                <w:bCs/>
                <w:b/>
              </w:rPr>
              <w:t xml:space="preserve">Ours (Seq-EDSR)</w:t>
            </w:r>
          </w:p>
        </w:tc>
        <w:tc>
          <w:tcPr/>
          <w:p>
            <w:pPr>
              <w:pStyle w:val="Compact"/>
              <w:jc w:val="center"/>
            </w:pPr>
            <w:r>
              <w:t xml:space="preserve">2.70</w:t>
            </w:r>
          </w:p>
        </w:tc>
        <w:tc>
          <w:tcPr/>
          <w:p>
            <w:pPr>
              <w:pStyle w:val="Compact"/>
              <w:jc w:val="center"/>
            </w:pPr>
            <w:r>
              <w:t xml:space="preserve">44.11</w:t>
            </w:r>
          </w:p>
        </w:tc>
        <w:tc>
          <w:tcPr/>
          <w:p>
            <w:pPr>
              <w:pStyle w:val="Compact"/>
              <w:jc w:val="center"/>
            </w:pPr>
            <w:r>
              <w:t xml:space="preserve">3.10</w:t>
            </w:r>
          </w:p>
        </w:tc>
        <w:tc>
          <w:tcPr/>
          <w:p>
            <w:pPr>
              <w:pStyle w:val="Compact"/>
              <w:jc w:val="center"/>
            </w:pPr>
            <w:r>
              <w:rPr>
                <w:bCs/>
                <w:b/>
              </w:rPr>
              <w:t xml:space="preserve">0.1787</w:t>
            </w:r>
          </w:p>
        </w:tc>
        <w:tc>
          <w:tcPr/>
          <w:p>
            <w:pPr>
              <w:pStyle w:val="Compact"/>
              <w:jc w:val="center"/>
            </w:pPr>
            <w:r>
              <w:rPr>
                <w:bCs/>
                <w:b/>
              </w:rPr>
              <w:t xml:space="preserve">31.20</w:t>
            </w:r>
          </w:p>
        </w:tc>
        <w:tc>
          <w:tcPr/>
          <w:p>
            <w:pPr>
              <w:pStyle w:val="Compact"/>
              <w:jc w:val="center"/>
            </w:pPr>
            <w:r>
              <w:rPr>
                <w:bCs/>
                <w:b/>
              </w:rPr>
              <w:t xml:space="preserve">0.8837</w:t>
            </w:r>
          </w:p>
        </w:tc>
        <w:tc>
          <w:tcPr/>
          <w:p>
            <w:pPr>
              <w:pStyle w:val="Compact"/>
              <w:jc w:val="center"/>
            </w:pPr>
            <w:r>
              <w:rPr>
                <w:bCs/>
                <w:b/>
              </w:rPr>
              <w:t xml:space="preserve">0.0046</w:t>
            </w:r>
          </w:p>
        </w:tc>
      </w:tr>
      <w:tr>
        <w:tc>
          <w:tcPr/>
          <w:p>
            <w:pPr>
              <w:pStyle w:val="Compact"/>
              <w:jc w:val="left"/>
            </w:pPr>
            <w:r>
              <w:t xml:space="preserve">UNet (Baseline)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0.8410</w:t>
            </w:r>
          </w:p>
        </w:tc>
        <w:tc>
          <w:tcPr/>
          <w:p>
            <w:pPr>
              <w:pStyle w:val="Compact"/>
              <w:jc w:val="center"/>
            </w:pPr>
            <w:r>
              <w:t xml:space="preserve">0.0129</w:t>
            </w:r>
          </w:p>
        </w:tc>
      </w:tr>
      <w:tr>
        <w:tc>
          <w:tcPr/>
          <w:p>
            <w:pPr>
              <w:pStyle w:val="Compact"/>
              <w:jc w:val="left"/>
            </w:pPr>
            <w:r>
              <w:rPr>
                <w:bCs/>
                <w:b/>
              </w:rPr>
              <w:t xml:space="preserve">UNetFormer</w:t>
            </w:r>
          </w:p>
        </w:tc>
        <w:tc>
          <w:tcPr/>
          <w:p>
            <w:pPr>
              <w:pStyle w:val="Compact"/>
              <w:jc w:val="center"/>
            </w:pPr>
            <w:r>
              <w:t xml:space="preserve">25.20</w:t>
            </w:r>
          </w:p>
        </w:tc>
        <w:tc>
          <w:tcPr/>
          <w:p>
            <w:pPr>
              <w:pStyle w:val="Compact"/>
              <w:jc w:val="center"/>
            </w:pPr>
            <w:r>
              <w:t xml:space="preserve">32.67</w:t>
            </w:r>
          </w:p>
        </w:tc>
        <w:tc>
          <w:tcPr/>
          <w:p>
            <w:pPr>
              <w:pStyle w:val="Compact"/>
              <w:jc w:val="center"/>
            </w:pPr>
            <w:r>
              <w:t xml:space="preserve">0.99</w:t>
            </w:r>
          </w:p>
        </w:tc>
        <w:tc>
          <w:tcPr/>
          <w:p>
            <w:pPr>
              <w:pStyle w:val="Compact"/>
              <w:jc w:val="center"/>
            </w:pPr>
            <w:r>
              <w:t xml:space="preserve">0.9473</w:t>
            </w:r>
          </w:p>
        </w:tc>
        <w:tc>
          <w:tcPr/>
          <w:p>
            <w:pPr>
              <w:pStyle w:val="Compact"/>
              <w:jc w:val="center"/>
            </w:pPr>
            <w:r>
              <w:t xml:space="preserve">16.87</w:t>
            </w:r>
          </w:p>
        </w:tc>
        <w:tc>
          <w:tcPr/>
          <w:p>
            <w:pPr>
              <w:pStyle w:val="Compact"/>
              <w:jc w:val="center"/>
            </w:pPr>
            <w:r>
              <w:t xml:space="preserve">0.0827</w:t>
            </w:r>
          </w:p>
        </w:tc>
        <w:tc>
          <w:tcPr/>
          <w:p>
            <w:pPr>
              <w:pStyle w:val="Compact"/>
              <w:jc w:val="center"/>
            </w:pPr>
            <w:r>
              <w:t xml:space="preserve">0.0000</w:t>
            </w:r>
            <m:oMath>
              <m:sSup>
                <m:e>
                  <m:r>
                    <m:t>​</m:t>
                  </m:r>
                </m:e>
                <m:sup>
                  <m:r>
                    <m:rPr>
                      <m:sty m:val="p"/>
                    </m:rPr>
                    <m:t>†</m:t>
                  </m:r>
                </m:sup>
              </m:sSup>
            </m:oMath>
          </w:p>
        </w:tc>
      </w:tr>
      <w:tr>
        <w:tc>
          <w:tcPr/>
          <w:p>
            <w:pPr>
              <w:pStyle w:val="Compact"/>
              <w:jc w:val="left"/>
            </w:pPr>
            <w:r>
              <w:t xml:space="preserve">Bicubic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0.1986</w:t>
            </w:r>
          </w:p>
        </w:tc>
        <w:tc>
          <w:tcPr/>
          <w:p>
            <w:pPr>
              <w:pStyle w:val="Compact"/>
              <w:jc w:val="center"/>
            </w:pPr>
            <w:r>
              <w:t xml:space="preserve">34.07</w:t>
            </w:r>
          </w:p>
        </w:tc>
        <w:tc>
          <w:tcPr/>
          <w:p>
            <w:pPr>
              <w:pStyle w:val="Compact"/>
              <w:jc w:val="center"/>
            </w:pPr>
            <w:r>
              <w:t xml:space="preserve">0.8423</w:t>
            </w:r>
          </w:p>
        </w:tc>
        <w:tc>
          <w:tcPr/>
          <w:p>
            <w:pPr>
              <w:pStyle w:val="Compact"/>
              <w:jc w:val="center"/>
            </w:pPr>
            <w:r>
              <w:t xml:space="preserve">0.0332</w:t>
            </w:r>
          </w:p>
        </w:tc>
      </w:tr>
      <w:tr>
        <w:tc>
          <w:tcPr/>
          <w:p>
            <w:pPr>
              <w:pStyle w:val="Compact"/>
              <w:jc w:val="left"/>
            </w:pPr>
            <w:r>
              <w:t xml:space="preserve">Bilinear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0.2824</w:t>
            </w:r>
          </w:p>
        </w:tc>
        <w:tc>
          <w:tcPr/>
          <w:p>
            <w:pPr>
              <w:pStyle w:val="Compact"/>
              <w:jc w:val="center"/>
            </w:pPr>
            <w:r>
              <w:t xml:space="preserve">29.03</w:t>
            </w:r>
          </w:p>
        </w:tc>
        <w:tc>
          <w:tcPr/>
          <w:p>
            <w:pPr>
              <w:pStyle w:val="Compact"/>
              <w:jc w:val="center"/>
            </w:pPr>
            <w:r>
              <w:t xml:space="preserve">0.7552</w:t>
            </w:r>
          </w:p>
        </w:tc>
        <w:tc>
          <w:tcPr/>
          <w:p>
            <w:pPr>
              <w:pStyle w:val="Compact"/>
              <w:jc w:val="center"/>
            </w:pPr>
            <w:r>
              <w:t xml:space="preserve">0.0629</w:t>
            </w:r>
          </w:p>
        </w:tc>
      </w:tr>
    </w:tbl>
    <w:p>
      <w:pPr>
        <w:pStyle w:val="11"/>
      </w:pPr>
      <w:r>
        <w:rPr>
          <w:bCs/>
          <w:b/>
        </w:rPr>
        <w:t xml:space="preserve">结果分析</w:t>
      </w:r>
      <w:r>
        <w:t xml:space="preserve">：</w:t>
      </w:r>
      <w:r>
        <w:t xml:space="preserve"> </w:t>
      </w:r>
      <w:r>
        <w:t xml:space="preserve">1.</w:t>
      </w:r>
      <w:r>
        <w:t xml:space="preserve"> </w:t>
      </w:r>
      <w:r>
        <w:rPr>
          <w:bCs/>
          <w:b/>
        </w:rPr>
        <w:t xml:space="preserve">综合性能领先</w:t>
      </w:r>
      <w:r>
        <w:t xml:space="preserve">：Ours 在保持参数量较低（2.70M）的同时，实现了 Rel-L2 与</w:t>
      </w:r>
      <w:r>
        <w:t xml:space="preserve"> </w:t>
      </w:r>
      <m:oMath>
        <m:sSub>
          <m:e>
            <m:r>
              <m:t>H</m:t>
            </m:r>
          </m:e>
          <m:sub>
            <m:r>
              <m:rPr>
                <m:sty m:val="p"/>
              </m:rPr>
              <m:t>e</m:t>
            </m:r>
            <m:r>
              <m:rPr>
                <m:sty m:val="p"/>
              </m:rPr>
              <m:t>r</m:t>
            </m:r>
            <m:r>
              <m:rPr>
                <m:sty m:val="p"/>
              </m:rPr>
              <m:t>r</m:t>
            </m:r>
          </m:sub>
        </m:sSub>
      </m:oMath>
      <w:r>
        <w:t xml:space="preserve"> </w:t>
      </w:r>
      <w:r>
        <w:t xml:space="preserve">的双优，表明模型不仅恢复了物理场，且严格遵守了观测约束。</w:t>
      </w:r>
      <w:r>
        <w:t xml:space="preserve"> </w:t>
      </w:r>
      <w:r>
        <w:t xml:space="preserve">2.</w:t>
      </w:r>
      <w:r>
        <w:t xml:space="preserve"> </w:t>
      </w:r>
      <w:r>
        <w:rPr>
          <w:bCs/>
          <w:b/>
        </w:rPr>
        <w:t xml:space="preserve">避免平凡解</w:t>
      </w:r>
      <w:r>
        <w:t xml:space="preserve">：对比 UNetFormer 的</w:t>
      </w:r>
      <w:r>
        <w:t xml:space="preserve"> </w:t>
      </w:r>
      <m:oMath>
        <m:sSub>
          <m:e>
            <m:r>
              <m:t>H</m:t>
            </m:r>
          </m:e>
          <m:sub>
            <m:r>
              <m:rPr>
                <m:sty m:val="p"/>
              </m:rPr>
              <m:t>e</m:t>
            </m:r>
            <m:r>
              <m:rPr>
                <m:sty m:val="p"/>
              </m:rPr>
              <m:t>r</m:t>
            </m:r>
            <m:r>
              <m:rPr>
                <m:sty m:val="p"/>
              </m:rPr>
              <m:t>r</m:t>
            </m:r>
          </m:sub>
        </m:sSub>
        <m:r>
          <m:rPr>
            <m:sty m:val="p"/>
          </m:rPr>
          <m:t>=</m:t>
        </m:r>
        <m:r>
          <m:t>0</m:t>
        </m:r>
      </m:oMath>
      <w:r>
        <w:t xml:space="preserve"> </w:t>
      </w:r>
      <w:r>
        <w:t xml:space="preserve">但 Rel-L2 极高（标注</w:t>
      </w:r>
      <w:r>
        <w:t xml:space="preserve"> </w:t>
      </w:r>
      <m:oMath>
        <m:sSup>
          <m:e>
            <m:r>
              <m:t>​</m:t>
            </m:r>
          </m:e>
          <m:sup>
            <m:r>
              <m:rPr>
                <m:sty m:val="p"/>
              </m:rPr>
              <m:t>†</m:t>
            </m:r>
          </m:sup>
        </m:sSup>
      </m:oMath>
      <w:r>
        <w:t xml:space="preserve">），说明强约束下模型容易退化为“仅输出观测值填充”的平凡解（Trivial Solution），即在观测点处完美拟合但在未观测区域完全失效。Ours 通过序列化课程学习有效规避了这一局部极小值。</w:t>
      </w:r>
      <w:r>
        <w:t xml:space="preserve"> </w:t>
      </w:r>
      <w:r>
        <w:t xml:space="preserve">3.</w:t>
      </w:r>
      <w:r>
        <w:t xml:space="preserve"> </w:t>
      </w:r>
      <w:r>
        <w:rPr>
          <w:bCs/>
          <w:b/>
        </w:rPr>
        <w:t xml:space="preserve">超越传统插值</w:t>
      </w:r>
      <w:r>
        <w:t xml:space="preserve">：虽然 Bicubic 插值在 PSNR 上表现尚可（得益于其平滑特性），但在结构性指标 SSIM (0.8423 vs 0.8837) 与物理一致性</w:t>
      </w:r>
      <w:r>
        <w:t xml:space="preserve"> </w:t>
      </w:r>
      <m:oMath>
        <m:sSub>
          <m:e>
            <m:r>
              <m:t>H</m:t>
            </m:r>
          </m:e>
          <m:sub>
            <m:r>
              <m:rPr>
                <m:sty m:val="p"/>
              </m:rPr>
              <m:t>e</m:t>
            </m:r>
            <m:r>
              <m:rPr>
                <m:sty m:val="p"/>
              </m:rPr>
              <m:t>r</m:t>
            </m:r>
            <m:r>
              <m:rPr>
                <m:sty m:val="p"/>
              </m:rPr>
              <m:t>r</m:t>
            </m:r>
          </m:sub>
        </m:sSub>
      </m:oMath>
      <w:r>
        <w:t xml:space="preserve"> </w:t>
      </w:r>
      <w:r>
        <w:t xml:space="preserve">(0.0332 vs 0.0046) 上显著弱于学习型模型，证实了深度学习在从稀疏观测中恢复非线性动力学结构方面的不可替代性。</w:t>
      </w:r>
    </w:p>
    <w:bookmarkEnd w:id="90"/>
    <w:bookmarkStart w:id="91" w:name="架构性能归因分析-attribution-analysis"/>
    <w:p>
      <w:pPr>
        <w:pStyle w:val="3"/>
      </w:pPr>
      <w:r>
        <w:t xml:space="preserve">4.2.3 架构性能归因分析 (Attribution Analysis)</w:t>
      </w:r>
    </w:p>
    <w:p>
      <w:pPr>
        <w:pStyle w:val="11"/>
      </w:pPr>
      <w:r>
        <w:t xml:space="preserve">基于表 4-1 与表 4-2 的量化结果，不同模型架构呈现出显著分化，主要源于架构内在的</w:t>
      </w:r>
      <w:r>
        <w:rPr>
          <w:bCs/>
          <w:b/>
        </w:rPr>
        <w:t xml:space="preserve">归纳偏置 (Inductive Bias)</w:t>
      </w:r>
      <w:r>
        <w:t xml:space="preserve"> </w:t>
      </w:r>
      <w:r>
        <w:t xml:space="preserve">与物理场统计结构的匹配程度：</w:t>
      </w:r>
    </w:p>
    <w:p>
      <w:pPr>
        <w:numPr>
          <w:ilvl w:val="0"/>
          <w:numId w:val="1031"/>
        </w:numPr>
        <w:pStyle w:val="Compact"/>
      </w:pPr>
      <w:r>
        <w:rPr>
          <w:bCs/>
          <w:b/>
        </w:rPr>
        <w:t xml:space="preserve">EDSR (ResNet) 为何是精度之王？</w:t>
      </w:r>
    </w:p>
    <w:p>
      <w:pPr>
        <w:numPr>
          <w:ilvl w:val="1"/>
          <w:numId w:val="1032"/>
        </w:numPr>
        <w:pStyle w:val="Compact"/>
      </w:pPr>
      <w:r>
        <w:rPr>
          <w:bCs/>
          <w:b/>
        </w:rPr>
        <w:t xml:space="preserve">去归一化 (No-BN)</w:t>
      </w:r>
      <w:r>
        <w:t xml:space="preserve">：物理场具备明确量纲与绝对数值意义。Batch Normalization 会破坏分布信息；EDSR 去除 BN 后更适合数值回归。</w:t>
      </w:r>
    </w:p>
    <w:p>
      <w:pPr>
        <w:numPr>
          <w:ilvl w:val="1"/>
          <w:numId w:val="1032"/>
        </w:numPr>
        <w:pStyle w:val="Compact"/>
      </w:pPr>
      <w:r>
        <w:rPr>
          <w:bCs/>
          <w:b/>
        </w:rPr>
        <w:t xml:space="preserve">深层残差</w:t>
      </w:r>
      <w:r>
        <w:t xml:space="preserve">：SR 任务高度依赖局部高频恢复。EDSR 的深层堆叠在保持分辨率的同时增强了细节表达。</w:t>
      </w:r>
    </w:p>
    <w:p>
      <w:pPr>
        <w:numPr>
          <w:ilvl w:val="0"/>
          <w:numId w:val="1031"/>
        </w:numPr>
        <w:pStyle w:val="Compact"/>
      </w:pPr>
      <w:r>
        <w:rPr>
          <w:bCs/>
          <w:b/>
        </w:rPr>
        <w:t xml:space="preserve">Transformer (SegFormer/UNetFormer) 为何推理最快？</w:t>
      </w:r>
    </w:p>
    <w:p>
      <w:pPr>
        <w:numPr>
          <w:ilvl w:val="1"/>
          <w:numId w:val="1033"/>
        </w:numPr>
        <w:pStyle w:val="Compact"/>
      </w:pPr>
      <w:r>
        <w:rPr>
          <w:bCs/>
          <w:b/>
        </w:rPr>
        <w:t xml:space="preserve">高效注意力</w:t>
      </w:r>
      <w:r>
        <w:t xml:space="preserve">：采用空间缩减注意力 (Spatial-Reduction Attention) 降低复杂度，在保留全局感受野的同时提升并行效率；相较大核卷积，其 Latency 具备显著优势（&lt;1ms）。</w:t>
      </w:r>
    </w:p>
    <w:p>
      <w:pPr>
        <w:numPr>
          <w:ilvl w:val="0"/>
          <w:numId w:val="1031"/>
        </w:numPr>
        <w:pStyle w:val="Compact"/>
      </w:pPr>
      <w:r>
        <w:rPr>
          <w:bCs/>
          <w:b/>
        </w:rPr>
        <w:t xml:space="preserve">Operator (UNO) 为何算力极低？</w:t>
      </w:r>
    </w:p>
    <w:p>
      <w:pPr>
        <w:numPr>
          <w:ilvl w:val="1"/>
          <w:numId w:val="1034"/>
        </w:numPr>
        <w:pStyle w:val="Compact"/>
      </w:pPr>
      <w:r>
        <w:rPr>
          <w:bCs/>
          <w:b/>
        </w:rPr>
        <w:t xml:space="preserve">积分算子近似</w:t>
      </w:r>
      <w:r>
        <w:t xml:space="preserve">：UNO 通过 FFT 或低秩近似实现映射，计算复杂度接近</w:t>
      </w:r>
      <w:r>
        <w:t xml:space="preserve"> </w:t>
      </w:r>
      <m:oMath>
        <m:r>
          <m:t>O</m:t>
        </m:r>
        <m:d>
          <m:dPr>
            <m:begChr m:val="("/>
            <m:endChr m:val=")"/>
            <m:sepChr m:val=""/>
            <m:grow/>
          </m:dPr>
          <m:e>
            <m:r>
              <m:t>N</m:t>
            </m:r>
          </m:e>
        </m:d>
      </m:oMath>
      <w:r>
        <w:t xml:space="preserve">，因此 FLOPs 极低 (4.24G)，在高分辨率扩展性方面具备潜力。</w:t>
      </w:r>
    </w:p>
    <w:p>
      <w:pPr>
        <w:numPr>
          <w:ilvl w:val="0"/>
          <w:numId w:val="1031"/>
        </w:numPr>
        <w:pStyle w:val="Compact"/>
      </w:pPr>
      <w:r>
        <w:rPr>
          <w:bCs/>
          <w:b/>
        </w:rPr>
        <w:t xml:space="preserve">NAFNet 与 UNet 的对比启示</w:t>
      </w:r>
    </w:p>
    <w:p>
      <w:pPr>
        <w:numPr>
          <w:ilvl w:val="1"/>
          <w:numId w:val="1035"/>
        </w:numPr>
        <w:pStyle w:val="Compact"/>
      </w:pPr>
      <w:r>
        <w:rPr>
          <w:bCs/>
          <w:b/>
        </w:rPr>
        <w:t xml:space="preserve">算力换精度</w:t>
      </w:r>
      <w:r>
        <w:t xml:space="preserve">：NAFNet 利用门控机制与大核卷积显著提升了感受野与精度，但其 FLOPs 代价巨大（771G vs 161G）。这从侧面反衬了 Transformer 与 Operator 在全局建模效率上的结构优势。</w:t>
      </w:r>
    </w:p>
    <w:bookmarkEnd w:id="91"/>
    <w:bookmarkStart w:id="92" w:name="结果与理论命题的关联验证"/>
    <w:p>
      <w:pPr>
        <w:pStyle w:val="3"/>
      </w:pPr>
      <w:r>
        <w:t xml:space="preserve">4.2.4 结果与理论命题的关联验证</w:t>
      </w:r>
    </w:p>
    <w:p>
      <w:pPr>
        <w:pStyle w:val="11"/>
      </w:pPr>
      <w:r>
        <w:t xml:space="preserve">上述主实验结果直接支撑了第2章的理论假设：</w:t>
      </w:r>
      <w:r>
        <w:t xml:space="preserve"> </w:t>
      </w:r>
      <w:r>
        <w:t xml:space="preserve">*</w:t>
      </w:r>
      <w:r>
        <w:t xml:space="preserve"> </w:t>
      </w:r>
      <w:r>
        <w:rPr>
          <w:bCs/>
          <w:b/>
        </w:rPr>
        <w:t xml:space="preserve">命题 1 验证</w:t>
      </w:r>
      <w:r>
        <w:t xml:space="preserve">：Ours 的</w:t>
      </w:r>
      <w:r>
        <w:t xml:space="preserve"> </w:t>
      </w:r>
      <m:oMath>
        <m:sSub>
          <m:e>
            <m:r>
              <m:t>H</m:t>
            </m:r>
          </m:e>
          <m:sub>
            <m:r>
              <m:rPr>
                <m:sty m:val="p"/>
              </m:rPr>
              <m:t>e</m:t>
            </m:r>
            <m:r>
              <m:rPr>
                <m:sty m:val="p"/>
              </m:rPr>
              <m:t>r</m:t>
            </m:r>
            <m:r>
              <m:rPr>
                <m:sty m:val="p"/>
              </m:rPr>
              <m:t>r</m:t>
            </m:r>
          </m:sub>
        </m:sSub>
      </m:oMath>
      <w:r>
        <w:t xml:space="preserve"> </w:t>
      </w:r>
      <w:r>
        <w:t xml:space="preserve">显著低于 Baseline (0.0046 vs 0.0129)，且 Rel-L2 同步下降，证实了“观测一致性是重建误差有界的必要条件”。</w:t>
      </w:r>
      <w:r>
        <w:t xml:space="preserve"> </w:t>
      </w:r>
      <w:r>
        <w:t xml:space="preserve">*</w:t>
      </w:r>
      <w:r>
        <w:t xml:space="preserve"> </w:t>
      </w:r>
      <w:r>
        <w:rPr>
          <w:bCs/>
          <w:b/>
        </w:rPr>
        <w:t xml:space="preserve">命题 2 验证</w:t>
      </w:r>
      <w:r>
        <w:t xml:space="preserve">：在复杂 DRD 场中，引入</w:t>
      </w:r>
      <w:r>
        <w:t xml:space="preserve"> </w:t>
      </w:r>
      <m:oMath>
        <m:sSub>
          <m:e>
            <m:r>
              <m:t>L</m:t>
            </m:r>
          </m:e>
          <m:sub>
            <m:r>
              <m:rPr>
                <m:sty m:val="p"/>
              </m:rPr>
              <m:t>s</m:t>
            </m:r>
            <m:r>
              <m:rPr>
                <m:sty m:val="p"/>
              </m:rPr>
              <m:t>p</m:t>
            </m:r>
            <m:r>
              <m:rPr>
                <m:sty m:val="p"/>
              </m:rPr>
              <m:t>e</m:t>
            </m:r>
            <m:r>
              <m:rPr>
                <m:sty m:val="p"/>
              </m:rPr>
              <m:t>c</m:t>
            </m:r>
          </m:sub>
        </m:sSub>
      </m:oMath>
      <w:r>
        <w:t xml:space="preserve"> </w:t>
      </w:r>
      <w:r>
        <w:t xml:space="preserve">的 Ours 模型在 SSIM 上表现更优（0.8837 vs 0.8410），验证了频域约束对结构保持的鲁棒性贡献。</w:t>
      </w:r>
    </w:p>
    <w:bookmarkEnd w:id="92"/>
    <w:bookmarkStart w:id="93" w:name="视野受限下的空间重建能力-crop-capability-scan"/>
    <w:p>
      <w:pPr>
        <w:pStyle w:val="3"/>
      </w:pPr>
      <w:r>
        <w:t xml:space="preserve">4.2.5 视野受限下的空间重建能力 (Crop Capability Scan)</w:t>
      </w:r>
    </w:p>
    <w:p>
      <w:pPr>
        <w:pStyle w:val="11"/>
      </w:pPr>
      <w:r>
        <w:t xml:space="preserve">为探究模型在极端视野缺失下的重建极限，我们对 UNet 架构进行了从 112×112 (76.5% 观测) 到 1×1 (0.006% 观测) 的全范围扫描实验。实验结果如表 4-5 所示。</w:t>
      </w:r>
    </w:p>
    <w:p>
      <w:pPr>
        <w:pStyle w:val="11"/>
      </w:pPr>
      <w:r>
        <w:rPr>
          <w:bCs/>
          <w:b/>
        </w:rPr>
        <w:t xml:space="preserve">表 4-5 UNet 在不同 Crop 尺寸下的重建性能扫描</w:t>
      </w:r>
    </w:p>
    <w:tbl>
      <w:tblPr>
        <w:tblStyle w:val="Table"/>
        <w:tblW w:type="pct" w:w="5000"/>
        <w:tblLook w:firstRow="1" w:lastRow="0" w:firstColumn="0" w:lastColumn="0" w:noHBand="0" w:noVBand="0" w:val="0020"/>
        <w:jc w:val="start"/>
        <w:tblLayout w:type="fixed"/>
      </w:tblPr>
      <w:tblGrid>
        <w:gridCol w:w="1365"/>
        <w:gridCol w:w="1365"/>
        <w:gridCol w:w="1365"/>
        <w:gridCol w:w="1365"/>
        <w:gridCol w:w="1365"/>
        <w:gridCol w:w="1092"/>
      </w:tblGrid>
      <w:tr>
        <w:trPr>
          <w:tblHeader w:val="true"/>
        </w:trPr>
        <w:tc>
          <w:tcPr/>
          <w:p>
            <w:pPr>
              <w:pStyle w:val="Compact"/>
              <w:jc w:val="center"/>
            </w:pPr>
            <w:r>
              <w:t xml:space="preserve">Crop Size</w:t>
            </w:r>
          </w:p>
        </w:tc>
        <w:tc>
          <w:tcPr/>
          <w:p>
            <w:pPr>
              <w:pStyle w:val="Compact"/>
              <w:jc w:val="center"/>
            </w:pPr>
            <w:r>
              <w:t xml:space="preserve">Area Pct (%)</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left"/>
            </w:pPr>
            <w:r>
              <w:t xml:space="preserve">状态评估</w:t>
            </w:r>
          </w:p>
        </w:tc>
      </w:tr>
      <w:tr>
        <w:tc>
          <w:tcPr/>
          <w:p>
            <w:pPr>
              <w:pStyle w:val="Compact"/>
              <w:jc w:val="center"/>
            </w:pPr>
            <w:r>
              <w:rPr>
                <w:bCs/>
                <w:b/>
              </w:rPr>
              <w:t xml:space="preserve">112</w:t>
            </w:r>
          </w:p>
        </w:tc>
        <w:tc>
          <w:tcPr/>
          <w:p>
            <w:pPr>
              <w:pStyle w:val="Compact"/>
              <w:jc w:val="center"/>
            </w:pPr>
            <w:r>
              <w:rPr>
                <w:bCs/>
                <w:b/>
              </w:rPr>
              <w:t xml:space="preserve">76.56</w:t>
            </w:r>
          </w:p>
        </w:tc>
        <w:tc>
          <w:tcPr/>
          <w:p>
            <w:pPr>
              <w:pStyle w:val="Compact"/>
              <w:jc w:val="center"/>
            </w:pPr>
            <w:r>
              <w:rPr>
                <w:bCs/>
                <w:b/>
              </w:rPr>
              <w:t xml:space="preserve">0.4599</w:t>
            </w:r>
          </w:p>
        </w:tc>
        <w:tc>
          <w:tcPr/>
          <w:p>
            <w:pPr>
              <w:pStyle w:val="Compact"/>
              <w:jc w:val="center"/>
            </w:pPr>
            <w:r>
              <w:rPr>
                <w:bCs/>
                <w:b/>
              </w:rPr>
              <w:t xml:space="preserve">23.35</w:t>
            </w:r>
          </w:p>
        </w:tc>
        <w:tc>
          <w:tcPr/>
          <w:p>
            <w:pPr>
              <w:pStyle w:val="Compact"/>
              <w:jc w:val="center"/>
            </w:pPr>
            <w:r>
              <w:rPr>
                <w:bCs/>
                <w:b/>
              </w:rPr>
              <w:t xml:space="preserve">0.8337</w:t>
            </w:r>
          </w:p>
        </w:tc>
        <w:tc>
          <w:tcPr/>
          <w:p>
            <w:pPr>
              <w:pStyle w:val="Compact"/>
              <w:jc w:val="left"/>
            </w:pPr>
            <w:r>
              <w:rPr>
                <w:bCs/>
                <w:b/>
              </w:rPr>
              <w:t xml:space="preserve">高可用</w:t>
            </w:r>
          </w:p>
        </w:tc>
      </w:tr>
      <w:tr>
        <w:tc>
          <w:tcPr/>
          <w:p>
            <w:pPr>
              <w:pStyle w:val="Compact"/>
              <w:jc w:val="center"/>
            </w:pPr>
            <w:r>
              <w:t xml:space="preserve">96</w:t>
            </w:r>
          </w:p>
        </w:tc>
        <w:tc>
          <w:tcPr/>
          <w:p>
            <w:pPr>
              <w:pStyle w:val="Compact"/>
              <w:jc w:val="center"/>
            </w:pPr>
            <w:r>
              <w:t xml:space="preserve">56.25</w:t>
            </w:r>
          </w:p>
        </w:tc>
        <w:tc>
          <w:tcPr/>
          <w:p>
            <w:pPr>
              <w:pStyle w:val="Compact"/>
              <w:jc w:val="center"/>
            </w:pPr>
            <w:r>
              <w:t xml:space="preserve">0.6289</w:t>
            </w:r>
          </w:p>
        </w:tc>
        <w:tc>
          <w:tcPr/>
          <w:p>
            <w:pPr>
              <w:pStyle w:val="Compact"/>
              <w:jc w:val="center"/>
            </w:pPr>
            <w:r>
              <w:t xml:space="preserve">20.50</w:t>
            </w:r>
          </w:p>
        </w:tc>
        <w:tc>
          <w:tcPr/>
          <w:p>
            <w:pPr>
              <w:pStyle w:val="Compact"/>
              <w:jc w:val="center"/>
            </w:pPr>
            <w:r>
              <w:t xml:space="preserve">0.6526</w:t>
            </w:r>
          </w:p>
        </w:tc>
        <w:tc>
          <w:tcPr/>
          <w:p>
            <w:pPr>
              <w:pStyle w:val="Compact"/>
              <w:jc w:val="left"/>
            </w:pPr>
            <w:r>
              <w:t xml:space="preserve">结构保持</w:t>
            </w:r>
          </w:p>
        </w:tc>
      </w:tr>
      <w:tr>
        <w:tc>
          <w:tcPr/>
          <w:p>
            <w:pPr>
              <w:pStyle w:val="Compact"/>
              <w:jc w:val="center"/>
            </w:pPr>
            <w:r>
              <w:t xml:space="preserve">80</w:t>
            </w:r>
          </w:p>
        </w:tc>
        <w:tc>
          <w:tcPr/>
          <w:p>
            <w:pPr>
              <w:pStyle w:val="Compact"/>
              <w:jc w:val="center"/>
            </w:pPr>
            <w:r>
              <w:t xml:space="preserve">39.06</w:t>
            </w:r>
          </w:p>
        </w:tc>
        <w:tc>
          <w:tcPr/>
          <w:p>
            <w:pPr>
              <w:pStyle w:val="Compact"/>
              <w:jc w:val="center"/>
            </w:pPr>
            <w:r>
              <w:t xml:space="preserve">0.7482</w:t>
            </w:r>
          </w:p>
        </w:tc>
        <w:tc>
          <w:tcPr/>
          <w:p>
            <w:pPr>
              <w:pStyle w:val="Compact"/>
              <w:jc w:val="center"/>
            </w:pPr>
            <w:r>
              <w:t xml:space="preserve">18.96</w:t>
            </w:r>
          </w:p>
        </w:tc>
        <w:tc>
          <w:tcPr/>
          <w:p>
            <w:pPr>
              <w:pStyle w:val="Compact"/>
              <w:jc w:val="center"/>
            </w:pPr>
            <w:r>
              <w:t xml:space="preserve">0.4673</w:t>
            </w:r>
          </w:p>
        </w:tc>
        <w:tc>
          <w:tcPr/>
          <w:p>
            <w:pPr>
              <w:pStyle w:val="Compact"/>
              <w:jc w:val="left"/>
            </w:pPr>
            <w:r>
              <w:t xml:space="preserve">纹理模糊</w:t>
            </w:r>
          </w:p>
        </w:tc>
      </w:tr>
      <w:tr>
        <w:tc>
          <w:tcPr/>
          <w:p>
            <w:pPr>
              <w:pStyle w:val="Compact"/>
              <w:jc w:val="center"/>
            </w:pPr>
            <w:r>
              <w:rPr>
                <w:bCs/>
                <w:b/>
              </w:rPr>
              <w:t xml:space="preserve">64</w:t>
            </w:r>
          </w:p>
        </w:tc>
        <w:tc>
          <w:tcPr/>
          <w:p>
            <w:pPr>
              <w:pStyle w:val="Compact"/>
              <w:jc w:val="center"/>
            </w:pPr>
            <w:r>
              <w:rPr>
                <w:bCs/>
                <w:b/>
              </w:rPr>
              <w:t xml:space="preserve">25.00</w:t>
            </w:r>
          </w:p>
        </w:tc>
        <w:tc>
          <w:tcPr/>
          <w:p>
            <w:pPr>
              <w:pStyle w:val="Compact"/>
              <w:jc w:val="center"/>
            </w:pPr>
            <w:r>
              <w:rPr>
                <w:bCs/>
                <w:b/>
              </w:rPr>
              <w:t xml:space="preserve">0.8344</w:t>
            </w:r>
          </w:p>
        </w:tc>
        <w:tc>
          <w:tcPr/>
          <w:p>
            <w:pPr>
              <w:pStyle w:val="Compact"/>
              <w:jc w:val="center"/>
            </w:pPr>
            <w:r>
              <w:rPr>
                <w:bCs/>
                <w:b/>
              </w:rPr>
              <w:t xml:space="preserve">18.00</w:t>
            </w:r>
          </w:p>
        </w:tc>
        <w:tc>
          <w:tcPr/>
          <w:p>
            <w:pPr>
              <w:pStyle w:val="Compact"/>
              <w:jc w:val="center"/>
            </w:pPr>
            <w:r>
              <w:rPr>
                <w:bCs/>
                <w:b/>
              </w:rPr>
              <w:t xml:space="preserve">0.3163</w:t>
            </w:r>
          </w:p>
        </w:tc>
        <w:tc>
          <w:tcPr/>
          <w:p>
            <w:pPr>
              <w:pStyle w:val="Compact"/>
              <w:jc w:val="left"/>
            </w:pPr>
            <w:r>
              <w:rPr>
                <w:bCs/>
                <w:b/>
              </w:rPr>
              <w:t xml:space="preserve">性能拐点</w:t>
            </w:r>
          </w:p>
        </w:tc>
      </w:tr>
      <w:tr>
        <w:tc>
          <w:tcPr/>
          <w:p>
            <w:pPr>
              <w:pStyle w:val="Compact"/>
              <w:jc w:val="center"/>
            </w:pPr>
            <w:r>
              <w:t xml:space="preserve">48</w:t>
            </w:r>
          </w:p>
        </w:tc>
        <w:tc>
          <w:tcPr/>
          <w:p>
            <w:pPr>
              <w:pStyle w:val="Compact"/>
              <w:jc w:val="center"/>
            </w:pPr>
            <w:r>
              <w:t xml:space="preserve">14.06</w:t>
            </w:r>
          </w:p>
        </w:tc>
        <w:tc>
          <w:tcPr/>
          <w:p>
            <w:pPr>
              <w:pStyle w:val="Compact"/>
              <w:jc w:val="center"/>
            </w:pPr>
            <w:r>
              <w:t xml:space="preserve">0.8919</w:t>
            </w:r>
          </w:p>
        </w:tc>
        <w:tc>
          <w:tcPr/>
          <w:p>
            <w:pPr>
              <w:pStyle w:val="Compact"/>
              <w:jc w:val="center"/>
            </w:pPr>
            <w:r>
              <w:t xml:space="preserve">17.42</w:t>
            </w:r>
          </w:p>
        </w:tc>
        <w:tc>
          <w:tcPr/>
          <w:p>
            <w:pPr>
              <w:pStyle w:val="Compact"/>
              <w:jc w:val="center"/>
            </w:pPr>
            <w:r>
              <w:t xml:space="preserve">0.2033</w:t>
            </w:r>
          </w:p>
        </w:tc>
        <w:tc>
          <w:tcPr/>
          <w:p>
            <w:pPr>
              <w:pStyle w:val="Compact"/>
              <w:jc w:val="left"/>
            </w:pPr>
            <w:r>
              <w:t xml:space="preserve">仅存轮廓</w:t>
            </w:r>
          </w:p>
        </w:tc>
      </w:tr>
      <w:tr>
        <w:tc>
          <w:tcPr/>
          <w:p>
            <w:pPr>
              <w:pStyle w:val="Compact"/>
              <w:jc w:val="center"/>
            </w:pPr>
            <w:r>
              <w:t xml:space="preserve">32</w:t>
            </w:r>
          </w:p>
        </w:tc>
        <w:tc>
          <w:tcPr/>
          <w:p>
            <w:pPr>
              <w:pStyle w:val="Compact"/>
              <w:jc w:val="center"/>
            </w:pPr>
            <w:r>
              <w:t xml:space="preserve">6.25</w:t>
            </w:r>
          </w:p>
        </w:tc>
        <w:tc>
          <w:tcPr/>
          <w:p>
            <w:pPr>
              <w:pStyle w:val="Compact"/>
              <w:jc w:val="center"/>
            </w:pPr>
            <w:r>
              <w:t xml:space="preserve">0.9387</w:t>
            </w:r>
          </w:p>
        </w:tc>
        <w:tc>
          <w:tcPr/>
          <w:p>
            <w:pPr>
              <w:pStyle w:val="Compact"/>
              <w:jc w:val="center"/>
            </w:pPr>
            <w:r>
              <w:t xml:space="preserve">16.98</w:t>
            </w:r>
          </w:p>
        </w:tc>
        <w:tc>
          <w:tcPr/>
          <w:p>
            <w:pPr>
              <w:pStyle w:val="Compact"/>
              <w:jc w:val="center"/>
            </w:pPr>
            <w:r>
              <w:t xml:space="preserve">0.1090</w:t>
            </w:r>
          </w:p>
        </w:tc>
        <w:tc>
          <w:tcPr/>
          <w:p>
            <w:pPr>
              <w:pStyle w:val="Compact"/>
              <w:jc w:val="left"/>
            </w:pPr>
            <w:r>
              <w:t xml:space="preserve">严重退化</w:t>
            </w:r>
          </w:p>
        </w:tc>
      </w:tr>
      <w:tr>
        <w:tc>
          <w:tcPr/>
          <w:p>
            <w:pPr>
              <w:pStyle w:val="Compact"/>
              <w:jc w:val="center"/>
            </w:pPr>
            <w:r>
              <w:t xml:space="preserve">16</w:t>
            </w:r>
          </w:p>
        </w:tc>
        <w:tc>
          <w:tcPr/>
          <w:p>
            <w:pPr>
              <w:pStyle w:val="Compact"/>
              <w:jc w:val="center"/>
            </w:pPr>
            <w:r>
              <w:t xml:space="preserve">1.56</w:t>
            </w:r>
          </w:p>
        </w:tc>
        <w:tc>
          <w:tcPr/>
          <w:p>
            <w:pPr>
              <w:pStyle w:val="Compact"/>
              <w:jc w:val="center"/>
            </w:pPr>
            <w:r>
              <w:t xml:space="preserve">0.9692</w:t>
            </w:r>
          </w:p>
        </w:tc>
        <w:tc>
          <w:tcPr/>
          <w:p>
            <w:pPr>
              <w:pStyle w:val="Compact"/>
              <w:jc w:val="center"/>
            </w:pPr>
            <w:r>
              <w:t xml:space="preserve">16.70</w:t>
            </w:r>
          </w:p>
        </w:tc>
        <w:tc>
          <w:tcPr/>
          <w:p>
            <w:pPr>
              <w:pStyle w:val="Compact"/>
              <w:jc w:val="center"/>
            </w:pPr>
            <w:r>
              <w:t xml:space="preserve">0.0526</w:t>
            </w:r>
          </w:p>
        </w:tc>
        <w:tc>
          <w:tcPr/>
          <w:p>
            <w:pPr>
              <w:pStyle w:val="Compact"/>
              <w:jc w:val="left"/>
            </w:pPr>
            <w:r>
              <w:t xml:space="preserve">接近均值</w:t>
            </w:r>
          </w:p>
        </w:tc>
      </w:tr>
      <w:tr>
        <w:tc>
          <w:tcPr/>
          <w:p>
            <w:pPr>
              <w:pStyle w:val="Compact"/>
              <w:jc w:val="center"/>
            </w:pPr>
            <w:r>
              <w:t xml:space="preserve">1</w:t>
            </w:r>
          </w:p>
        </w:tc>
        <w:tc>
          <w:tcPr/>
          <w:p>
            <w:pPr>
              <w:pStyle w:val="Compact"/>
              <w:jc w:val="center"/>
            </w:pPr>
            <w:r>
              <w:t xml:space="preserve">0.01</w:t>
            </w:r>
          </w:p>
        </w:tc>
        <w:tc>
          <w:tcPr/>
          <w:p>
            <w:pPr>
              <w:pStyle w:val="Compact"/>
              <w:jc w:val="center"/>
            </w:pPr>
            <w:r>
              <w:t xml:space="preserve">0.9950</w:t>
            </w:r>
          </w:p>
        </w:tc>
        <w:tc>
          <w:tcPr/>
          <w:p>
            <w:pPr>
              <w:pStyle w:val="Compact"/>
              <w:jc w:val="center"/>
            </w:pPr>
            <w:r>
              <w:t xml:space="preserve">16.47</w:t>
            </w:r>
          </w:p>
        </w:tc>
        <w:tc>
          <w:tcPr/>
          <w:p>
            <w:pPr>
              <w:pStyle w:val="Compact"/>
              <w:jc w:val="center"/>
            </w:pPr>
            <w:r>
              <w:t xml:space="preserve">0.0247</w:t>
            </w:r>
          </w:p>
        </w:tc>
        <w:tc>
          <w:tcPr/>
          <w:p>
            <w:pPr>
              <w:pStyle w:val="Compact"/>
              <w:jc w:val="left"/>
            </w:pPr>
            <w:r>
              <w:t xml:space="preserve">信息全失</w:t>
            </w:r>
          </w:p>
        </w:tc>
      </w:tr>
    </w:tbl>
    <w:p>
      <w:pPr>
        <w:pStyle w:val="11"/>
      </w:pPr>
      <w:r>
        <w:rPr>
          <w:bCs/>
          <w:b/>
        </w:rPr>
        <w:t xml:space="preserve">结果分析</w:t>
      </w:r>
      <w:r>
        <w:t xml:space="preserve">：</w:t>
      </w:r>
      <w:r>
        <w:t xml:space="preserve"> </w:t>
      </w:r>
      <w:r>
        <w:t xml:space="preserve">1.</w:t>
      </w:r>
      <w:r>
        <w:t xml:space="preserve"> </w:t>
      </w:r>
      <w:r>
        <w:rPr>
          <w:bCs/>
          <w:b/>
        </w:rPr>
        <w:t xml:space="preserve">物理信息相变点</w:t>
      </w:r>
      <w:r>
        <w:t xml:space="preserve">：当观测区域占比低于</w:t>
      </w:r>
      <w:r>
        <w:t xml:space="preserve"> </w:t>
      </w:r>
      <w:r>
        <w:rPr>
          <w:bCs/>
          <w:b/>
        </w:rPr>
        <w:t xml:space="preserve">25% (Size 64)</w:t>
      </w:r>
      <w:r>
        <w:t xml:space="preserve"> </w:t>
      </w:r>
      <w:r>
        <w:t xml:space="preserve">时，模型的重建性能出现断崖式下跌（Rel-L2 &gt; 0.8），表明此时剩余的物理信息已不足以支撑全场的有效推断。</w:t>
      </w:r>
      <w:r>
        <w:t xml:space="preserve"> </w:t>
      </w:r>
      <w:r>
        <w:t xml:space="preserve">2.</w:t>
      </w:r>
      <w:r>
        <w:t xml:space="preserve"> </w:t>
      </w:r>
      <w:r>
        <w:rPr>
          <w:bCs/>
          <w:b/>
        </w:rPr>
        <w:t xml:space="preserve">长尾效应</w:t>
      </w:r>
      <w:r>
        <w:t xml:space="preserve">：即便在极度稀疏的条件下（如 Size 16, 1.56%），模型仍能保持优于随机猜测（Rel-L2 &lt; 1.0）的性能，说明模型成功学习到了物理场的全局统计均值信息。</w:t>
      </w:r>
      <w:r>
        <w:t xml:space="preserve"> </w:t>
      </w:r>
      <w:r>
        <w:t xml:space="preserve">3.</w:t>
      </w:r>
      <w:r>
        <w:t xml:space="preserve"> </w:t>
      </w:r>
      <w:r>
        <w:rPr>
          <w:bCs/>
          <w:b/>
        </w:rPr>
        <w:t xml:space="preserve">Inpainting 难度验证</w:t>
      </w:r>
      <w:r>
        <w:t xml:space="preserve">：随着 Crop Size 的减小，Rel-L2 单调上升，PSNR 单调下降，且未出现“恒定不变”的异常情况，充分验证了当前实验设置的有效性与物理合理性。</w:t>
      </w:r>
    </w:p>
    <w:bookmarkEnd w:id="93"/>
    <w:bookmarkStart w:id="94" w:name="可视化分析-qualitative-analysis"/>
    <w:p>
      <w:pPr>
        <w:pStyle w:val="3"/>
      </w:pPr>
      <w:r>
        <w:t xml:space="preserve">4.2.6 可视化分析 (Qualitative Analysis)</w:t>
      </w:r>
    </w:p>
    <w:p>
      <w:pPr>
        <w:pStyle w:val="11"/>
      </w:pPr>
      <w:r>
        <w:t xml:space="preserve">为直观评估重建质量，图 4-1 展示了典型测试样本的重建结果。</w:t>
      </w:r>
    </w:p>
    <w:tbl>
      <w:tblPr>
        <w:tblStyle w:val="FigureTable"/>
        <w:tblW w:type="auto" w:w="0"/>
        <w:tblLook w:firstRow="0" w:lastRow="0" w:firstColumn="0" w:lastColumn="0"/>
        <w:jc w:val="center"/>
      </w:tblPr>
      <w:tblGrid>
        <w:gridCol w:w="7920"/>
      </w:tblGrid>
      <w:tr>
        <w:tc>
          <w:tcPr/>
          <w:p>
            <w:pPr>
              <w:pStyle w:val="Compact"/>
              <w:jc w:val="center"/>
            </w:pPr>
            <w:r>
              <w:t xml:space="preserve">图 4-1: 典型测试样本重建结果对比（SWE数据集，SR x4任务）。左：真实场 (GT)；中：UNet 基线重建；右：Ours (EDSR) 重建。底行展示了对应的绝对误差热图。</w:t>
            </w:r>
          </w:p>
        </w:tc>
      </w:tr>
    </w:tbl>
    <w:p>
      <w:pPr>
        <w:pStyle w:val="ImageCaption"/>
      </w:pPr>
      <w:r>
        <w:t xml:space="preserve">图 4-1: 典型测试样本重建结果对比（SWE数据集，SR x4任务）。左：真实场 (GT)；中：UNet 基线重建；右：Ours (EDSR) 重建。底行展示了对应的绝对误差热图。</w:t>
      </w:r>
    </w:p>
    <w:p>
      <w:pPr>
        <w:numPr>
          <w:ilvl w:val="0"/>
          <w:numId w:val="1036"/>
        </w:numPr>
        <w:pStyle w:val="Compact"/>
      </w:pPr>
      <w:r>
        <w:rPr>
          <w:bCs/>
          <w:b/>
        </w:rPr>
        <w:t xml:space="preserve">标准图组</w:t>
      </w:r>
      <w:r>
        <w:t xml:space="preserve">：包括真值 (GT)、预测值 (Pred) 及绝对误差 (Error)。Ours 在纹理细节恢复上明显优于 UNet，误差分布更均匀。</w:t>
      </w:r>
    </w:p>
    <w:p>
      <w:pPr>
        <w:numPr>
          <w:ilvl w:val="0"/>
          <w:numId w:val="1036"/>
        </w:numPr>
        <w:pStyle w:val="Compact"/>
      </w:pPr>
      <w:r>
        <w:rPr>
          <w:bCs/>
          <w:b/>
        </w:rPr>
        <w:t xml:space="preserve">物理一致性</w:t>
      </w:r>
      <w:r>
        <w:t xml:space="preserve">：功率谱分析显示，Ours 在低频段与 GT 高度重合，而 UNet 在高频段存在明显的能量衰减，这与 fRMSE 指标一致。</w:t>
      </w:r>
    </w:p>
    <w:p>
      <w:pPr>
        <w:numPr>
          <w:ilvl w:val="0"/>
          <w:numId w:val="1036"/>
        </w:numPr>
        <w:pStyle w:val="Compact"/>
      </w:pPr>
      <w:r>
        <w:rPr>
          <w:bCs/>
          <w:b/>
        </w:rPr>
        <w:t xml:space="preserve">失败案例分析</w:t>
      </w:r>
      <w:r>
        <w:t xml:space="preserve">：在极少数边界条件剧烈变化（如角落处）的样本中，模型仍存在轻微的边界伪影（Boundary Artifacts），提示未来的改进方向应引入专门的边界物理一致性约束。</w:t>
      </w:r>
    </w:p>
    <w:p>
      <w:r>
        <w:pict>
          <v:rect style="width:0;height:1.5pt" o:hralign="center" o:hrstd="t" o:hr="t"/>
        </w:pict>
      </w:r>
    </w:p>
    <w:bookmarkEnd w:id="94"/>
    <w:bookmarkEnd w:id="95"/>
    <w:bookmarkStart w:id="99" w:name="核心机制分析-mechanism-analysis"/>
    <w:p>
      <w:pPr>
        <w:pStyle w:val="2"/>
      </w:pPr>
      <w:r>
        <w:t xml:space="preserve">4.3 核心机制分析 (Mechanism Analysis)</w:t>
      </w:r>
    </w:p>
    <w:bookmarkStart w:id="96" w:name="口径一致性的作用dc-equiv-h-vs-dc-neq-h"/>
    <w:p>
      <w:pPr>
        <w:pStyle w:val="3"/>
      </w:pPr>
      <w:r>
        <w:t xml:space="preserve">4.3.1 口径一致性的作用：</w:t>
      </w:r>
      <m:oMath>
        <m:r>
          <m:t>D</m:t>
        </m:r>
        <m:r>
          <m:t>C</m:t>
        </m:r>
        <m:r>
          <m:rPr>
            <m:sty m:val="p"/>
          </m:rPr>
          <m:t>≡</m:t>
        </m:r>
        <m:r>
          <m:t>H</m:t>
        </m:r>
      </m:oMath>
      <w:r>
        <w:t xml:space="preserve"> </w:t>
      </w:r>
      <w:r>
        <w:t xml:space="preserve">vs</w:t>
      </w:r>
      <w:r>
        <w:t xml:space="preserve"> </w:t>
      </w:r>
      <m:oMath>
        <m:r>
          <m:t>D</m:t>
        </m:r>
        <m:r>
          <m:t>C</m:t>
        </m:r>
        <m:r>
          <m:rPr>
            <m:sty m:val="p"/>
          </m:rPr>
          <m:t>≠</m:t>
        </m:r>
        <m:r>
          <m:t>H</m:t>
        </m:r>
      </m:oMath>
    </w:p>
    <w:p>
      <w:pPr>
        <w:pStyle w:val="11"/>
      </w:pPr>
      <w:r>
        <w:t xml:space="preserve">为量化“算子错配”的危害，我们设计了对照实验：保持测试观测算子</w:t>
      </w:r>
      <w:r>
        <w:t xml:space="preserve"> </w:t>
      </w:r>
      <m:oMath>
        <m:r>
          <m:t>H</m:t>
        </m:r>
      </m:oMath>
      <w:r>
        <w:t xml:space="preserve"> </w:t>
      </w:r>
      <w:r>
        <w:t xml:space="preserve">不变（标准高斯模糊</w:t>
      </w:r>
      <w:r>
        <w:t xml:space="preserve"> </w:t>
      </w:r>
      <m:oMath>
        <m:r>
          <m:t>σ</m:t>
        </m:r>
        <m:r>
          <m:rPr>
            <m:sty m:val="p"/>
          </m:rPr>
          <m:t>=</m:t>
        </m:r>
        <m:r>
          <m:t>1.0</m:t>
        </m:r>
      </m:oMath>
      <w:r>
        <w:t xml:space="preserve">），人为调整训练退化算子</w:t>
      </w:r>
      <w:r>
        <w:t xml:space="preserve"> </w:t>
      </w:r>
      <m:oMath>
        <m:r>
          <m:t>D</m:t>
        </m:r>
        <m:r>
          <m:t>C</m:t>
        </m:r>
      </m:oMath>
      <w:r>
        <w:t xml:space="preserve"> </w:t>
      </w:r>
      <w:r>
        <w:t xml:space="preserve">的参数</w:t>
      </w:r>
      <w:r>
        <w:t xml:space="preserve"> </w:t>
      </w:r>
      <m:oMath>
        <m:sSub>
          <m:e>
            <m:r>
              <m:t>σ</m:t>
            </m:r>
          </m:e>
          <m:sub>
            <m:r>
              <m:rPr>
                <m:nor/>
                <m:sty m:val="p"/>
              </m:rPr>
              <m:t>train</m:t>
            </m:r>
          </m:sub>
        </m:sSub>
      </m:oMath>
      <w:r>
        <w:t xml:space="preserve">。</w:t>
      </w:r>
    </w:p>
    <w:p>
      <w:pPr>
        <w:pStyle w:val="11"/>
      </w:pPr>
      <w:r>
        <w:rPr>
          <w:bCs/>
          <w:b/>
        </w:rPr>
        <w:t xml:space="preserve">表 4-5 口径错配影响分析 (Model: UNet)</w:t>
      </w:r>
    </w:p>
    <w:tbl>
      <w:tblPr>
        <w:tblStyle w:val="Table"/>
        <w:tblW w:type="pct" w:w="5000"/>
        <w:tblLook w:firstRow="1" w:lastRow="0" w:firstColumn="0" w:lastColumn="0" w:noHBand="0" w:noVBand="0" w:val="0020"/>
        <w:jc w:val="start"/>
        <w:tblLayout w:type="fixed"/>
      </w:tblPr>
      <w:tblGrid>
        <w:gridCol w:w="833"/>
        <w:gridCol w:w="1042"/>
        <w:gridCol w:w="1042"/>
        <w:gridCol w:w="1042"/>
        <w:gridCol w:w="1042"/>
        <w:gridCol w:w="1042"/>
        <w:gridCol w:w="1042"/>
        <w:gridCol w:w="833"/>
      </w:tblGrid>
      <w:tr>
        <w:trPr>
          <w:tblHeader w:val="true"/>
        </w:trPr>
        <w:tc>
          <w:tcPr/>
          <w:p>
            <w:pPr>
              <w:pStyle w:val="Compact"/>
              <w:jc w:val="left"/>
            </w:pPr>
            <w:r>
              <w:t xml:space="preserve">设置 (Setting)</w:t>
            </w:r>
          </w:p>
        </w:tc>
        <w:tc>
          <w:tcPr/>
          <w:p>
            <w:pPr>
              <w:pStyle w:val="Compact"/>
              <w:jc w:val="center"/>
            </w:pPr>
            <m:oMath>
              <m:sSub>
                <m:e>
                  <m:r>
                    <m:t>σ</m:t>
                  </m:r>
                </m:e>
                <m:sub>
                  <m:r>
                    <m:rPr>
                      <m:nor/>
                      <m:sty m:val="p"/>
                    </m:rPr>
                    <m:t>train</m:t>
                  </m:r>
                </m:sub>
              </m:sSub>
            </m:oMath>
          </w:p>
        </w:tc>
        <w:tc>
          <w:tcPr/>
          <w:p>
            <w:pPr>
              <w:pStyle w:val="Compact"/>
              <w:jc w:val="center"/>
            </w:pPr>
            <m:oMath>
              <m:sSub>
                <m:e>
                  <m:r>
                    <m:t>σ</m:t>
                  </m:r>
                </m:e>
                <m:sub>
                  <m:r>
                    <m:rPr>
                      <m:nor/>
                      <m:sty m:val="p"/>
                    </m:rPr>
                    <m:t>test</m:t>
                  </m:r>
                </m:sub>
              </m:sSub>
            </m:oMath>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c>
          <w:tcPr/>
          <w:p>
            <w:pPr>
              <w:pStyle w:val="Compact"/>
              <w:jc w:val="left"/>
            </w:pPr>
            <w:r>
              <w:t xml:space="preserve">变化幅度</w:t>
            </w:r>
          </w:p>
        </w:tc>
      </w:tr>
      <w:tr>
        <w:tc>
          <w:tcPr/>
          <w:p>
            <w:pPr>
              <w:pStyle w:val="Compact"/>
              <w:jc w:val="left"/>
            </w:pPr>
            <w:r>
              <w:rPr>
                <w:bCs/>
                <w:b/>
              </w:rPr>
              <w:t xml:space="preserve">Consistent</w:t>
            </w:r>
          </w:p>
        </w:tc>
        <w:tc>
          <w:tcPr/>
          <w:p>
            <w:pPr>
              <w:pStyle w:val="Compact"/>
              <w:jc w:val="center"/>
            </w:pPr>
            <w:r>
              <w:rPr>
                <w:bCs/>
                <w:b/>
              </w:rPr>
              <w:t xml:space="preserve">1.0</w:t>
            </w:r>
          </w:p>
        </w:tc>
        <w:tc>
          <w:tcPr/>
          <w:p>
            <w:pPr>
              <w:pStyle w:val="Compact"/>
              <w:jc w:val="center"/>
            </w:pPr>
            <w:r>
              <w:rPr>
                <w:bCs/>
                <w:b/>
              </w:rPr>
              <w:t xml:space="preserve">1.0</w:t>
            </w:r>
          </w:p>
        </w:tc>
        <w:tc>
          <w:tcPr/>
          <w:p>
            <w:pPr>
              <w:pStyle w:val="Compact"/>
              <w:jc w:val="center"/>
            </w:pPr>
            <w:r>
              <w:rPr>
                <w:bCs/>
                <w:b/>
              </w:rPr>
              <w:t xml:space="preserve">0.1096</w:t>
            </w:r>
          </w:p>
        </w:tc>
        <w:tc>
          <w:tcPr/>
          <w:p>
            <w:pPr>
              <w:pStyle w:val="Compact"/>
              <w:jc w:val="center"/>
            </w:pPr>
            <w:r>
              <w:rPr>
                <w:bCs/>
                <w:b/>
              </w:rPr>
              <w:t xml:space="preserve">48.95</w:t>
            </w:r>
          </w:p>
        </w:tc>
        <w:tc>
          <w:tcPr/>
          <w:p>
            <w:pPr>
              <w:pStyle w:val="Compact"/>
              <w:jc w:val="center"/>
            </w:pPr>
            <w:r>
              <w:rPr>
                <w:bCs/>
                <w:b/>
              </w:rPr>
              <w:t xml:space="preserve">0.9052</w:t>
            </w:r>
          </w:p>
        </w:tc>
        <w:tc>
          <w:tcPr/>
          <w:p>
            <w:pPr>
              <w:pStyle w:val="Compact"/>
              <w:jc w:val="center"/>
            </w:pPr>
            <w:r>
              <w:rPr>
                <w:bCs/>
                <w:b/>
              </w:rPr>
              <w:t xml:space="preserve">0.0056</w:t>
            </w:r>
          </w:p>
        </w:tc>
        <w:tc>
          <w:tcPr/>
          <w:p>
            <w:pPr>
              <w:pStyle w:val="Compact"/>
              <w:jc w:val="left"/>
            </w:pPr>
            <w:r>
              <w:t xml:space="preserve">-</w:t>
            </w:r>
          </w:p>
        </w:tc>
      </w:tr>
      <w:tr>
        <w:tc>
          <w:tcPr/>
          <w:p>
            <w:pPr>
              <w:pStyle w:val="Compact"/>
              <w:jc w:val="left"/>
            </w:pPr>
            <w:r>
              <w:t xml:space="preserve">Mismatch (轻微)</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0.1110</w:t>
            </w:r>
          </w:p>
        </w:tc>
        <w:tc>
          <w:tcPr/>
          <w:p>
            <w:pPr>
              <w:pStyle w:val="Compact"/>
              <w:jc w:val="center"/>
            </w:pPr>
            <w:r>
              <w:t xml:space="preserve">48.15</w:t>
            </w:r>
          </w:p>
        </w:tc>
        <w:tc>
          <w:tcPr/>
          <w:p>
            <w:pPr>
              <w:pStyle w:val="Compact"/>
              <w:jc w:val="center"/>
            </w:pPr>
            <w:r>
              <w:t xml:space="preserve">0.9062</w:t>
            </w:r>
          </w:p>
        </w:tc>
        <w:tc>
          <w:tcPr/>
          <w:p>
            <w:pPr>
              <w:pStyle w:val="Compact"/>
              <w:jc w:val="center"/>
            </w:pPr>
            <w:r>
              <w:t xml:space="preserve">0.0073</w:t>
            </w:r>
          </w:p>
        </w:tc>
        <w:tc>
          <w:tcPr/>
          <w:p>
            <w:pPr>
              <w:pStyle w:val="Compact"/>
              <w:jc w:val="left"/>
            </w:pPr>
            <m:oMath>
              <m:sSub>
                <m:e>
                  <m:r>
                    <m:t>H</m:t>
                  </m:r>
                </m:e>
                <m:sub>
                  <m:r>
                    <m:rPr>
                      <m:sty m:val="p"/>
                    </m:rPr>
                    <m:t>e</m:t>
                  </m:r>
                  <m:r>
                    <m:rPr>
                      <m:sty m:val="p"/>
                    </m:rPr>
                    <m:t>r</m:t>
                  </m:r>
                  <m:r>
                    <m:rPr>
                      <m:sty m:val="p"/>
                    </m:rPr>
                    <m:t>r</m:t>
                  </m:r>
                </m:sub>
              </m:sSub>
            </m:oMath>
            <w:r>
              <w:t xml:space="preserve"> </w:t>
            </w:r>
            <w:r>
              <w:t xml:space="preserve">恶化 30%</w:t>
            </w:r>
          </w:p>
        </w:tc>
      </w:tr>
      <w:tr>
        <w:tc>
          <w:tcPr/>
          <w:p>
            <w:pPr>
              <w:pStyle w:val="Compact"/>
              <w:jc w:val="left"/>
            </w:pPr>
            <w:r>
              <w:t xml:space="preserve">Mismatch (严重)</w:t>
            </w:r>
          </w:p>
        </w:tc>
        <w:tc>
          <w:tcPr/>
          <w:p>
            <w:pPr>
              <w:pStyle w:val="Compact"/>
              <w:jc w:val="center"/>
            </w:pPr>
            <w:r>
              <w:t xml:space="preserve">3.0</w:t>
            </w:r>
          </w:p>
        </w:tc>
        <w:tc>
          <w:tcPr/>
          <w:p>
            <w:pPr>
              <w:pStyle w:val="Compact"/>
              <w:jc w:val="center"/>
            </w:pPr>
            <w:r>
              <w:t xml:space="preserve">1.0</w:t>
            </w:r>
          </w:p>
        </w:tc>
        <w:tc>
          <w:tcPr/>
          <w:p>
            <w:pPr>
              <w:pStyle w:val="Compact"/>
              <w:jc w:val="center"/>
            </w:pPr>
            <w:r>
              <w:t xml:space="preserve">0.1095</w:t>
            </w:r>
          </w:p>
        </w:tc>
        <w:tc>
          <w:tcPr/>
          <w:p>
            <w:pPr>
              <w:pStyle w:val="Compact"/>
              <w:jc w:val="center"/>
            </w:pPr>
            <w:r>
              <w:t xml:space="preserve">49.14</w:t>
            </w:r>
          </w:p>
        </w:tc>
        <w:tc>
          <w:tcPr/>
          <w:p>
            <w:pPr>
              <w:pStyle w:val="Compact"/>
              <w:jc w:val="center"/>
            </w:pPr>
            <w:r>
              <w:t xml:space="preserve">0.9054</w:t>
            </w:r>
          </w:p>
        </w:tc>
        <w:tc>
          <w:tcPr/>
          <w:p>
            <w:pPr>
              <w:pStyle w:val="Compact"/>
              <w:jc w:val="center"/>
            </w:pPr>
            <w:r>
              <w:t xml:space="preserve">0.0107</w:t>
            </w:r>
          </w:p>
        </w:tc>
        <w:tc>
          <w:tcPr/>
          <w:p>
            <w:pPr>
              <w:pStyle w:val="Compact"/>
              <w:jc w:val="left"/>
            </w:pPr>
            <m:oMath>
              <m:sSub>
                <m:e>
                  <m:r>
                    <m:t>H</m:t>
                  </m:r>
                </m:e>
                <m:sub>
                  <m:r>
                    <m:rPr>
                      <m:sty m:val="p"/>
                    </m:rPr>
                    <m:t>e</m:t>
                  </m:r>
                  <m:r>
                    <m:rPr>
                      <m:sty m:val="p"/>
                    </m:rPr>
                    <m:t>r</m:t>
                  </m:r>
                  <m:r>
                    <m:rPr>
                      <m:sty m:val="p"/>
                    </m:rPr>
                    <m:t>r</m:t>
                  </m:r>
                </m:sub>
              </m:sSub>
            </m:oMath>
            <w:r>
              <w:t xml:space="preserve"> </w:t>
            </w:r>
            <w:r>
              <w:t xml:space="preserve">恶化 91%</w:t>
            </w:r>
          </w:p>
        </w:tc>
      </w:tr>
    </w:tbl>
    <w:p>
      <w:pPr>
        <w:pStyle w:val="11"/>
      </w:pPr>
      <w:r>
        <w:rPr>
          <w:bCs/>
          <w:b/>
        </w:rPr>
        <w:t xml:space="preserve">分析</w:t>
      </w:r>
      <w:r>
        <w:t xml:space="preserve">：</w:t>
      </w:r>
      <w:r>
        <w:t xml:space="preserve"> </w:t>
      </w:r>
      <w:r>
        <w:t xml:space="preserve">*</w:t>
      </w:r>
      <w:r>
        <w:t xml:space="preserve"> </w:t>
      </w:r>
      <w:r>
        <w:rPr>
          <w:bCs/>
          <w:b/>
        </w:rPr>
        <w:t xml:space="preserve">隐蔽的风险</w:t>
      </w:r>
      <w:r>
        <w:t xml:space="preserve">：值得注意的是，在严重错配下，Rel-L2 并未显著恶化（甚至略有波动），但</w:t>
      </w:r>
      <w:r>
        <w:t xml:space="preserve"> </w:t>
      </w:r>
      <m:oMath>
        <m:sSub>
          <m:e>
            <m:r>
              <m:t>H</m:t>
            </m:r>
          </m:e>
          <m:sub>
            <m:r>
              <m:rPr>
                <m:sty m:val="p"/>
              </m:rPr>
              <m:t>e</m:t>
            </m:r>
            <m:r>
              <m:rPr>
                <m:sty m:val="p"/>
              </m:rPr>
              <m:t>r</m:t>
            </m:r>
            <m:r>
              <m:rPr>
                <m:sty m:val="p"/>
              </m:rPr>
              <m:t>r</m:t>
            </m:r>
          </m:sub>
        </m:sSub>
      </m:oMath>
      <w:r>
        <w:t xml:space="preserve"> </w:t>
      </w:r>
      <w:r>
        <w:t xml:space="preserve">激增 91%。这揭示了传统指标的欺骗性——模型可能猜对了大轮廓（Rel-L2 正常），但完全违背了观测数据的物理约束（</w:t>
      </w:r>
      <m:oMath>
        <m:sSub>
          <m:e>
            <m:r>
              <m:t>H</m:t>
            </m:r>
          </m:e>
          <m:sub>
            <m:r>
              <m:rPr>
                <m:sty m:val="p"/>
              </m:rPr>
              <m:t>e</m:t>
            </m:r>
            <m:r>
              <m:rPr>
                <m:sty m:val="p"/>
              </m:rPr>
              <m:t>r</m:t>
            </m:r>
            <m:r>
              <m:rPr>
                <m:sty m:val="p"/>
              </m:rPr>
              <m:t>r</m:t>
            </m:r>
          </m:sub>
        </m:sSub>
      </m:oMath>
      <w:r>
        <w:t xml:space="preserve"> </w:t>
      </w:r>
      <w:r>
        <w:t xml:space="preserve">爆炸）。</w:t>
      </w:r>
      <w:r>
        <w:t xml:space="preserve"> </w:t>
      </w:r>
      <w:r>
        <w:t xml:space="preserve">*</w:t>
      </w:r>
      <w:r>
        <w:t xml:space="preserve"> </w:t>
      </w:r>
      <w:r>
        <w:rPr>
          <w:bCs/>
          <w:b/>
        </w:rPr>
        <w:t xml:space="preserve">一致性必要性</w:t>
      </w:r>
      <w:r>
        <w:t xml:space="preserve">：实验证明，只有严格保证</w:t>
      </w:r>
      <w:r>
        <w:t xml:space="preserve"> </w:t>
      </w:r>
      <m:oMath>
        <m:r>
          <m:t>D</m:t>
        </m:r>
        <m:r>
          <m:t>C</m:t>
        </m:r>
        <m:r>
          <m:rPr>
            <m:sty m:val="p"/>
          </m:rPr>
          <m:t>≡</m:t>
        </m:r>
        <m:r>
          <m:t>H</m:t>
        </m:r>
      </m:oMath>
      <w:r>
        <w:t xml:space="preserve">，才能确保模型学习到正确的物理逆过程，而非过拟合于某种错误的退化模式。</w:t>
      </w:r>
    </w:p>
    <w:bookmarkEnd w:id="96"/>
    <w:bookmarkStart w:id="97" w:name="序列化训练的必要性"/>
    <w:p>
      <w:pPr>
        <w:pStyle w:val="3"/>
      </w:pPr>
      <w:r>
        <w:t xml:space="preserve">4.3.2 序列化训练的必要性</w:t>
      </w:r>
    </w:p>
    <w:p>
      <w:pPr>
        <w:pStyle w:val="11"/>
      </w:pPr>
      <w:r>
        <w:t xml:space="preserve">针对时空联合建模难优化的问题，对比了“端到端联合训练 (E2E)”与“序列化课程学习 (Sequential)”两种策略。</w:t>
      </w:r>
    </w:p>
    <w:p>
      <w:pPr>
        <w:pStyle w:val="11"/>
      </w:pPr>
      <w:r>
        <w:rPr>
          <w:bCs/>
          <w:b/>
        </w:rPr>
        <w:t xml:space="preserve">表 4-6 训练策略对比 (SR</w:t>
      </w:r>
      <w:r>
        <w:rPr>
          <w:bCs/>
          <w:b/>
        </w:rPr>
        <w:t xml:space="preserve"> </w:t>
      </w:r>
      <m:oMath>
        <m:r>
          <m:rPr>
            <m:sty m:val="p"/>
          </m:rPr>
          <m:t>×</m:t>
        </m:r>
        <m:r>
          <m:t>4</m:t>
        </m:r>
      </m:oMath>
      <w:r>
        <w:rPr>
          <w:bCs/>
          <w:b/>
        </w:rPr>
        <w:t xml:space="preserve">, Stride=10)</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策略</w:t>
            </w:r>
          </w:p>
        </w:tc>
        <w:tc>
          <w:tcPr/>
          <w:p>
            <w:pPr>
              <w:pStyle w:val="Compact"/>
              <w:jc w:val="center"/>
            </w:pPr>
            <w:r>
              <w:t xml:space="preserve">Rel-L2</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fRMSE-High</w:t>
            </w:r>
          </w:p>
        </w:tc>
        <w:tc>
          <w:tcPr/>
          <w:p>
            <w:pPr>
              <w:pStyle w:val="Compact"/>
              <w:jc w:val="center"/>
            </w:pPr>
            <w:r>
              <w:t xml:space="preserve">训练耗时 (h)</w:t>
            </w:r>
          </w:p>
        </w:tc>
        <w:tc>
          <w:tcPr/>
          <w:p>
            <w:pPr>
              <w:pStyle w:val="Compact"/>
              <w:jc w:val="left"/>
            </w:pPr>
            <w:r>
              <w:t xml:space="preserve">结论</w:t>
            </w:r>
          </w:p>
        </w:tc>
      </w:tr>
      <w:tr>
        <w:tc>
          <w:tcPr/>
          <w:p>
            <w:pPr>
              <w:pStyle w:val="Compact"/>
              <w:jc w:val="left"/>
            </w:pPr>
            <w:r>
              <w:rPr>
                <w:bCs/>
                <w:b/>
              </w:rPr>
              <w:t xml:space="preserve">Two-Stage</w:t>
            </w:r>
          </w:p>
        </w:tc>
        <w:tc>
          <w:tcPr/>
          <w:p>
            <w:pPr>
              <w:pStyle w:val="Compact"/>
              <w:jc w:val="center"/>
            </w:pPr>
            <w:r>
              <w:t xml:space="preserve">0.1787</w:t>
            </w:r>
          </w:p>
        </w:tc>
        <w:tc>
          <w:tcPr/>
          <w:p>
            <w:pPr>
              <w:pStyle w:val="Compact"/>
              <w:jc w:val="center"/>
            </w:pPr>
            <w:r>
              <w:rPr>
                <w:bCs/>
                <w:b/>
              </w:rPr>
              <w:t xml:space="preserve">31.20</w:t>
            </w:r>
          </w:p>
        </w:tc>
        <w:tc>
          <w:tcPr/>
          <w:p>
            <w:pPr>
              <w:pStyle w:val="Compact"/>
              <w:jc w:val="center"/>
            </w:pPr>
            <w:r>
              <w:t xml:space="preserve">0.8837</w:t>
            </w:r>
          </w:p>
        </w:tc>
        <w:tc>
          <w:tcPr/>
          <w:p>
            <w:pPr>
              <w:pStyle w:val="Compact"/>
              <w:jc w:val="center"/>
            </w:pPr>
            <w:r>
              <w:t xml:space="preserve">4.45</w:t>
            </w:r>
          </w:p>
        </w:tc>
        <w:tc>
          <w:tcPr/>
          <w:p>
            <w:pPr>
              <w:pStyle w:val="Compact"/>
              <w:jc w:val="center"/>
            </w:pPr>
            <w:r>
              <w:rPr>
                <w:bCs/>
                <w:b/>
              </w:rPr>
              <w:t xml:space="preserve">37.7</w:t>
            </w:r>
          </w:p>
        </w:tc>
        <w:tc>
          <w:tcPr/>
          <w:p>
            <w:pPr>
              <w:pStyle w:val="Compact"/>
              <w:jc w:val="left"/>
            </w:pPr>
            <w:r>
              <w:rPr>
                <w:bCs/>
                <w:b/>
              </w:rPr>
              <w:t xml:space="preserve">收敛快，性价比高</w:t>
            </w:r>
          </w:p>
        </w:tc>
      </w:tr>
      <w:tr>
        <w:tc>
          <w:tcPr/>
          <w:p>
            <w:pPr>
              <w:pStyle w:val="Compact"/>
              <w:jc w:val="left"/>
            </w:pPr>
            <w:r>
              <w:t xml:space="preserve">End-to-End</w:t>
            </w:r>
          </w:p>
        </w:tc>
        <w:tc>
          <w:tcPr/>
          <w:p>
            <w:pPr>
              <w:pStyle w:val="Compact"/>
              <w:jc w:val="center"/>
            </w:pPr>
            <w:r>
              <w:rPr>
                <w:bCs/>
                <w:b/>
              </w:rPr>
              <w:t xml:space="preserve">0.1783</w:t>
            </w:r>
          </w:p>
        </w:tc>
        <w:tc>
          <w:tcPr/>
          <w:p>
            <w:pPr>
              <w:pStyle w:val="Compact"/>
              <w:jc w:val="center"/>
            </w:pPr>
            <w:r>
              <w:t xml:space="preserve">31.15</w:t>
            </w:r>
          </w:p>
        </w:tc>
        <w:tc>
          <w:tcPr/>
          <w:p>
            <w:pPr>
              <w:pStyle w:val="Compact"/>
              <w:jc w:val="center"/>
            </w:pPr>
            <w:r>
              <w:rPr>
                <w:bCs/>
                <w:b/>
              </w:rPr>
              <w:t xml:space="preserve">0.8860</w:t>
            </w:r>
          </w:p>
        </w:tc>
        <w:tc>
          <w:tcPr/>
          <w:p>
            <w:pPr>
              <w:pStyle w:val="Compact"/>
              <w:jc w:val="center"/>
            </w:pPr>
            <w:r>
              <w:rPr>
                <w:bCs/>
                <w:b/>
              </w:rPr>
              <w:t xml:space="preserve">1.92</w:t>
            </w:r>
          </w:p>
        </w:tc>
        <w:tc>
          <w:tcPr/>
          <w:p>
            <w:pPr>
              <w:pStyle w:val="Compact"/>
              <w:jc w:val="center"/>
            </w:pPr>
            <w:r>
              <w:t xml:space="preserve">88.3</w:t>
            </w:r>
          </w:p>
        </w:tc>
        <w:tc>
          <w:tcPr/>
          <w:p>
            <w:pPr>
              <w:pStyle w:val="Compact"/>
              <w:jc w:val="left"/>
            </w:pPr>
            <w:r>
              <w:t xml:space="preserve">高频细节更好</w:t>
            </w:r>
          </w:p>
        </w:tc>
      </w:tr>
      <w:tr>
        <w:tc>
          <w:tcPr/>
          <w:p>
            <w:pPr>
              <w:pStyle w:val="Compact"/>
              <w:jc w:val="left"/>
            </w:pPr>
            <w:r>
              <w:rPr>
                <w:iCs/>
                <w:i/>
              </w:rPr>
              <w:t xml:space="preserve">Gap</w:t>
            </w:r>
          </w:p>
        </w:tc>
        <w:tc>
          <w:tcPr/>
          <w:p>
            <w:pPr>
              <w:pStyle w:val="Compact"/>
              <w:jc w:val="center"/>
            </w:pPr>
            <w:r>
              <w:rPr>
                <w:iCs/>
                <w:i/>
              </w:rPr>
              <w:t xml:space="preserve">-0.2%</w:t>
            </w:r>
          </w:p>
        </w:tc>
        <w:tc>
          <w:tcPr/>
          <w:p>
            <w:pPr>
              <w:pStyle w:val="Compact"/>
              <w:jc w:val="center"/>
            </w:pPr>
            <w:r>
              <w:rPr>
                <w:iCs/>
                <w:i/>
              </w:rPr>
              <w:t xml:space="preserve">-0.05</w:t>
            </w:r>
          </w:p>
        </w:tc>
        <w:tc>
          <w:tcPr/>
          <w:p>
            <w:pPr>
              <w:pStyle w:val="Compact"/>
              <w:jc w:val="center"/>
            </w:pPr>
            <w:r>
              <w:rPr>
                <w:iCs/>
                <w:i/>
              </w:rPr>
              <w:t xml:space="preserve">+0.26%</w:t>
            </w:r>
          </w:p>
        </w:tc>
        <w:tc>
          <w:tcPr/>
          <w:p>
            <w:pPr>
              <w:pStyle w:val="Compact"/>
              <w:jc w:val="center"/>
            </w:pPr>
            <w:r>
              <w:rPr>
                <w:iCs/>
                <w:i/>
              </w:rPr>
              <w:t xml:space="preserve">-56.8%</w:t>
            </w:r>
          </w:p>
        </w:tc>
        <w:tc>
          <w:tcPr/>
          <w:p>
            <w:pPr>
              <w:pStyle w:val="Compact"/>
              <w:jc w:val="center"/>
            </w:pPr>
            <w:r>
              <w:rPr>
                <w:iCs/>
                <w:i/>
              </w:rPr>
              <w:t xml:space="preserve">+134%</w:t>
            </w:r>
          </w:p>
        </w:tc>
        <w:tc>
          <w:tcPr/>
          <w:p>
            <w:pPr>
              <w:pStyle w:val="Compact"/>
              <w:jc w:val="left"/>
            </w:pPr>
            <w:r>
              <w:rPr>
                <w:iCs/>
                <w:i/>
              </w:rPr>
              <w:t xml:space="preserve">高频收益显著</w:t>
            </w:r>
          </w:p>
        </w:tc>
      </w:tr>
    </w:tbl>
    <w:p>
      <w:pPr>
        <w:pStyle w:val="11"/>
      </w:pPr>
      <w:r>
        <w:rPr>
          <w:bCs/>
          <w:b/>
        </w:rPr>
        <w:t xml:space="preserve">分析</w:t>
      </w:r>
      <w:r>
        <w:t xml:space="preserve">：</w:t>
      </w:r>
      <w:r>
        <w:t xml:space="preserve"> </w:t>
      </w:r>
      <w:r>
        <w:t xml:space="preserve">*</w:t>
      </w:r>
      <w:r>
        <w:t xml:space="preserve"> </w:t>
      </w:r>
      <w:r>
        <w:rPr>
          <w:bCs/>
          <w:b/>
        </w:rPr>
        <w:t xml:space="preserve">收敛效率与工程价值</w:t>
      </w:r>
      <w:r>
        <w:t xml:space="preserve">：虽然 End-to-End 策略在极长的训练周期后能达到与 Two-Stage 相当的精度 (0.1783 vs 0.1787)，但其训练成本是后者的</w:t>
      </w:r>
      <w:r>
        <w:t xml:space="preserve"> </w:t>
      </w:r>
      <w:r>
        <w:rPr>
          <w:bCs/>
          <w:b/>
        </w:rPr>
        <w:t xml:space="preserve">2.3 倍</w:t>
      </w:r>
      <w:r>
        <w:t xml:space="preserve"> </w:t>
      </w:r>
      <w:r>
        <w:t xml:space="preserve">(88.3h vs 37.7h)。Two-Stage 策略通过解耦空间与时序优化，显著加速了收敛过程，是更具工程价值的高效方案。</w:t>
      </w:r>
      <w:r>
        <w:t xml:space="preserve"> </w:t>
      </w:r>
      <w:r>
        <w:t xml:space="preserve">*</w:t>
      </w:r>
      <w:r>
        <w:t xml:space="preserve"> </w:t>
      </w:r>
      <w:r>
        <w:rPr>
          <w:bCs/>
          <w:b/>
        </w:rPr>
        <w:t xml:space="preserve">高频细节的代价</w:t>
      </w:r>
      <w:r>
        <w:t xml:space="preserve">：E2E 虽能通过全梯度回传进一步降低高频误差（fRMSE-High 降低 56.8%），但这种边际收益是以巨大的计算资源为代价的，这反衬了 Two-Stage 策略在资源受限场景下的优越性。</w:t>
      </w:r>
    </w:p>
    <w:bookmarkEnd w:id="97"/>
    <w:bookmarkStart w:id="98" w:name="X83b5ee8bb04975b21979d6be08b4cdfeb3bc708"/>
    <w:p>
      <w:pPr>
        <w:pStyle w:val="3"/>
      </w:pPr>
      <w:r>
        <w:t xml:space="preserve">4.3.3 空间重建的必要性分析 (Necessity of Spatial Reconstruction)</w:t>
      </w:r>
    </w:p>
    <w:p>
      <w:pPr>
        <w:pStyle w:val="11"/>
      </w:pPr>
      <w:r>
        <w:t xml:space="preserve">为验证“先空间、后时序”策略的必要性，我们在“时空双重稀疏”场景（空间</w:t>
      </w:r>
      <w:r>
        <w:t xml:space="preserve"> </w:t>
      </w:r>
      <m:oMath>
        <m:r>
          <m:rPr>
            <m:sty m:val="p"/>
          </m:rPr>
          <m:t>×</m:t>
        </m:r>
        <m:r>
          <m:t>4</m:t>
        </m:r>
      </m:oMath>
      <w:r>
        <w:t xml:space="preserve"> </w:t>
      </w:r>
      <w:r>
        <w:t xml:space="preserve">下采样 + 时间 Stride 10）下设计了三组对照实验（表 4-7）：</w:t>
      </w:r>
    </w:p>
    <w:p>
      <w:pPr>
        <w:pStyle w:val="11"/>
      </w:pPr>
      <w:r>
        <w:rPr>
          <w:bCs/>
          <w:b/>
        </w:rPr>
        <w:t xml:space="preserve">表 4-7 空间重建必要性对照实验 (Backbone: VideoSwin)</w:t>
      </w:r>
    </w:p>
    <w:tbl>
      <w:tblPr>
        <w:tblStyle w:val="Table"/>
        <w:tblW w:type="pct" w:w="5000"/>
        <w:tblLook w:firstRow="1" w:lastRow="0" w:firstColumn="0" w:lastColumn="0" w:noHBand="0" w:noVBand="0" w:val="0020"/>
        <w:jc w:val="start"/>
        <w:tblLayout w:type="fixed"/>
      </w:tblPr>
      <w:tblGrid>
        <w:gridCol w:w="1508"/>
        <w:gridCol w:w="1508"/>
        <w:gridCol w:w="1508"/>
        <w:gridCol w:w="1885"/>
        <w:gridCol w:w="1508"/>
      </w:tblGrid>
      <w:tr>
        <w:trPr>
          <w:tblHeader w:val="true"/>
        </w:trPr>
        <w:tc>
          <w:tcPr/>
          <w:p>
            <w:pPr>
              <w:pStyle w:val="Compact"/>
              <w:jc w:val="left"/>
            </w:pPr>
            <w:r>
              <w:t xml:space="preserve">实验组</w:t>
            </w:r>
          </w:p>
        </w:tc>
        <w:tc>
          <w:tcPr/>
          <w:p>
            <w:pPr>
              <w:pStyle w:val="Compact"/>
              <w:jc w:val="left"/>
            </w:pPr>
            <w:r>
              <w:t xml:space="preserve">配置</w:t>
            </w:r>
          </w:p>
        </w:tc>
        <w:tc>
          <w:tcPr/>
          <w:p>
            <w:pPr>
              <w:pStyle w:val="Compact"/>
              <w:jc w:val="left"/>
            </w:pPr>
            <w:r>
              <w:t xml:space="preserve">稀疏条件</w:t>
            </w:r>
          </w:p>
        </w:tc>
        <w:tc>
          <w:tcPr/>
          <w:p>
            <w:pPr>
              <w:pStyle w:val="Compact"/>
              <w:jc w:val="center"/>
            </w:pPr>
            <w:r>
              <w:t xml:space="preserve">Rel-L2</w:t>
            </w:r>
          </w:p>
        </w:tc>
        <w:tc>
          <w:tcPr/>
          <w:p>
            <w:pPr>
              <w:pStyle w:val="Compact"/>
              <w:jc w:val="left"/>
            </w:pPr>
            <w:r>
              <w:t xml:space="preserve">现象描述</w:t>
            </w:r>
          </w:p>
        </w:tc>
      </w:tr>
      <w:tr>
        <w:tc>
          <w:tcPr/>
          <w:p>
            <w:pPr>
              <w:pStyle w:val="Compact"/>
              <w:jc w:val="left"/>
            </w:pPr>
            <w:r>
              <w:rPr>
                <w:bCs/>
                <w:b/>
              </w:rPr>
              <w:t xml:space="preserve">A. Collapse</w:t>
            </w:r>
          </w:p>
        </w:tc>
        <w:tc>
          <w:tcPr/>
          <w:p>
            <w:pPr>
              <w:pStyle w:val="Compact"/>
              <w:jc w:val="left"/>
            </w:pPr>
            <w:r>
              <w:t xml:space="preserve">VideoSwin Only</w:t>
            </w:r>
          </w:p>
        </w:tc>
        <w:tc>
          <w:tcPr/>
          <w:p>
            <w:pPr>
              <w:pStyle w:val="Compact"/>
              <w:jc w:val="left"/>
            </w:pPr>
            <w:r>
              <w:t xml:space="preserve">Low-Res + Stride 1</w:t>
            </w:r>
          </w:p>
        </w:tc>
        <w:tc>
          <w:tcPr/>
          <w:p>
            <w:pPr>
              <w:pStyle w:val="Compact"/>
              <w:jc w:val="center"/>
            </w:pPr>
            <w:r>
              <w:rPr>
                <w:bCs/>
                <w:b/>
              </w:rPr>
              <w:t xml:space="preserve">0.9336</w:t>
            </w:r>
          </w:p>
        </w:tc>
        <w:tc>
          <w:tcPr/>
          <w:p>
            <w:pPr>
              <w:pStyle w:val="Compact"/>
              <w:jc w:val="left"/>
            </w:pPr>
            <w:r>
              <w:rPr>
                <w:bCs/>
                <w:b/>
              </w:rPr>
              <w:t xml:space="preserve">模型崩溃</w:t>
            </w:r>
            <w:r>
              <w:t xml:space="preserve">：即使时间连续，仅空间信息缺失也足以导致预测随机化。</w:t>
            </w:r>
          </w:p>
        </w:tc>
      </w:tr>
      <w:tr>
        <w:tc>
          <w:tcPr/>
          <w:p>
            <w:pPr>
              <w:pStyle w:val="Compact"/>
              <w:jc w:val="left"/>
            </w:pPr>
            <w:r>
              <w:rPr>
                <w:bCs/>
                <w:b/>
              </w:rPr>
              <w:t xml:space="preserve">B. Robust</w:t>
            </w:r>
          </w:p>
        </w:tc>
        <w:tc>
          <w:tcPr/>
          <w:p>
            <w:pPr>
              <w:pStyle w:val="Compact"/>
              <w:jc w:val="left"/>
            </w:pPr>
            <w:r>
              <w:rPr>
                <w:bCs/>
                <w:b/>
              </w:rPr>
              <w:t xml:space="preserve">EDSR + VideoSwin</w:t>
            </w:r>
          </w:p>
        </w:tc>
        <w:tc>
          <w:tcPr/>
          <w:p>
            <w:pPr>
              <w:pStyle w:val="Compact"/>
              <w:jc w:val="left"/>
            </w:pPr>
            <w:r>
              <w:t xml:space="preserve">Low-Res +</w:t>
            </w:r>
            <w:r>
              <w:t xml:space="preserve"> </w:t>
            </w:r>
            <w:r>
              <w:rPr>
                <w:bCs/>
                <w:b/>
              </w:rPr>
              <w:t xml:space="preserve">Stride 10</w:t>
            </w:r>
          </w:p>
        </w:tc>
        <w:tc>
          <w:tcPr/>
          <w:p>
            <w:pPr>
              <w:pStyle w:val="Compact"/>
              <w:jc w:val="center"/>
            </w:pPr>
            <w:r>
              <w:rPr>
                <w:bCs/>
                <w:b/>
              </w:rPr>
              <w:t xml:space="preserve">0.1783</w:t>
            </w:r>
          </w:p>
        </w:tc>
        <w:tc>
          <w:tcPr/>
          <w:p>
            <w:pPr>
              <w:pStyle w:val="Compact"/>
              <w:jc w:val="left"/>
            </w:pPr>
            <w:r>
              <w:rPr>
                <w:bCs/>
                <w:b/>
              </w:rPr>
              <w:t xml:space="preserve">稀疏鲁棒收敛</w:t>
            </w:r>
            <w:r>
              <w:t xml:space="preserve">：引入空间重建后，即使时间更稀疏，模型仍能稳定收敛。</w:t>
            </w:r>
          </w:p>
        </w:tc>
      </w:tr>
      <w:tr>
        <w:tc>
          <w:tcPr/>
          <w:p>
            <w:pPr>
              <w:pStyle w:val="Compact"/>
              <w:jc w:val="left"/>
            </w:pPr>
            <w:r>
              <w:rPr>
                <w:bCs/>
                <w:b/>
              </w:rPr>
              <w:t xml:space="preserve">C. Upper Bound</w:t>
            </w:r>
          </w:p>
        </w:tc>
        <w:tc>
          <w:tcPr/>
          <w:p>
            <w:pPr>
              <w:pStyle w:val="Compact"/>
              <w:jc w:val="left"/>
            </w:pPr>
            <w:r>
              <w:t xml:space="preserve">GT + VideoSwin</w:t>
            </w:r>
          </w:p>
        </w:tc>
        <w:tc>
          <w:tcPr/>
          <w:p>
            <w:pPr>
              <w:pStyle w:val="Compact"/>
              <w:jc w:val="left"/>
            </w:pPr>
            <w:r>
              <w:t xml:space="preserve">High-Res + Stride 1</w:t>
            </w:r>
          </w:p>
        </w:tc>
        <w:tc>
          <w:tcPr/>
          <w:p>
            <w:pPr>
              <w:pStyle w:val="Compact"/>
              <w:jc w:val="center"/>
            </w:pPr>
            <w:r>
              <w:rPr>
                <w:bCs/>
                <w:b/>
              </w:rPr>
              <w:t xml:space="preserve">0.0261</w:t>
            </w:r>
          </w:p>
        </w:tc>
        <w:tc>
          <w:tcPr/>
          <w:p>
            <w:pPr>
              <w:pStyle w:val="Compact"/>
              <w:jc w:val="left"/>
            </w:pPr>
            <w:r>
              <w:rPr>
                <w:bCs/>
                <w:b/>
              </w:rPr>
              <w:t xml:space="preserve">理论上限</w:t>
            </w:r>
            <w:r>
              <w:t xml:space="preserve">：时空信息完备下的性能天花板。</w:t>
            </w:r>
          </w:p>
        </w:tc>
      </w:tr>
    </w:tbl>
    <w:p>
      <w:pPr>
        <w:pStyle w:val="11"/>
      </w:pPr>
      <w:r>
        <w:rPr>
          <w:bCs/>
          <w:b/>
        </w:rPr>
        <w:t xml:space="preserve">结论</w:t>
      </w:r>
      <w:r>
        <w:t xml:space="preserve">：实验表明，空间重建是防止时空模型崩溃的“安全阀”。当空间结构不可辨识时，强力时序模型（VideoSwin）也无法捕捉演化规律；一旦引入 EDSR 恢复空间结构，模型即可容忍极大的时间稀疏度（Stride 10）。</w:t>
      </w:r>
    </w:p>
    <w:p>
      <w:r>
        <w:pict>
          <v:rect style="width:0;height:1.5pt" o:hralign="center" o:hrstd="t" o:hr="t"/>
        </w:pict>
      </w:r>
    </w:p>
    <w:bookmarkEnd w:id="98"/>
    <w:bookmarkEnd w:id="99"/>
    <w:bookmarkStart w:id="103" w:name="消融实验-ablation-study"/>
    <w:p>
      <w:pPr>
        <w:pStyle w:val="2"/>
      </w:pPr>
      <w:r>
        <w:t xml:space="preserve">4.4 消融实验 (Ablation Study)</w:t>
      </w:r>
    </w:p>
    <w:bookmarkStart w:id="100" w:name="损失函数组件贡献"/>
    <w:p>
      <w:pPr>
        <w:pStyle w:val="3"/>
      </w:pPr>
      <w:r>
        <w:t xml:space="preserve">4.4.1 损失函数组件贡献</w:t>
      </w:r>
    </w:p>
    <w:p>
      <w:pPr>
        <w:pStyle w:val="11"/>
      </w:pPr>
      <w:r>
        <w:t xml:space="preserve">为验证“三件套损失”的有效性，在 UNet（通用基线）与 EDSR（专用基线）上分别进行消融。采用</w:t>
      </w:r>
      <w:r>
        <w:t xml:space="preserve"> </w:t>
      </w:r>
      <w:r>
        <w:rPr>
          <w:bCs/>
          <w:b/>
        </w:rPr>
        <w:t xml:space="preserve">Component-wise Ablation</w:t>
      </w:r>
      <w:r>
        <w:t xml:space="preserve"> </w:t>
      </w:r>
      <w:r>
        <w:t xml:space="preserve">方法，逐步叠加损失项。</w:t>
      </w:r>
    </w:p>
    <w:p>
      <w:pPr>
        <w:pStyle w:val="11"/>
      </w:pPr>
      <w:r>
        <w:rPr>
          <w:bCs/>
          <w:b/>
        </w:rPr>
        <w:t xml:space="preserve">表 4-9 损失函数消融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960"/>
        <w:gridCol w:w="960"/>
        <w:gridCol w:w="1200"/>
        <w:gridCol w:w="1200"/>
        <w:gridCol w:w="1200"/>
        <w:gridCol w:w="1200"/>
        <w:gridCol w:w="1200"/>
      </w:tblGrid>
      <w:tr>
        <w:trPr>
          <w:tblHeader w:val="true"/>
        </w:trPr>
        <w:tc>
          <w:tcPr/>
          <w:p>
            <w:pPr>
              <w:pStyle w:val="Compact"/>
              <w:jc w:val="left"/>
            </w:pPr>
            <w:r>
              <w:t xml:space="preserve">模型</w:t>
            </w:r>
          </w:p>
        </w:tc>
        <w:tc>
          <w:tcPr/>
          <w:p>
            <w:pPr>
              <w:pStyle w:val="Compact"/>
              <w:jc w:val="left"/>
            </w:pPr>
            <w:r>
              <w:t xml:space="preserve">损失组合</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fRMSE-Low</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r>
      <w:tr>
        <w:tc>
          <w:tcPr/>
          <w:p>
            <w:pPr>
              <w:pStyle w:val="Compact"/>
              <w:jc w:val="left"/>
            </w:pPr>
            <w:r>
              <w:rPr>
                <w:bCs/>
                <w:b/>
              </w:rPr>
              <w:t xml:space="preserve">UNet</w:t>
            </w:r>
          </w:p>
        </w:tc>
        <w:tc>
          <w:tcPr/>
          <w:p>
            <w:pPr>
              <w:pStyle w:val="Compact"/>
              <w:jc w:val="left"/>
            </w:pPr>
            <w:r>
              <w:t xml:space="preserve">MSE Only</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0.8410</w:t>
            </w:r>
          </w:p>
        </w:tc>
        <w:tc>
          <w:tcPr/>
          <w:p>
            <w:pPr>
              <w:pStyle w:val="Compact"/>
              <w:jc w:val="center"/>
            </w:pPr>
            <w:r>
              <w:t xml:space="preserve">33.44</w:t>
            </w:r>
          </w:p>
        </w:tc>
        <w:tc>
          <w:tcPr/>
          <w:p>
            <w:pPr>
              <w:pStyle w:val="Compact"/>
              <w:jc w:val="center"/>
            </w:pPr>
            <w:r>
              <w:t xml:space="preserve">0.0129</w:t>
            </w:r>
          </w:p>
        </w:tc>
      </w:tr>
      <w:tr>
        <w:tc>
          <w:tcPr/>
          <w:p>
            <w:pPr>
              <w:pStyle w:val="Compact"/>
            </w:pPr>
          </w:p>
        </w:tc>
        <w:tc>
          <w:tcPr/>
          <w:p>
            <w:pPr>
              <w:pStyle w:val="Compact"/>
              <w:jc w:val="left"/>
            </w:pPr>
            <w:r>
              <w:t xml:space="preserve">+</w:t>
            </w:r>
            <w:r>
              <w:t xml:space="preserve"> </w:t>
            </w:r>
            <m:oMath>
              <m:sSub>
                <m:e>
                  <m:r>
                    <m:t>L</m:t>
                  </m:r>
                </m:e>
                <m:sub>
                  <m:r>
                    <m:t>d</m:t>
                  </m:r>
                  <m:r>
                    <m:t>c</m:t>
                  </m:r>
                </m:sub>
              </m:sSub>
            </m:oMath>
          </w:p>
        </w:tc>
        <w:tc>
          <w:tcPr/>
          <w:p>
            <w:pPr>
              <w:pStyle w:val="Compact"/>
              <w:jc w:val="center"/>
            </w:pPr>
            <w:r>
              <w:t xml:space="preserve">0.1089</w:t>
            </w:r>
          </w:p>
        </w:tc>
        <w:tc>
          <w:tcPr/>
          <w:p>
            <w:pPr>
              <w:pStyle w:val="Compact"/>
              <w:jc w:val="center"/>
            </w:pPr>
            <w:r>
              <w:t xml:space="preserve">49.13</w:t>
            </w:r>
          </w:p>
        </w:tc>
        <w:tc>
          <w:tcPr/>
          <w:p>
            <w:pPr>
              <w:pStyle w:val="Compact"/>
              <w:jc w:val="center"/>
            </w:pPr>
            <w:r>
              <w:t xml:space="preserve">0.9044</w:t>
            </w:r>
          </w:p>
        </w:tc>
        <w:tc>
          <w:tcPr/>
          <w:p>
            <w:pPr>
              <w:pStyle w:val="Compact"/>
              <w:jc w:val="center"/>
            </w:pPr>
            <w:r>
              <w:t xml:space="preserve">15.88</w:t>
            </w:r>
          </w:p>
        </w:tc>
        <w:tc>
          <w:tcPr/>
          <w:p>
            <w:pPr>
              <w:pStyle w:val="Compact"/>
              <w:jc w:val="center"/>
            </w:pPr>
            <w:r>
              <w:t xml:space="preserve">0.0056</w:t>
            </w:r>
          </w:p>
        </w:tc>
      </w:tr>
      <w:tr>
        <w:tc>
          <w:tcPr/>
          <w:p>
            <w:pPr>
              <w:pStyle w:val="Compact"/>
            </w:pPr>
          </w:p>
        </w:tc>
        <w:tc>
          <w:tcPr/>
          <w:p>
            <w:pPr>
              <w:pStyle w:val="Compact"/>
              <w:jc w:val="left"/>
            </w:pPr>
            <w:r>
              <w:rPr>
                <w:bCs/>
                <w:b/>
              </w:rPr>
              <w:t xml:space="preserve">+ Full</w:t>
            </w:r>
          </w:p>
        </w:tc>
        <w:tc>
          <w:tcPr/>
          <w:p>
            <w:pPr>
              <w:pStyle w:val="Compact"/>
              <w:jc w:val="center"/>
            </w:pPr>
            <w:r>
              <w:rPr>
                <w:bCs/>
                <w:b/>
              </w:rPr>
              <w:t xml:space="preserve">0.1096</w:t>
            </w:r>
          </w:p>
        </w:tc>
        <w:tc>
          <w:tcPr/>
          <w:p>
            <w:pPr>
              <w:pStyle w:val="Compact"/>
              <w:jc w:val="center"/>
            </w:pPr>
            <w:r>
              <w:t xml:space="preserve">48.95</w:t>
            </w:r>
          </w:p>
        </w:tc>
        <w:tc>
          <w:tcPr/>
          <w:p>
            <w:pPr>
              <w:pStyle w:val="Compact"/>
              <w:jc w:val="center"/>
            </w:pPr>
            <w:r>
              <w:rPr>
                <w:bCs/>
                <w:b/>
              </w:rPr>
              <w:t xml:space="preserve">0.9052</w:t>
            </w:r>
          </w:p>
        </w:tc>
        <w:tc>
          <w:tcPr/>
          <w:p>
            <w:pPr>
              <w:pStyle w:val="Compact"/>
              <w:jc w:val="center"/>
            </w:pPr>
            <w:r>
              <w:rPr>
                <w:bCs/>
                <w:b/>
              </w:rPr>
              <w:t xml:space="preserve">13.28</w:t>
            </w:r>
          </w:p>
        </w:tc>
        <w:tc>
          <w:tcPr/>
          <w:p>
            <w:pPr>
              <w:pStyle w:val="Compact"/>
              <w:jc w:val="center"/>
            </w:pPr>
            <w:r>
              <w:rPr>
                <w:bCs/>
                <w:b/>
              </w:rPr>
              <w:t xml:space="preserve">0.0056</w:t>
            </w:r>
          </w:p>
        </w:tc>
      </w:tr>
      <w:tr>
        <w:tc>
          <w:tcPr/>
          <w:p>
            <w:pPr>
              <w:pStyle w:val="Compact"/>
              <w:jc w:val="left"/>
            </w:pPr>
            <w:r>
              <w:rPr>
                <w:iCs/>
                <w:i/>
              </w:rPr>
              <w:t xml:space="preserve">Gain</w:t>
            </w:r>
          </w:p>
        </w:tc>
        <w:tc>
          <w:tcPr/>
          <w:p>
            <w:pPr>
              <w:pStyle w:val="Compact"/>
              <w:jc w:val="left"/>
            </w:pPr>
            <w:r>
              <w:t xml:space="preserve">-</w:t>
            </w:r>
          </w:p>
        </w:tc>
        <w:tc>
          <w:tcPr/>
          <w:p>
            <w:pPr>
              <w:pStyle w:val="Compact"/>
              <w:jc w:val="center"/>
            </w:pPr>
            <w:r>
              <w:rPr>
                <w:iCs/>
                <w:i/>
              </w:rPr>
              <w:t xml:space="preserve">-38.4%</w:t>
            </w:r>
          </w:p>
        </w:tc>
        <w:tc>
          <w:tcPr/>
          <w:p>
            <w:pPr>
              <w:pStyle w:val="Compact"/>
              <w:jc w:val="center"/>
            </w:pPr>
            <w:r>
              <w:rPr>
                <w:iCs/>
                <w:i/>
              </w:rPr>
              <w:t xml:space="preserve">+12.6dB</w:t>
            </w:r>
          </w:p>
        </w:tc>
        <w:tc>
          <w:tcPr/>
          <w:p>
            <w:pPr>
              <w:pStyle w:val="Compact"/>
              <w:jc w:val="center"/>
            </w:pPr>
            <w:r>
              <w:rPr>
                <w:iCs/>
                <w:i/>
              </w:rPr>
              <w:t xml:space="preserve">+7.6%</w:t>
            </w:r>
          </w:p>
        </w:tc>
        <w:tc>
          <w:tcPr/>
          <w:p>
            <w:pPr>
              <w:pStyle w:val="Compact"/>
              <w:jc w:val="center"/>
            </w:pPr>
            <w:r>
              <w:rPr>
                <w:iCs/>
                <w:i/>
              </w:rPr>
              <w:t xml:space="preserve">-60.3%</w:t>
            </w:r>
          </w:p>
        </w:tc>
        <w:tc>
          <w:tcPr/>
          <w:p>
            <w:pPr>
              <w:pStyle w:val="Compact"/>
              <w:jc w:val="center"/>
            </w:pPr>
            <w:r>
              <w:rPr>
                <w:iCs/>
                <w:i/>
              </w:rPr>
              <w:t xml:space="preserve">-56.6%</w:t>
            </w:r>
          </w:p>
        </w:tc>
      </w:tr>
      <w:tr>
        <w:tc>
          <w:tcPr/>
          <w:p>
            <w:pPr>
              <w:pStyle w:val="Compact"/>
              <w:jc w:val="left"/>
            </w:pPr>
            <w:r>
              <w:rPr>
                <w:bCs/>
                <w:b/>
              </w:rPr>
              <w:t xml:space="preserve">EDSR</w:t>
            </w:r>
          </w:p>
        </w:tc>
        <w:tc>
          <w:tcPr/>
          <w:p>
            <w:pPr>
              <w:pStyle w:val="Compact"/>
              <w:jc w:val="left"/>
            </w:pPr>
            <w:r>
              <w:t xml:space="preserve">MSE Only</w:t>
            </w:r>
          </w:p>
        </w:tc>
        <w:tc>
          <w:tcPr/>
          <w:p>
            <w:pPr>
              <w:pStyle w:val="Compact"/>
              <w:jc w:val="center"/>
            </w:pPr>
            <w:r>
              <w:t xml:space="preserve">0.0978</w:t>
            </w:r>
          </w:p>
        </w:tc>
        <w:tc>
          <w:tcPr/>
          <w:p>
            <w:pPr>
              <w:pStyle w:val="Compact"/>
              <w:jc w:val="center"/>
            </w:pPr>
            <w:r>
              <w:t xml:space="preserve">62.75</w:t>
            </w:r>
          </w:p>
        </w:tc>
        <w:tc>
          <w:tcPr/>
          <w:p>
            <w:pPr>
              <w:pStyle w:val="Compact"/>
              <w:jc w:val="center"/>
            </w:pPr>
            <w:r>
              <w:t xml:space="preserve">0.9072</w:t>
            </w:r>
          </w:p>
        </w:tc>
        <w:tc>
          <w:tcPr/>
          <w:p>
            <w:pPr>
              <w:pStyle w:val="Compact"/>
              <w:jc w:val="center"/>
            </w:pPr>
            <w:r>
              <w:t xml:space="preserve">13.44</w:t>
            </w:r>
          </w:p>
        </w:tc>
        <w:tc>
          <w:tcPr/>
          <w:p>
            <w:pPr>
              <w:pStyle w:val="Compact"/>
              <w:jc w:val="center"/>
            </w:pPr>
            <w:r>
              <w:t xml:space="preserve">0.0046</w:t>
            </w:r>
          </w:p>
        </w:tc>
      </w:tr>
      <w:tr>
        <w:tc>
          <w:tcPr/>
          <w:p>
            <w:pPr>
              <w:pStyle w:val="Compact"/>
            </w:pPr>
          </w:p>
        </w:tc>
        <w:tc>
          <w:tcPr/>
          <w:p>
            <w:pPr>
              <w:pStyle w:val="Compact"/>
              <w:jc w:val="left"/>
            </w:pPr>
            <w:r>
              <w:rPr>
                <w:bCs/>
                <w:b/>
              </w:rPr>
              <w:t xml:space="preserve">+ Full</w:t>
            </w:r>
          </w:p>
        </w:tc>
        <w:tc>
          <w:tcPr/>
          <w:p>
            <w:pPr>
              <w:pStyle w:val="Compact"/>
              <w:jc w:val="center"/>
            </w:pPr>
            <w:r>
              <w:t xml:space="preserve">0.0984</w:t>
            </w:r>
          </w:p>
        </w:tc>
        <w:tc>
          <w:tcPr/>
          <w:p>
            <w:pPr>
              <w:pStyle w:val="Compact"/>
              <w:jc w:val="center"/>
            </w:pPr>
            <w:r>
              <w:t xml:space="preserve">62.40</w:t>
            </w:r>
          </w:p>
        </w:tc>
        <w:tc>
          <w:tcPr/>
          <w:p>
            <w:pPr>
              <w:pStyle w:val="Compact"/>
              <w:jc w:val="center"/>
            </w:pPr>
            <w:r>
              <w:t xml:space="preserve">0.9067</w:t>
            </w:r>
          </w:p>
        </w:tc>
        <w:tc>
          <w:tcPr/>
          <w:p>
            <w:pPr>
              <w:pStyle w:val="Compact"/>
              <w:jc w:val="center"/>
            </w:pPr>
            <w:r>
              <w:t xml:space="preserve">13.51</w:t>
            </w:r>
          </w:p>
        </w:tc>
        <w:tc>
          <w:tcPr/>
          <w:p>
            <w:pPr>
              <w:pStyle w:val="Compact"/>
              <w:jc w:val="center"/>
            </w:pPr>
            <w:r>
              <w:t xml:space="preserve">0.0047</w:t>
            </w:r>
          </w:p>
        </w:tc>
      </w:tr>
    </w:tbl>
    <w:p>
      <w:pPr>
        <w:pStyle w:val="11"/>
      </w:pPr>
      <w:r>
        <w:rPr>
          <w:bCs/>
          <w:b/>
        </w:rPr>
        <w:t xml:space="preserve">结论</w:t>
      </w:r>
      <w:r>
        <w:t xml:space="preserve">：物理感知损失对通用模型（UNet）提升巨大（Gain</w:t>
      </w:r>
      <w:r>
        <w:t xml:space="preserve"> </w:t>
      </w:r>
      <m:oMath>
        <m:r>
          <m:rPr>
            <m:sty m:val="p"/>
          </m:rPr>
          <m:t>≈</m:t>
        </m:r>
        <m:r>
          <m:t>40</m:t>
        </m:r>
        <m:r>
          <m:rPr>
            <m:sty m:val="p"/>
          </m:rPr>
          <m:t>%</m:t>
        </m:r>
      </m:oMath>
      <w:r>
        <w:t xml:space="preserve">），使其性能逼近专用模型；对于已高度优化的专用模型（EDSR），物理损失主要提供“安全边界”，防止过拟合。</w:t>
      </w:r>
    </w:p>
    <w:bookmarkEnd w:id="100"/>
    <w:bookmarkStart w:id="101" w:name="骨干网络架构影响"/>
    <w:p>
      <w:pPr>
        <w:pStyle w:val="3"/>
      </w:pPr>
      <w:r>
        <w:t xml:space="preserve">4.4.2 骨干网络架构影响</w:t>
      </w:r>
    </w:p>
    <w:p>
      <w:pPr>
        <w:pStyle w:val="11"/>
      </w:pPr>
      <w:r>
        <w:t xml:space="preserve">回顾表 4-1 与 4-2，架构的</w:t>
      </w:r>
      <w:r>
        <w:rPr>
          <w:bCs/>
          <w:b/>
        </w:rPr>
        <w:t xml:space="preserve">归纳偏置</w:t>
      </w:r>
      <w:r>
        <w:t xml:space="preserve">起决定性作用：</w:t>
      </w:r>
      <w:r>
        <w:t xml:space="preserve"> </w:t>
      </w:r>
      <w:r>
        <w:t xml:space="preserve">*</w:t>
      </w:r>
      <w:r>
        <w:t xml:space="preserve"> </w:t>
      </w:r>
      <w:r>
        <w:rPr>
          <w:bCs/>
          <w:b/>
        </w:rPr>
        <w:t xml:space="preserve">ResNet (EDSR)</w:t>
      </w:r>
      <w:r>
        <w:t xml:space="preserve">：深层残差极其适合网格数据的数值回归，是高精度重建的首选。</w:t>
      </w:r>
      <w:r>
        <w:t xml:space="preserve"> </w:t>
      </w:r>
      <w:r>
        <w:t xml:space="preserve">*</w:t>
      </w:r>
      <w:r>
        <w:t xml:space="preserve"> </w:t>
      </w:r>
      <w:r>
        <w:rPr>
          <w:bCs/>
          <w:b/>
        </w:rPr>
        <w:t xml:space="preserve">Transformer</w:t>
      </w:r>
      <w:r>
        <w:t xml:space="preserve">：在极度稀疏或非规则网格上潜力大，但在标准 SR 任务中受限于数据量，收敛效率不如 CNN。</w:t>
      </w:r>
      <w:r>
        <w:t xml:space="preserve"> </w:t>
      </w:r>
      <w:r>
        <w:t xml:space="preserve">*</w:t>
      </w:r>
      <w:r>
        <w:t xml:space="preserve"> </w:t>
      </w:r>
      <w:r>
        <w:rPr>
          <w:bCs/>
          <w:b/>
        </w:rPr>
        <w:t xml:space="preserve">Operator</w:t>
      </w:r>
      <w:r>
        <w:t xml:space="preserve">：在跨分辨率泛化上具有理论优势，但在固定分辨率的 Benchmark 上，其参数效率（Params vs Accuracy）略逊于精细设计的 CNN。</w:t>
      </w:r>
    </w:p>
    <w:bookmarkEnd w:id="101"/>
    <w:bookmarkStart w:id="102" w:name="噪声敏感性分析"/>
    <w:p>
      <w:pPr>
        <w:pStyle w:val="3"/>
      </w:pPr>
      <w:r>
        <w:t xml:space="preserve">4.4.3 噪声敏感性分析</w:t>
      </w:r>
    </w:p>
    <w:p>
      <w:pPr>
        <w:pStyle w:val="11"/>
      </w:pPr>
      <w:r>
        <w:t xml:space="preserve">测试 EDSR 在不同输入噪声水平下的表现。</w:t>
      </w:r>
    </w:p>
    <w:p>
      <w:pPr>
        <w:pStyle w:val="11"/>
      </w:pPr>
      <w:r>
        <w:rPr>
          <w:bCs/>
          <w:b/>
        </w:rPr>
        <w:t xml:space="preserve">表 4-9 噪声敏感性分析（Diffusion–Reaction, SR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噪声水平</w:t>
            </w:r>
            <w:r>
              <w:t xml:space="preserve"> </w:t>
            </w:r>
            <m:oMath>
              <m:sSub>
                <m:e>
                  <m:r>
                    <m:t>σ</m:t>
                  </m:r>
                </m:e>
                <m:sub>
                  <m:r>
                    <m:t>n</m:t>
                  </m:r>
                </m:sub>
              </m:sSub>
            </m:oMath>
          </w:p>
        </w:tc>
        <w:tc>
          <w:tcPr/>
          <w:p>
            <w:pPr>
              <w:pStyle w:val="Compact"/>
              <w:jc w:val="center"/>
            </w:pPr>
            <w:r>
              <w:t xml:space="preserve">Rel-L2</w:t>
            </w:r>
            <w:r>
              <w:t xml:space="preserve"> </w:t>
            </w:r>
            <m:oMath>
              <m:r>
                <m:rPr>
                  <m:sty m:val="p"/>
                </m:rPr>
                <m:t>↓</m:t>
              </m:r>
            </m:oMath>
          </w:p>
        </w:tc>
        <w:tc>
          <w:tcPr/>
          <w:p>
            <w:pPr>
              <w:pStyle w:val="Compact"/>
              <w:jc w:val="center"/>
            </w:pPr>
            <w:r>
              <w:t xml:space="preserve">性能衰减幅度（vs Clean）</w:t>
            </w:r>
          </w:p>
        </w:tc>
      </w:tr>
      <w:tr>
        <w:tc>
          <w:tcPr/>
          <w:p>
            <w:pPr>
              <w:pStyle w:val="Compact"/>
              <w:jc w:val="center"/>
            </w:pPr>
            <w:r>
              <w:t xml:space="preserve">0.00 (Clean)</w:t>
            </w:r>
          </w:p>
        </w:tc>
        <w:tc>
          <w:tcPr/>
          <w:p>
            <w:pPr>
              <w:pStyle w:val="Compact"/>
              <w:jc w:val="center"/>
            </w:pPr>
            <w:r>
              <w:t xml:space="preserve">0.0285</w:t>
            </w:r>
          </w:p>
        </w:tc>
        <w:tc>
          <w:tcPr/>
          <w:p>
            <w:pPr>
              <w:pStyle w:val="Compact"/>
              <w:jc w:val="center"/>
            </w:pPr>
            <w:r>
              <w:t xml:space="preserve">-</w:t>
            </w:r>
          </w:p>
        </w:tc>
      </w:tr>
      <w:tr>
        <w:tc>
          <w:tcPr/>
          <w:p>
            <w:pPr>
              <w:pStyle w:val="Compact"/>
              <w:jc w:val="center"/>
            </w:pPr>
            <w:r>
              <w:t xml:space="preserve">0.01</w:t>
            </w:r>
          </w:p>
        </w:tc>
        <w:tc>
          <w:tcPr/>
          <w:p>
            <w:pPr>
              <w:pStyle w:val="Compact"/>
              <w:jc w:val="center"/>
            </w:pPr>
            <w:r>
              <w:t xml:space="preserve">0.0540</w:t>
            </w:r>
          </w:p>
        </w:tc>
        <w:tc>
          <w:tcPr/>
          <w:p>
            <w:pPr>
              <w:pStyle w:val="Compact"/>
              <w:jc w:val="center"/>
            </w:pPr>
            <w:r>
              <w:t xml:space="preserve">+89.5%</w:t>
            </w:r>
          </w:p>
        </w:tc>
      </w:tr>
      <w:tr>
        <w:tc>
          <w:tcPr/>
          <w:p>
            <w:pPr>
              <w:pStyle w:val="Compact"/>
              <w:jc w:val="center"/>
            </w:pPr>
            <w:r>
              <w:t xml:space="preserve">0.05</w:t>
            </w:r>
          </w:p>
        </w:tc>
        <w:tc>
          <w:tcPr/>
          <w:p>
            <w:pPr>
              <w:pStyle w:val="Compact"/>
              <w:jc w:val="center"/>
            </w:pPr>
            <w:r>
              <w:t xml:space="preserve">0.2245</w:t>
            </w:r>
          </w:p>
        </w:tc>
        <w:tc>
          <w:tcPr/>
          <w:p>
            <w:pPr>
              <w:pStyle w:val="Compact"/>
              <w:jc w:val="center"/>
            </w:pPr>
            <w:r>
              <w:t xml:space="preserve">+687.7%</w:t>
            </w:r>
          </w:p>
        </w:tc>
      </w:tr>
      <w:tr>
        <w:tc>
          <w:tcPr/>
          <w:p>
            <w:pPr>
              <w:pStyle w:val="Compact"/>
              <w:jc w:val="center"/>
            </w:pPr>
            <w:r>
              <w:t xml:space="preserve">0.10</w:t>
            </w:r>
          </w:p>
        </w:tc>
        <w:tc>
          <w:tcPr/>
          <w:p>
            <w:pPr>
              <w:pStyle w:val="Compact"/>
              <w:jc w:val="center"/>
            </w:pPr>
            <w:r>
              <w:t xml:space="preserve">0.4363</w:t>
            </w:r>
          </w:p>
        </w:tc>
        <w:tc>
          <w:tcPr/>
          <w:p>
            <w:pPr>
              <w:pStyle w:val="Compact"/>
              <w:jc w:val="center"/>
            </w:pPr>
            <w:r>
              <w:t xml:space="preserve">+1430.9%</w:t>
            </w:r>
          </w:p>
        </w:tc>
      </w:tr>
    </w:tbl>
    <w:p>
      <w:pPr>
        <w:pStyle w:val="11"/>
      </w:pPr>
      <w:r>
        <w:rPr>
          <w:bCs/>
          <w:b/>
        </w:rPr>
        <w:t xml:space="preserve">分析</w:t>
      </w:r>
      <w:r>
        <w:t xml:space="preserve">：</w:t>
      </w:r>
      <w:r>
        <w:t xml:space="preserve"> </w:t>
      </w:r>
      <w:r>
        <w:t xml:space="preserve">*</w:t>
      </w:r>
      <w:r>
        <w:t xml:space="preserve"> </w:t>
      </w:r>
      <w:r>
        <w:rPr>
          <w:bCs/>
          <w:b/>
        </w:rPr>
        <w:t xml:space="preserve">低噪下的敏感性</w:t>
      </w:r>
      <w:r>
        <w:t xml:space="preserve">：在微弱噪声（</w:t>
      </w:r>
      <m:oMath>
        <m:sSub>
          <m:e>
            <m:r>
              <m:t>σ</m:t>
            </m:r>
          </m:e>
          <m:sub>
            <m:r>
              <m:t>n</m:t>
            </m:r>
          </m:sub>
        </m:sSub>
        <m:r>
          <m:rPr>
            <m:sty m:val="p"/>
          </m:rPr>
          <m:t>=</m:t>
        </m:r>
        <m:r>
          <m:t>0.01</m:t>
        </m:r>
      </m:oMath>
      <w:r>
        <w:t xml:space="preserve">）下，Rel-L2 从 0.0285 升至 0.0540（约 +90%）。尽管绝对误差仍处于可接受水平，但该现象提示：仅在无噪数据上训练的模型对高频噪声较敏感，可能将噪声误判为高频纹理并在重建中放大。</w:t>
      </w:r>
      <w:r>
        <w:t xml:space="preserve"> </w:t>
      </w:r>
      <w:r>
        <w:t xml:space="preserve">*</w:t>
      </w:r>
      <w:r>
        <w:t xml:space="preserve"> </w:t>
      </w:r>
      <w:r>
        <w:rPr>
          <w:bCs/>
          <w:b/>
        </w:rPr>
        <w:t xml:space="preserve">改进建议</w:t>
      </w:r>
      <w:r>
        <w:t xml:space="preserve">：建议在训练时引入</w:t>
      </w:r>
      <w:r>
        <w:t xml:space="preserve"> </w:t>
      </w:r>
      <w:r>
        <w:rPr>
          <w:bCs/>
          <w:b/>
        </w:rPr>
        <w:t xml:space="preserve">Noise Injection</w:t>
      </w:r>
      <w:r>
        <w:t xml:space="preserve"> </w:t>
      </w:r>
      <w:r>
        <w:t xml:space="preserve">策略以增强鲁棒性。</w:t>
      </w:r>
    </w:p>
    <w:p>
      <w:r>
        <w:pict>
          <v:rect style="width:0;height:1.5pt" o:hralign="center" o:hrstd="t" o:hr="t"/>
        </w:pict>
      </w:r>
    </w:p>
    <w:bookmarkEnd w:id="102"/>
    <w:bookmarkEnd w:id="103"/>
    <w:bookmarkStart w:id="104" w:name="极度稀疏场景探索"/>
    <w:p>
      <w:pPr>
        <w:pStyle w:val="2"/>
      </w:pPr>
      <w:r>
        <w:t xml:space="preserve">4.5 极度稀疏场景探索</w:t>
      </w:r>
    </w:p>
    <w:p>
      <w:pPr>
        <w:pStyle w:val="11"/>
      </w:pPr>
      <w:r>
        <w:t xml:space="preserve">探究模型在观测极限下的表现。将 SR 倍率从</w:t>
      </w:r>
      <w:r>
        <w:t xml:space="preserve"> </w:t>
      </w:r>
      <m:oMath>
        <m:r>
          <m:rPr>
            <m:sty m:val="p"/>
          </m:rPr>
          <m:t>×</m:t>
        </m:r>
        <m:r>
          <m:t>4</m:t>
        </m:r>
      </m:oMath>
      <w:r>
        <w:t xml:space="preserve"> </w:t>
      </w:r>
      <w:r>
        <w:t xml:space="preserve">推至</w:t>
      </w:r>
      <w:r>
        <w:t xml:space="preserve"> </w:t>
      </w:r>
      <m:oMath>
        <m:r>
          <m:rPr>
            <m:sty m:val="p"/>
          </m:rPr>
          <m:t>×</m:t>
        </m:r>
        <m:r>
          <m:t>128</m:t>
        </m:r>
      </m:oMath>
      <w:r>
        <w:t xml:space="preserve">（仅 1 个观测点）。</w:t>
      </w:r>
    </w:p>
    <w:p>
      <w:pPr>
        <w:pStyle w:val="11"/>
      </w:pPr>
      <w:r>
        <w:rPr>
          <w:bCs/>
          <w:b/>
        </w:rPr>
        <w:t xml:space="preserve">表 4-10 极度稀疏能力扫描</w:t>
      </w:r>
    </w:p>
    <w:tbl>
      <w:tblPr>
        <w:tblStyle w:val="Table"/>
        <w:tblW w:type="pct" w:w="5000"/>
        <w:tblLook w:firstRow="1" w:lastRow="0" w:firstColumn="0" w:lastColumn="0" w:noHBand="0" w:noVBand="0" w:val="0020"/>
        <w:jc w:val="start"/>
        <w:tblLayout w:type="fixed"/>
      </w:tblPr>
      <w:tblGrid>
        <w:gridCol w:w="754"/>
        <w:gridCol w:w="754"/>
        <w:gridCol w:w="942"/>
        <w:gridCol w:w="942"/>
        <w:gridCol w:w="942"/>
        <w:gridCol w:w="942"/>
        <w:gridCol w:w="942"/>
        <w:gridCol w:w="942"/>
        <w:gridCol w:w="754"/>
      </w:tblGrid>
      <w:tr>
        <w:trPr>
          <w:tblHeader w:val="true"/>
        </w:trPr>
        <w:tc>
          <w:tcPr/>
          <w:p>
            <w:pPr>
              <w:pStyle w:val="Compact"/>
              <w:jc w:val="left"/>
            </w:pPr>
            <w:r>
              <w:t xml:space="preserve">Scale</w:t>
            </w:r>
          </w:p>
        </w:tc>
        <w:tc>
          <w:tcPr/>
          <w:p>
            <w:pPr>
              <w:pStyle w:val="Compact"/>
              <w:jc w:val="left"/>
            </w:pPr>
            <w:r>
              <w:t xml:space="preserve">Input Size</w:t>
            </w:r>
          </w:p>
        </w:tc>
        <w:tc>
          <w:tcPr/>
          <w:p>
            <w:pPr>
              <w:pStyle w:val="Compact"/>
              <w:jc w:val="center"/>
            </w:pPr>
            <w:r>
              <w:t xml:space="preserve">Params (M)</w:t>
            </w:r>
          </w:p>
        </w:tc>
        <w:tc>
          <w:tcPr/>
          <w:p>
            <w:pPr>
              <w:pStyle w:val="Compact"/>
              <w:jc w:val="center"/>
            </w:pPr>
            <w:r>
              <w:t xml:space="preserve">Rel-L2</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FLOPs (G)</w:t>
            </w:r>
          </w:p>
        </w:tc>
        <w:tc>
          <w:tcPr/>
          <w:p>
            <w:pPr>
              <w:pStyle w:val="Compact"/>
              <w:jc w:val="center"/>
            </w:pPr>
            <w:r>
              <w:t xml:space="preserve">Latency (ms)</w:t>
            </w:r>
          </w:p>
        </w:tc>
        <w:tc>
          <w:tcPr/>
          <w:p>
            <w:pPr>
              <w:pStyle w:val="Compact"/>
              <w:jc w:val="left"/>
            </w:pPr>
            <w:r>
              <w:t xml:space="preserve">状态</w:t>
            </w:r>
          </w:p>
        </w:tc>
      </w:tr>
      <w:tr>
        <w:tc>
          <w:tcPr/>
          <w:p>
            <w:pPr>
              <w:pStyle w:val="Compact"/>
              <w:jc w:val="left"/>
            </w:pPr>
            <m:oMath>
              <m:r>
                <m:rPr>
                  <m:sty m:val="p"/>
                </m:rPr>
                <m:t>×</m:t>
              </m:r>
              <m:r>
                <m:t>4</m:t>
              </m:r>
            </m:oMath>
          </w:p>
        </w:tc>
        <w:tc>
          <w:tcPr/>
          <w:p>
            <w:pPr>
              <w:pStyle w:val="Compact"/>
              <w:jc w:val="left"/>
            </w:pPr>
            <m:oMath>
              <m:r>
                <m:t>32</m:t>
              </m:r>
              <m:r>
                <m:rPr>
                  <m:sty m:val="p"/>
                </m:rPr>
                <m:t>×</m:t>
              </m:r>
              <m:r>
                <m:t>32</m:t>
              </m:r>
            </m:oMath>
          </w:p>
        </w:tc>
        <w:tc>
          <w:tcPr/>
          <w:p>
            <w:pPr>
              <w:pStyle w:val="Compact"/>
              <w:jc w:val="center"/>
            </w:pPr>
            <w:r>
              <w:t xml:space="preserve">2.70</w:t>
            </w:r>
          </w:p>
        </w:tc>
        <w:tc>
          <w:tcPr/>
          <w:p>
            <w:pPr>
              <w:pStyle w:val="Compact"/>
              <w:jc w:val="center"/>
            </w:pPr>
            <w:r>
              <w:t xml:space="preserve">0.1276</w:t>
            </w:r>
          </w:p>
        </w:tc>
        <w:tc>
          <w:tcPr/>
          <w:p>
            <w:pPr>
              <w:pStyle w:val="Compact"/>
              <w:jc w:val="center"/>
            </w:pPr>
            <w:r>
              <w:t xml:space="preserve">53.43</w:t>
            </w:r>
          </w:p>
        </w:tc>
        <w:tc>
          <w:tcPr/>
          <w:p>
            <w:pPr>
              <w:pStyle w:val="Compact"/>
              <w:jc w:val="center"/>
            </w:pPr>
            <w:r>
              <w:t xml:space="preserve">0.89</w:t>
            </w:r>
          </w:p>
        </w:tc>
        <w:tc>
          <w:tcPr/>
          <w:p>
            <w:pPr>
              <w:pStyle w:val="Compact"/>
              <w:jc w:val="center"/>
            </w:pPr>
            <w:r>
              <w:t xml:space="preserve">44.11</w:t>
            </w:r>
          </w:p>
        </w:tc>
        <w:tc>
          <w:tcPr/>
          <w:p>
            <w:pPr>
              <w:pStyle w:val="Compact"/>
              <w:jc w:val="center"/>
            </w:pPr>
            <w:r>
              <w:t xml:space="preserve">3.10</w:t>
            </w:r>
          </w:p>
        </w:tc>
        <w:tc>
          <w:tcPr/>
          <w:p>
            <w:pPr>
              <w:pStyle w:val="Compact"/>
              <w:jc w:val="left"/>
            </w:pPr>
            <w:r>
              <w:t xml:space="preserve">高可用</w:t>
            </w:r>
          </w:p>
        </w:tc>
      </w:tr>
      <w:tr>
        <w:tc>
          <w:tcPr/>
          <w:p>
            <w:pPr>
              <w:pStyle w:val="Compact"/>
              <w:jc w:val="left"/>
            </w:pPr>
            <m:oMath>
              <m:r>
                <m:rPr>
                  <m:sty m:val="p"/>
                </m:rPr>
                <m:t>×</m:t>
              </m:r>
              <m:r>
                <m:t>8</m:t>
              </m:r>
            </m:oMath>
          </w:p>
        </w:tc>
        <w:tc>
          <w:tcPr/>
          <w:p>
            <w:pPr>
              <w:pStyle w:val="Compact"/>
              <w:jc w:val="left"/>
            </w:pPr>
            <m:oMath>
              <m:r>
                <m:t>16</m:t>
              </m:r>
              <m:r>
                <m:rPr>
                  <m:sty m:val="p"/>
                </m:rPr>
                <m:t>×</m:t>
              </m:r>
              <m:r>
                <m:t>16</m:t>
              </m:r>
            </m:oMath>
          </w:p>
        </w:tc>
        <w:tc>
          <w:tcPr/>
          <w:p>
            <w:pPr>
              <w:pStyle w:val="Compact"/>
              <w:jc w:val="center"/>
            </w:pPr>
            <w:r>
              <w:t xml:space="preserve">2.84</w:t>
            </w:r>
          </w:p>
        </w:tc>
        <w:tc>
          <w:tcPr/>
          <w:p>
            <w:pPr>
              <w:pStyle w:val="Compact"/>
              <w:jc w:val="center"/>
            </w:pPr>
            <w:r>
              <w:t xml:space="preserve">0.3763</w:t>
            </w:r>
          </w:p>
        </w:tc>
        <w:tc>
          <w:tcPr/>
          <w:p>
            <w:pPr>
              <w:pStyle w:val="Compact"/>
              <w:jc w:val="center"/>
            </w:pPr>
            <w:r>
              <w:t xml:space="preserve">26.57</w:t>
            </w:r>
          </w:p>
        </w:tc>
        <w:tc>
          <w:tcPr/>
          <w:p>
            <w:pPr>
              <w:pStyle w:val="Compact"/>
              <w:jc w:val="center"/>
            </w:pPr>
            <w:r>
              <w:t xml:space="preserve">0.62</w:t>
            </w:r>
          </w:p>
        </w:tc>
        <w:tc>
          <w:tcPr/>
          <w:p>
            <w:pPr>
              <w:pStyle w:val="Compact"/>
              <w:jc w:val="center"/>
            </w:pPr>
            <w:r>
              <w:t xml:space="preserve">46.53</w:t>
            </w:r>
          </w:p>
        </w:tc>
        <w:tc>
          <w:tcPr/>
          <w:p>
            <w:pPr>
              <w:pStyle w:val="Compact"/>
              <w:jc w:val="center"/>
            </w:pPr>
            <w:r>
              <w:t xml:space="preserve">6.45</w:t>
            </w:r>
          </w:p>
        </w:tc>
        <w:tc>
          <w:tcPr/>
          <w:p>
            <w:pPr>
              <w:pStyle w:val="Compact"/>
              <w:jc w:val="left"/>
            </w:pPr>
            <w:r>
              <w:rPr>
                <w:bCs/>
                <w:b/>
              </w:rPr>
              <w:t xml:space="preserve">性能拐点</w:t>
            </w:r>
          </w:p>
        </w:tc>
      </w:tr>
      <w:tr>
        <w:tc>
          <w:tcPr/>
          <w:p>
            <w:pPr>
              <w:pStyle w:val="Compact"/>
              <w:jc w:val="left"/>
            </w:pPr>
            <m:oMath>
              <m:r>
                <m:rPr>
                  <m:sty m:val="p"/>
                </m:rPr>
                <m:t>×</m:t>
              </m:r>
              <m:r>
                <m:t>16</m:t>
              </m:r>
            </m:oMath>
          </w:p>
        </w:tc>
        <w:tc>
          <w:tcPr/>
          <w:p>
            <w:pPr>
              <w:pStyle w:val="Compact"/>
              <w:jc w:val="left"/>
            </w:pPr>
            <m:oMath>
              <m:r>
                <m:t>8</m:t>
              </m:r>
              <m:r>
                <m:rPr>
                  <m:sty m:val="p"/>
                </m:rPr>
                <m:t>×</m:t>
              </m:r>
              <m:r>
                <m:t>8</m:t>
              </m:r>
            </m:oMath>
          </w:p>
        </w:tc>
        <w:tc>
          <w:tcPr/>
          <w:p>
            <w:pPr>
              <w:pStyle w:val="Compact"/>
              <w:jc w:val="center"/>
            </w:pPr>
            <w:r>
              <w:t xml:space="preserve">2.99</w:t>
            </w:r>
          </w:p>
        </w:tc>
        <w:tc>
          <w:tcPr/>
          <w:p>
            <w:pPr>
              <w:pStyle w:val="Compact"/>
              <w:jc w:val="center"/>
            </w:pPr>
            <w:r>
              <w:t xml:space="preserve">0.7805</w:t>
            </w:r>
          </w:p>
        </w:tc>
        <w:tc>
          <w:tcPr/>
          <w:p>
            <w:pPr>
              <w:pStyle w:val="Compact"/>
              <w:jc w:val="center"/>
            </w:pPr>
            <w:r>
              <w:t xml:space="preserve">18.60</w:t>
            </w:r>
          </w:p>
        </w:tc>
        <w:tc>
          <w:tcPr/>
          <w:p>
            <w:pPr>
              <w:pStyle w:val="Compact"/>
              <w:jc w:val="center"/>
            </w:pPr>
            <w:r>
              <w:t xml:space="preserve">0.18</w:t>
            </w:r>
          </w:p>
        </w:tc>
        <w:tc>
          <w:tcPr/>
          <w:p>
            <w:pPr>
              <w:pStyle w:val="Compact"/>
              <w:jc w:val="center"/>
            </w:pPr>
            <w:r>
              <w:t xml:space="preserve">48.94</w:t>
            </w:r>
          </w:p>
        </w:tc>
        <w:tc>
          <w:tcPr/>
          <w:p>
            <w:pPr>
              <w:pStyle w:val="Compact"/>
              <w:jc w:val="center"/>
            </w:pPr>
            <w:r>
              <w:t xml:space="preserve">70.26</w:t>
            </w:r>
          </w:p>
        </w:tc>
        <w:tc>
          <w:tcPr/>
          <w:p>
            <w:pPr>
              <w:pStyle w:val="Compact"/>
              <w:jc w:val="left"/>
            </w:pPr>
            <w:r>
              <w:t xml:space="preserve">结构丢失</w:t>
            </w:r>
          </w:p>
        </w:tc>
      </w:tr>
      <w:tr>
        <w:tc>
          <w:tcPr/>
          <w:p>
            <w:pPr>
              <w:pStyle w:val="Compact"/>
              <w:jc w:val="left"/>
            </w:pPr>
            <m:oMath>
              <m:r>
                <m:rPr>
                  <m:sty m:val="p"/>
                </m:rPr>
                <m:t>×</m:t>
              </m:r>
              <m:r>
                <m:t>32</m:t>
              </m:r>
            </m:oMath>
          </w:p>
        </w:tc>
        <w:tc>
          <w:tcPr/>
          <w:p>
            <w:pPr>
              <w:pStyle w:val="Compact"/>
              <w:jc w:val="left"/>
            </w:pPr>
            <m:oMath>
              <m:r>
                <m:t>4</m:t>
              </m:r>
              <m:r>
                <m:rPr>
                  <m:sty m:val="p"/>
                </m:rPr>
                <m:t>×</m:t>
              </m:r>
              <m:r>
                <m:t>4</m:t>
              </m:r>
            </m:oMath>
          </w:p>
        </w:tc>
        <w:tc>
          <w:tcPr/>
          <w:p>
            <w:pPr>
              <w:pStyle w:val="Compact"/>
              <w:jc w:val="center"/>
            </w:pPr>
            <w:r>
              <w:t xml:space="preserve">3.14</w:t>
            </w:r>
          </w:p>
        </w:tc>
        <w:tc>
          <w:tcPr/>
          <w:p>
            <w:pPr>
              <w:pStyle w:val="Compact"/>
              <w:jc w:val="center"/>
            </w:pPr>
            <w:r>
              <w:t xml:space="preserve">0.9309</w:t>
            </w:r>
          </w:p>
        </w:tc>
        <w:tc>
          <w:tcPr/>
          <w:p>
            <w:pPr>
              <w:pStyle w:val="Compact"/>
              <w:jc w:val="center"/>
            </w:pPr>
            <w:r>
              <w:t xml:space="preserve">17.02</w:t>
            </w:r>
          </w:p>
        </w:tc>
        <w:tc>
          <w:tcPr/>
          <w:p>
            <w:pPr>
              <w:pStyle w:val="Compact"/>
              <w:jc w:val="center"/>
            </w:pPr>
            <w:r>
              <w:t xml:space="preserve">0.07</w:t>
            </w:r>
          </w:p>
        </w:tc>
        <w:tc>
          <w:tcPr/>
          <w:p>
            <w:pPr>
              <w:pStyle w:val="Compact"/>
              <w:jc w:val="center"/>
            </w:pPr>
            <w:r>
              <w:t xml:space="preserve">51.36</w:t>
            </w:r>
          </w:p>
        </w:tc>
        <w:tc>
          <w:tcPr/>
          <w:p>
            <w:pPr>
              <w:pStyle w:val="Compact"/>
              <w:jc w:val="center"/>
            </w:pPr>
            <w:r>
              <w:t xml:space="preserve">163.49</w:t>
            </w:r>
          </w:p>
        </w:tc>
        <w:tc>
          <w:tcPr/>
          <w:p>
            <w:pPr>
              <w:pStyle w:val="Compact"/>
              <w:jc w:val="left"/>
            </w:pPr>
            <w:r>
              <w:t xml:space="preserve">算力剧增</w:t>
            </w:r>
          </w:p>
        </w:tc>
      </w:tr>
      <w:tr>
        <w:tc>
          <w:tcPr/>
          <w:p>
            <w:pPr>
              <w:pStyle w:val="Compact"/>
              <w:jc w:val="left"/>
            </w:pPr>
            <m:oMath>
              <m:r>
                <m:rPr>
                  <m:sty m:val="p"/>
                </m:rPr>
                <m:t>×</m:t>
              </m:r>
              <m:r>
                <m:t>64</m:t>
              </m:r>
            </m:oMath>
          </w:p>
        </w:tc>
        <w:tc>
          <w:tcPr/>
          <w:p>
            <w:pPr>
              <w:pStyle w:val="Compact"/>
              <w:jc w:val="left"/>
            </w:pPr>
            <m:oMath>
              <m:r>
                <m:t>2</m:t>
              </m:r>
              <m:r>
                <m:rPr>
                  <m:sty m:val="p"/>
                </m:rPr>
                <m:t>×</m:t>
              </m:r>
              <m:r>
                <m:t>2</m:t>
              </m:r>
            </m:oMath>
          </w:p>
        </w:tc>
        <w:tc>
          <w:tcPr/>
          <w:p>
            <w:pPr>
              <w:pStyle w:val="Compact"/>
              <w:jc w:val="center"/>
            </w:pPr>
            <w:r>
              <w:t xml:space="preserve">3.29</w:t>
            </w:r>
          </w:p>
        </w:tc>
        <w:tc>
          <w:tcPr/>
          <w:p>
            <w:pPr>
              <w:pStyle w:val="Compact"/>
              <w:jc w:val="center"/>
            </w:pPr>
            <w:r>
              <w:t xml:space="preserve">0.9666</w:t>
            </w:r>
          </w:p>
        </w:tc>
        <w:tc>
          <w:tcPr/>
          <w:p>
            <w:pPr>
              <w:pStyle w:val="Compact"/>
              <w:jc w:val="center"/>
            </w:pPr>
            <w:r>
              <w:t xml:space="preserve">16.69</w:t>
            </w:r>
          </w:p>
        </w:tc>
        <w:tc>
          <w:tcPr/>
          <w:p>
            <w:pPr>
              <w:pStyle w:val="Compact"/>
              <w:jc w:val="center"/>
            </w:pPr>
            <w:r>
              <w:t xml:space="preserve">0.05</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接近随机</w:t>
            </w:r>
          </w:p>
        </w:tc>
      </w:tr>
      <w:tr>
        <w:tc>
          <w:tcPr/>
          <w:p>
            <w:pPr>
              <w:pStyle w:val="Compact"/>
              <w:jc w:val="left"/>
            </w:pPr>
            <m:oMath>
              <m:r>
                <m:rPr>
                  <m:sty m:val="p"/>
                </m:rPr>
                <m:t>×</m:t>
              </m:r>
              <m:r>
                <m:t>128</m:t>
              </m:r>
            </m:oMath>
          </w:p>
        </w:tc>
        <w:tc>
          <w:tcPr/>
          <w:p>
            <w:pPr>
              <w:pStyle w:val="Compact"/>
              <w:jc w:val="left"/>
            </w:pPr>
            <m:oMath>
              <m:r>
                <m:t>1</m:t>
              </m:r>
              <m:r>
                <m:rPr>
                  <m:sty m:val="p"/>
                </m:rPr>
                <m:t>×</m:t>
              </m:r>
              <m:r>
                <m:t>1</m:t>
              </m:r>
            </m:oMath>
          </w:p>
        </w:tc>
        <w:tc>
          <w:tcPr/>
          <w:p>
            <w:pPr>
              <w:pStyle w:val="Compact"/>
              <w:jc w:val="center"/>
            </w:pPr>
            <w:r>
              <w:t xml:space="preserve">3.44</w:t>
            </w:r>
          </w:p>
        </w:tc>
        <w:tc>
          <w:tcPr/>
          <w:p>
            <w:pPr>
              <w:pStyle w:val="Compact"/>
              <w:jc w:val="center"/>
            </w:pPr>
            <w:r>
              <w:t xml:space="preserve">0.9737</w:t>
            </w:r>
          </w:p>
        </w:tc>
        <w:tc>
          <w:tcPr/>
          <w:p>
            <w:pPr>
              <w:pStyle w:val="Compact"/>
              <w:jc w:val="center"/>
            </w:pPr>
            <w:r>
              <w:t xml:space="preserve">16.63</w:t>
            </w:r>
          </w:p>
        </w:tc>
        <w:tc>
          <w:tcPr/>
          <w:p>
            <w:pPr>
              <w:pStyle w:val="Compact"/>
              <w:jc w:val="center"/>
            </w:pPr>
            <w:r>
              <w:t xml:space="preserve">0.04</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盲猜均值</w:t>
            </w:r>
          </w:p>
        </w:tc>
      </w:tr>
    </w:tbl>
    <w:p>
      <w:pPr>
        <w:pStyle w:val="11"/>
      </w:pPr>
      <w:r>
        <w:rPr>
          <w:bCs/>
          <w:b/>
        </w:rPr>
        <w:t xml:space="preserve">发现</w:t>
      </w:r>
      <w:r>
        <w:t xml:space="preserve">：</w:t>
      </w:r>
      <w:r>
        <w:t xml:space="preserve"> </w:t>
      </w:r>
      <w:r>
        <w:t xml:space="preserve">1.</w:t>
      </w:r>
      <w:r>
        <w:t xml:space="preserve"> </w:t>
      </w:r>
      <w:r>
        <w:rPr>
          <w:bCs/>
          <w:b/>
        </w:rPr>
        <w:t xml:space="preserve">性能相变点</w:t>
      </w:r>
      <w:r>
        <w:t xml:space="preserve">：</w:t>
      </w:r>
      <m:oMath>
        <m:r>
          <m:t>16</m:t>
        </m:r>
        <m:r>
          <m:rPr>
            <m:sty m:val="p"/>
          </m:rPr>
          <m:t>×</m:t>
        </m:r>
        <m:r>
          <m:t>16</m:t>
        </m:r>
      </m:oMath>
      <w:r>
        <w:t xml:space="preserve"> </w:t>
      </w:r>
      <w:r>
        <w:t xml:space="preserve">是物理场结构恢复的分水岭。低于此分辨率，单纯的空间超分已无法提取有效特征。</w:t>
      </w:r>
      <w:r>
        <w:t xml:space="preserve"> </w:t>
      </w:r>
      <w:r>
        <w:t xml:space="preserve">2.</w:t>
      </w:r>
      <w:r>
        <w:t xml:space="preserve"> </w:t>
      </w:r>
      <w:r>
        <w:rPr>
          <w:bCs/>
          <w:b/>
        </w:rPr>
        <w:t xml:space="preserve">效率瓶颈</w:t>
      </w:r>
      <w:r>
        <w:t xml:space="preserve">：随着 Scale 增大（输入变小），为适配更大倍率，网络深度增加导致</w:t>
      </w:r>
      <w:r>
        <w:t xml:space="preserve"> </w:t>
      </w:r>
      <w:r>
        <w:rPr>
          <w:bCs/>
          <w:b/>
        </w:rPr>
        <w:t xml:space="preserve">Params</w:t>
      </w:r>
      <w:r>
        <w:t xml:space="preserve"> </w:t>
      </w:r>
      <w:r>
        <w:t xml:space="preserve">上升（2.70M</w:t>
      </w:r>
      <w:r>
        <w:t xml:space="preserve"> </w:t>
      </w:r>
      <m:oMath>
        <m:r>
          <m:rPr>
            <m:sty m:val="p"/>
          </m:rPr>
          <m:t>→</m:t>
        </m:r>
      </m:oMath>
      <w:r>
        <w:t xml:space="preserve"> </w:t>
      </w:r>
      <w:r>
        <w:t xml:space="preserve">3.44M），同时</w:t>
      </w:r>
      <w:r>
        <w:t xml:space="preserve"> </w:t>
      </w:r>
      <w:r>
        <w:rPr>
          <w:bCs/>
          <w:b/>
        </w:rPr>
        <w:t xml:space="preserve">Latency</w:t>
      </w:r>
      <w:r>
        <w:t xml:space="preserve"> </w:t>
      </w:r>
      <w:r>
        <w:t xml:space="preserve">在</w:t>
      </w:r>
      <w:r>
        <w:t xml:space="preserve"> </w:t>
      </w:r>
      <m:oMath>
        <m:r>
          <m:rPr>
            <m:sty m:val="p"/>
          </m:rPr>
          <m:t>×</m:t>
        </m:r>
        <m:r>
          <m:t>32</m:t>
        </m:r>
      </m:oMath>
      <w:r>
        <w:t xml:space="preserve"> </w:t>
      </w:r>
      <w:r>
        <w:t xml:space="preserve">处激增至 163ms，提示超高倍率 SR 需关注推理成本。</w:t>
      </w:r>
    </w:p>
    <w:p>
      <w:r>
        <w:pict>
          <v:rect style="width:0;height:1.5pt" o:hralign="center" o:hrstd="t" o:hr="t"/>
        </w:pict>
      </w:r>
    </w:p>
    <w:bookmarkEnd w:id="104"/>
    <w:bookmarkStart w:id="106" w:name="资源与效率分析"/>
    <w:p>
      <w:pPr>
        <w:pStyle w:val="2"/>
      </w:pPr>
      <w:r>
        <w:t xml:space="preserve">4.6 资源与效率分析</w:t>
      </w:r>
    </w:p>
    <w:p>
      <w:pPr>
        <w:pStyle w:val="11"/>
      </w:pPr>
      <w:r>
        <w:rPr>
          <w:bCs/>
          <w:b/>
        </w:rPr>
        <w:t xml:space="preserve">表 4-11 模型资源效率对比 (Input</w:t>
      </w:r>
      <w:r>
        <w:rPr>
          <w:bCs/>
          <w:b/>
        </w:rPr>
        <w:t xml:space="preserve"> </w:t>
      </w:r>
      <m:oMath>
        <m:sSup>
          <m:e>
            <m:r>
              <m:t>256</m:t>
            </m:r>
          </m:e>
          <m:sup>
            <m:r>
              <m:t>2</m:t>
            </m:r>
          </m:sup>
        </m:sSup>
      </m:oMath>
      <w:r>
        <w:rPr>
          <w:bCs/>
          <w:b/>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模型</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left"/>
            </w:pPr>
            <w:r>
              <w:t xml:space="preserve">评价</w:t>
            </w:r>
          </w:p>
        </w:tc>
      </w:tr>
      <w:tr>
        <w:tc>
          <w:tcPr/>
          <w:p>
            <w:pPr>
              <w:pStyle w:val="Compact"/>
              <w:jc w:val="left"/>
            </w:pPr>
            <w:r>
              <w:rPr>
                <w:bCs/>
                <w:b/>
              </w:rPr>
              <w:t xml:space="preserve">EDSR (Ours)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left"/>
            </w:pPr>
            <w:r>
              <w:rPr>
                <w:bCs/>
                <w:b/>
              </w:rPr>
              <w:t xml:space="preserve">最佳权衡</w:t>
            </w:r>
          </w:p>
        </w:tc>
      </w:tr>
      <w:tr>
        <w:tc>
          <w:tcPr/>
          <w:p>
            <w:pPr>
              <w:pStyle w:val="Compact"/>
              <w:jc w:val="left"/>
            </w:pPr>
            <w:r>
              <w:t xml:space="preserve">UNetFormer</w:t>
            </w:r>
          </w:p>
        </w:tc>
        <w:tc>
          <w:tcPr/>
          <w:p>
            <w:pPr>
              <w:pStyle w:val="Compact"/>
              <w:jc w:val="center"/>
            </w:pPr>
            <w:r>
              <w:t xml:space="preserve">25.20</w:t>
            </w:r>
          </w:p>
        </w:tc>
        <w:tc>
          <w:tcPr/>
          <w:p>
            <w:pPr>
              <w:pStyle w:val="Compact"/>
              <w:jc w:val="center"/>
            </w:pPr>
            <w:r>
              <w:t xml:space="preserve">32.67</w:t>
            </w:r>
          </w:p>
        </w:tc>
        <w:tc>
          <w:tcPr/>
          <w:p>
            <w:pPr>
              <w:pStyle w:val="Compact"/>
              <w:jc w:val="center"/>
            </w:pPr>
            <w:r>
              <w:rPr>
                <w:bCs/>
                <w:b/>
              </w:rPr>
              <w:t xml:space="preserve">0.99</w:t>
            </w:r>
          </w:p>
        </w:tc>
        <w:tc>
          <w:tcPr/>
          <w:p>
            <w:pPr>
              <w:pStyle w:val="Compact"/>
              <w:jc w:val="left"/>
            </w:pPr>
            <w:r>
              <w:t xml:space="preserve">推理极快，适合实时</w:t>
            </w:r>
          </w:p>
        </w:tc>
      </w:tr>
      <w:tr>
        <w:tc>
          <w:tcPr/>
          <w:p>
            <w:pPr>
              <w:pStyle w:val="Compact"/>
              <w:jc w:val="left"/>
            </w:pPr>
            <w: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4.60</w:t>
            </w:r>
          </w:p>
        </w:tc>
        <w:tc>
          <w:tcPr/>
          <w:p>
            <w:pPr>
              <w:pStyle w:val="Compact"/>
              <w:jc w:val="left"/>
            </w:pPr>
            <w:r>
              <w:t xml:space="preserve">计算密度低，适合超高分</w:t>
            </w:r>
          </w:p>
        </w:tc>
      </w:tr>
    </w:tbl>
    <w:p>
      <w:pPr>
        <w:pStyle w:val="11"/>
      </w:pPr>
      <w:r>
        <w:rPr>
          <w:bCs/>
          <w:b/>
        </w:rPr>
        <w:t xml:space="preserve">分析</w:t>
      </w:r>
      <w:r>
        <w:t xml:space="preserve">：虽然 Transformer 参数量大，但得益于高效的注意力机制设计，其推理延迟反而最低（&lt;1ms），适合对时延敏感的在线监测系统；EDSR 则在存储（Params）与计算（FLOPs）上最为均衡，具备边缘设备部署潜力。我们通过</w:t>
      </w:r>
      <w:r>
        <w:t xml:space="preserve"> </w:t>
      </w:r>
      <w:r>
        <w:rPr>
          <w:bCs/>
          <w:b/>
        </w:rPr>
        <w:t xml:space="preserve">Pareto Frontier Analysis</w:t>
      </w:r>
      <w:r>
        <w:t xml:space="preserve"> </w:t>
      </w:r>
      <w:r>
        <w:t xml:space="preserve">确认了 EDSR 在移动端算力预算（&lt; 20 GFLOPs）下的帕累托最优地位。</w:t>
      </w:r>
    </w:p>
    <w:bookmarkStart w:id="105" w:name="时序模块的计算瓶颈分析"/>
    <w:p>
      <w:pPr>
        <w:pStyle w:val="3"/>
      </w:pPr>
      <w:r>
        <w:t xml:space="preserve">4.6.1 时序模块的计算瓶颈分析</w:t>
      </w:r>
    </w:p>
    <w:p>
      <w:pPr>
        <w:pStyle w:val="11"/>
      </w:pPr>
      <w:r>
        <w:t xml:space="preserve">实验观察表明，无论采用何种训练策略，时序建模成本均显著高于空间重建：</w:t>
      </w:r>
    </w:p>
    <w:p>
      <w:pPr>
        <w:numPr>
          <w:ilvl w:val="0"/>
          <w:numId w:val="1037"/>
        </w:numPr>
        <w:pStyle w:val="Compact"/>
      </w:pPr>
      <w:r>
        <w:rPr>
          <w:bCs/>
          <w:b/>
        </w:rPr>
        <w:t xml:space="preserve">空间模块 (EDSR)</w:t>
      </w:r>
      <w:r>
        <w:t xml:space="preserve">：单 Epoch 耗时约</w:t>
      </w:r>
      <w:r>
        <w:t xml:space="preserve"> </w:t>
      </w:r>
      <w:r>
        <w:rPr>
          <w:bCs/>
          <w:b/>
        </w:rPr>
        <w:t xml:space="preserve">55 秒</w:t>
      </w:r>
      <w:r>
        <w:t xml:space="preserve">。</w:t>
      </w:r>
    </w:p>
    <w:p>
      <w:pPr>
        <w:numPr>
          <w:ilvl w:val="0"/>
          <w:numId w:val="1037"/>
        </w:numPr>
        <w:pStyle w:val="Compact"/>
      </w:pPr>
      <w:r>
        <w:rPr>
          <w:bCs/>
          <w:b/>
        </w:rPr>
        <w:t xml:space="preserve">时序模块 (VideoSwin)</w:t>
      </w:r>
      <w:r>
        <w:t xml:space="preserve">：单 Epoch 耗时约</w:t>
      </w:r>
      <w:r>
        <w:t xml:space="preserve"> </w:t>
      </w:r>
      <w:r>
        <w:rPr>
          <w:bCs/>
          <w:b/>
        </w:rPr>
        <w:t xml:space="preserve">650 秒</w:t>
      </w:r>
      <w:r>
        <w:t xml:space="preserve">。</w:t>
      </w:r>
    </w:p>
    <w:p>
      <w:pPr>
        <w:pStyle w:val="11"/>
      </w:pPr>
      <w:r>
        <w:t xml:space="preserve">时序模块耗时约为空间模块的</w:t>
      </w:r>
      <w:r>
        <w:t xml:space="preserve"> </w:t>
      </w:r>
      <w:r>
        <w:rPr>
          <w:bCs/>
          <w:b/>
        </w:rPr>
        <w:t xml:space="preserve">10 倍以上</w:t>
      </w:r>
      <w:r>
        <w:t xml:space="preserve">。这提示未来的优化方向应集中在</w:t>
      </w:r>
      <w:r>
        <w:rPr>
          <w:bCs/>
          <w:b/>
        </w:rPr>
        <w:t xml:space="preserve">降低时序注意力复杂度</w:t>
      </w:r>
      <w:r>
        <w:t xml:space="preserve">（如线性注意力、SSM），而非单纯压缩空间网络。</w:t>
      </w:r>
    </w:p>
    <w:p>
      <w:r>
        <w:pict>
          <v:rect style="width:0;height:1.5pt" o:hralign="center" o:hrstd="t" o:hr="t"/>
        </w:pict>
      </w:r>
    </w:p>
    <w:bookmarkEnd w:id="105"/>
    <w:bookmarkEnd w:id="106"/>
    <w:bookmarkStart w:id="107" w:name="本章小结-2"/>
    <w:p>
      <w:pPr>
        <w:pStyle w:val="2"/>
      </w:pPr>
      <w:r>
        <w:t xml:space="preserve">4.7 本章小结</w:t>
      </w:r>
    </w:p>
    <w:p>
      <w:pPr>
        <w:pStyle w:val="11"/>
      </w:pPr>
      <w:r>
        <w:t xml:space="preserve">本章通过系统的实验验证了所提方法在稀疏物理场重建中的有效性。主要结论如下：</w:t>
      </w:r>
      <w:r>
        <w:t xml:space="preserve"> </w:t>
      </w:r>
      <w:r>
        <w:t xml:space="preserve">1.</w:t>
      </w:r>
      <w:r>
        <w:t xml:space="preserve"> </w:t>
      </w:r>
      <w:r>
        <w:rPr>
          <w:bCs/>
          <w:b/>
        </w:rPr>
        <w:t xml:space="preserve">方法有效性</w:t>
      </w:r>
      <w:r>
        <w:t xml:space="preserve">：在 SR</w:t>
      </w:r>
      <w:r>
        <w:t xml:space="preserve"> </w:t>
      </w:r>
      <m:oMath>
        <m:r>
          <m:rPr>
            <m:sty m:val="p"/>
          </m:rPr>
          <m:t>×</m:t>
        </m:r>
        <m:r>
          <m:t>4</m:t>
        </m:r>
      </m:oMath>
      <w:r>
        <w:t xml:space="preserve"> </w:t>
      </w:r>
      <w:r>
        <w:t xml:space="preserve">与 Crop 任务中，基于统一口径的 EDSR 模型在精度（Rel-L2）与物理一致性（</w:t>
      </w:r>
      <m:oMath>
        <m:sSub>
          <m:e>
            <m:r>
              <m:t>H</m:t>
            </m:r>
          </m:e>
          <m:sub>
            <m:r>
              <m:rPr>
                <m:sty m:val="p"/>
              </m:rPr>
              <m:t>e</m:t>
            </m:r>
            <m:r>
              <m:rPr>
                <m:sty m:val="p"/>
              </m:rPr>
              <m:t>r</m:t>
            </m:r>
            <m:r>
              <m:rPr>
                <m:sty m:val="p"/>
              </m:rPr>
              <m:t>r</m:t>
            </m:r>
          </m:sub>
        </m:sSub>
      </m:oMath>
      <w:r>
        <w:t xml:space="preserve">）上均显著优于基线。</w:t>
      </w:r>
      <w:r>
        <w:t xml:space="preserve"> </w:t>
      </w:r>
      <w:r>
        <w:t xml:space="preserve">2.</w:t>
      </w:r>
      <w:r>
        <w:t xml:space="preserve"> </w:t>
      </w:r>
      <w:r>
        <w:rPr>
          <w:bCs/>
          <w:b/>
        </w:rPr>
        <w:t xml:space="preserve">理论自洽性</w:t>
      </w:r>
      <w:r>
        <w:t xml:space="preserve">：消融实验证实了观测一致性与频域约束是提升泛化能力的关键，直接支撑了第2章的理论命题。</w:t>
      </w:r>
      <w:r>
        <w:t xml:space="preserve"> </w:t>
      </w:r>
      <w:r>
        <w:t xml:space="preserve">3.</w:t>
      </w:r>
      <w:r>
        <w:t xml:space="preserve"> </w:t>
      </w:r>
      <w:r>
        <w:rPr>
          <w:bCs/>
          <w:b/>
        </w:rPr>
        <w:t xml:space="preserve">工程可行性</w:t>
      </w:r>
      <w:r>
        <w:t xml:space="preserve">：序列化训练策略有效解决了时空联合优化的收敛难题，且资源消耗在可控范围内。</w:t>
      </w:r>
      <w:r>
        <w:t xml:space="preserve"> </w:t>
      </w:r>
      <w:r>
        <w:t xml:space="preserve">4.</w:t>
      </w:r>
      <w:r>
        <w:t xml:space="preserve"> </w:t>
      </w:r>
      <w:r>
        <w:rPr>
          <w:bCs/>
          <w:b/>
        </w:rPr>
        <w:t xml:space="preserve">边界认知</w:t>
      </w:r>
      <w:r>
        <w:t xml:space="preserve">：极度稀疏实验揭示了纯数据驱动方法的性能边界（</w:t>
      </w:r>
      <m:oMath>
        <m:r>
          <m:rPr>
            <m:sty m:val="p"/>
          </m:rPr>
          <m:t>∼</m:t>
        </m:r>
        <m:r>
          <m:t>16</m:t>
        </m:r>
        <m:r>
          <m:rPr>
            <m:sty m:val="p"/>
          </m:rPr>
          <m:t>×</m:t>
        </m:r>
        <m:r>
          <m:t>16</m:t>
        </m:r>
      </m:oMath>
      <w:r>
        <w:t xml:space="preserve">），为后续引入物理方程约束指明了方向。</w:t>
      </w:r>
    </w:p>
    <w:p>
      <w:r>
        <w:pict>
          <v:rect style="width:0;height:1.5pt" o:hralign="center" o:hrstd="t" o:hr="t"/>
        </w:pict>
      </w:r>
    </w:p>
    <w:bookmarkEnd w:id="107"/>
    <w:bookmarkStart w:id="108" w:name="参考文献-references"/>
    <w:p>
      <w:pPr>
        <w:pStyle w:val="2"/>
      </w:pPr>
      <w:r>
        <w:t xml:space="preserve">参考文献 (References)</w:t>
      </w:r>
    </w:p>
    <w:p>
      <w:pPr>
        <w:pStyle w:val="aff7"/>
      </w:pPr>
      <w:r>
        <w:t xml:space="preserve">[1] Cohen J. Statistical power analysis for the behavioral sciences[M]. 2nd ed. Lawrence Erlbaum Associates, 1988.</w:t>
      </w:r>
    </w:p>
    <w:p>
      <w:pPr>
        <w:pStyle w:val="aff7"/>
      </w:pPr>
      <w:r>
        <w:t xml:space="preserve">[2] Gosset W S. The probable error of a mean[J]. Biometrika, 1908, 6(1): 1–25.</w:t>
      </w:r>
    </w:p>
    <w:p>
      <w:pPr>
        <w:pStyle w:val="aff7"/>
      </w:pPr>
      <w:r>
        <w:t xml:space="preserve">[3] Takamoto M, Praditia T, Leiteritz R, et al. PDEBench: An extensive benchmark for scientific machine learning[R]. arXiv preprint arXiv:2210.07182, 2022.</w:t>
      </w:r>
    </w:p>
    <w:p>
      <w:pPr>
        <w:pStyle w:val="aff7"/>
      </w:pPr>
      <w:r>
        <w:t xml:space="preserve">[4] Wang Z, Bovik A C, Sheikh H R, et al. Image quality assessment: From error visibility to structural similarity[J]. IEEE Transactions on Image Processing, 2004, 13(4): 600–612.</w:t>
      </w:r>
    </w:p>
    <w:p>
      <w:pPr>
        <w:pStyle w:val="aff7"/>
      </w:pPr>
      <w:r>
        <w:t xml:space="preserve">[5] Wilkinson M D, Dumontier M, Aalbersberg I J, et al. The FAIR Guiding Principles for scientific data management and stewardship[J]. Scientific Data, 2016, 3: 160018.</w:t>
      </w:r>
    </w:p>
    <w:bookmarkEnd w:id="108"/>
    <w:bookmarkEnd w:id="109"/>
    <w:bookmarkStart w:id="123" w:name="第5章-总结与展望"/>
    <w:p>
      <w:pPr>
        <w:pStyle w:val="1"/>
      </w:pPr>
      <w:r>
        <w:t xml:space="preserve">第5章 总结与展望</w:t>
      </w:r>
    </w:p>
    <w:bookmarkStart w:id="113" w:name="全文总结"/>
    <w:p>
      <w:pPr>
        <w:pStyle w:val="2"/>
      </w:pPr>
      <w:r>
        <w:t xml:space="preserve">5.1 全文总结</w:t>
      </w:r>
    </w:p>
    <w:p>
      <w:pPr>
        <w:pStyle w:val="11"/>
      </w:pPr>
      <w:r>
        <w:t xml:space="preserve">本文针对稀疏观测条件下的时空物理场重建问题，深入分析了传统方法中“观测过程算子错配”这一核心痛点，提出并验证了一套以</w:t>
      </w:r>
      <w:r>
        <w:rPr>
          <w:bCs/>
          <w:b/>
        </w:rPr>
        <w:t xml:space="preserve">“</w:t>
      </w:r>
      <w:r>
        <w:rPr>
          <w:bCs/>
          <w:b/>
        </w:rPr>
        <w:t xml:space="preserve">观测一致性约束</w:t>
      </w:r>
      <w:r>
        <w:rPr>
          <w:bCs/>
          <w:b/>
        </w:rPr>
        <w:t xml:space="preserve">”</w:t>
      </w:r>
      <w:r>
        <w:t xml:space="preserve">为核心的深度学习重建框架。通过建立从离散观测到连续物理场的逆问题模型，本文系统性地解决了数据同化中的隐性偏差问题，实现了物理场的高保真度、物理一致性与长时稳定性重建。本文的主要研究成果与核心贡献总结如下：</w:t>
      </w:r>
    </w:p>
    <w:bookmarkStart w:id="110" w:name="Xafa924d0865a962145c7452f0ecf3cbb819e816"/>
    <w:p>
      <w:pPr>
        <w:pStyle w:val="3"/>
      </w:pPr>
      <w:r>
        <w:t xml:space="preserve">1. 提出了统一观测算子与一致性约束范式 (Unified Operator &amp; Consistency Paradigm)</w:t>
      </w:r>
    </w:p>
    <w:p>
      <w:pPr>
        <w:pStyle w:val="11"/>
      </w:pPr>
      <w:r>
        <w:t xml:space="preserve">针对现有研究中训练退化过程（Degradation）与测试观测过程（Observation）不一致导致的“评测断裂”问题，本文建立了</w:t>
      </w:r>
      <m:oMath>
        <m:r>
          <m:t>H</m:t>
        </m:r>
        <m:r>
          <m:rPr>
            <m:sty m:val="p"/>
          </m:rPr>
          <m:t>≡</m:t>
        </m:r>
        <m:r>
          <m:t>D</m:t>
        </m:r>
        <m:r>
          <m:t>C</m:t>
        </m:r>
      </m:oMath>
      <w:r>
        <w:rPr>
          <w:bCs/>
          <w:b/>
        </w:rPr>
        <w:t xml:space="preserve">（观测算子即退化算子）</w:t>
      </w:r>
      <w:r>
        <w:t xml:space="preserve">的强制同源复用机制。通过构建可微的统一观测算子模块，将传感器采样、空间降质、噪声干扰等物理过程显式编码进训练闭环，并从理论上证明了观测一致性是重建误差有界的必要条件。该设计的关键收益在于</w:t>
      </w:r>
      <w:r>
        <w:rPr>
          <w:bCs/>
          <w:b/>
        </w:rPr>
        <w:t xml:space="preserve">误差归因的可解释性</w:t>
      </w:r>
      <w:r>
        <w:t xml:space="preserve">：它消除了由核参数、对齐策略或边界处理引入的隐性域偏移（Domain Shift），使横向对比的性能差异真正反映了模型本身的重建能力，而非工程实现上的口径偏差。值得注意的是，这种对观测算子的严格约束构成了本研究中“广义物理一致性”的核心支柱，即模型首先必须在观测投影意义上符合物理测量事实。</w:t>
      </w:r>
    </w:p>
    <w:bookmarkEnd w:id="110"/>
    <w:bookmarkStart w:id="111" w:name="X027a573f067f95ba44522b530d5b290b5b41313"/>
    <w:p>
      <w:pPr>
        <w:pStyle w:val="3"/>
      </w:pPr>
      <w:r>
        <w:t xml:space="preserve">2. 设计了频域感知的三元混合损失函数 (Spectral-aware Hybrid Loss)</w:t>
      </w:r>
    </w:p>
    <w:p>
      <w:pPr>
        <w:pStyle w:val="11"/>
      </w:pPr>
      <w:r>
        <w:t xml:space="preserve">为了解决单一像素级损失（如 MSE）导致的“高频丢失”与“物理守恒性差”问题，本文提出了一种互补的三元损失体系：</w:t>
      </w:r>
      <w:r>
        <w:t xml:space="preserve"> </w:t>
      </w:r>
      <w:r>
        <w:t xml:space="preserve">*</w:t>
      </w:r>
      <w:r>
        <w:t xml:space="preserve"> </w:t>
      </w:r>
      <w:r>
        <w:rPr>
          <w:bCs/>
          <w:b/>
        </w:rPr>
        <w:t xml:space="preserve">重建损失 (</w:t>
      </w:r>
      <m:oMath>
        <m:sSub>
          <m:e>
            <m:r>
              <m:rPr>
                <m:sty m:val="p"/>
                <m:scr m:val="script"/>
              </m:rPr>
              <m:t>L</m:t>
            </m:r>
          </m:e>
          <m:sub>
            <m:r>
              <m:rPr>
                <m:nor/>
                <m:sty m:val="p"/>
              </m:rPr>
              <m:t>rec</m:t>
            </m:r>
          </m:sub>
        </m:sSub>
      </m:oMath>
      <w:r>
        <w:rPr>
          <w:bCs/>
          <w:b/>
        </w:rPr>
        <w:t xml:space="preserve">)</w:t>
      </w:r>
      <w:r>
        <w:t xml:space="preserve">：在标准化域提供稳定的梯度流，保证基础物理量的逐点逼近精度；</w:t>
      </w:r>
      <w:r>
        <w:t xml:space="preserve"> </w:t>
      </w:r>
      <w:r>
        <w:t xml:space="preserve">*</w:t>
      </w:r>
      <w:r>
        <w:t xml:space="preserve"> </w:t>
      </w:r>
      <w:r>
        <w:rPr>
          <w:bCs/>
          <w:b/>
        </w:rPr>
        <w:t xml:space="preserve">谱一致性损失 (</w:t>
      </w:r>
      <m:oMath>
        <m:sSub>
          <m:e>
            <m:r>
              <m:rPr>
                <m:sty m:val="p"/>
                <m:scr m:val="script"/>
              </m:rPr>
              <m:t>L</m:t>
            </m:r>
          </m:e>
          <m:sub>
            <m:r>
              <m:rPr>
                <m:nor/>
                <m:sty m:val="p"/>
              </m:rPr>
              <m:t>spec</m:t>
            </m:r>
          </m:sub>
        </m:sSub>
      </m:oMath>
      <w:r>
        <w:rPr>
          <w:bCs/>
          <w:b/>
        </w:rPr>
        <w:t xml:space="preserve">)</w:t>
      </w:r>
      <w:r>
        <w:t xml:space="preserve">：引入频域约束，重点惩罚低频主模态的振幅与相位误差。物理上，这等价于约束多尺度结构的统计分布，有效防止了仅优化点误差时出现的“过平滑”（高频能量抑制）或“伪纹理”（非物理噪声堆积），确保重建场在能谱分布上与真实物理场一致；</w:t>
      </w:r>
      <w:r>
        <w:t xml:space="preserve"> </w:t>
      </w:r>
      <w:r>
        <w:t xml:space="preserve">*</w:t>
      </w:r>
      <w:r>
        <w:t xml:space="preserve"> </w:t>
      </w:r>
      <w:r>
        <w:rPr>
          <w:bCs/>
          <w:b/>
        </w:rPr>
        <w:t xml:space="preserve">观测一致性损失 (</w:t>
      </w:r>
      <m:oMath>
        <m:sSub>
          <m:e>
            <m:r>
              <m:rPr>
                <m:sty m:val="p"/>
                <m:scr m:val="script"/>
              </m:rPr>
              <m:t>L</m:t>
            </m:r>
          </m:e>
          <m:sub>
            <m:r>
              <m:rPr>
                <m:nor/>
                <m:sty m:val="p"/>
              </m:rPr>
              <m:t>dc</m:t>
            </m:r>
          </m:sub>
        </m:sSub>
      </m:oMath>
      <w:r>
        <w:rPr>
          <w:bCs/>
          <w:b/>
        </w:rPr>
        <w:t xml:space="preserve">)</w:t>
      </w:r>
      <w:r>
        <w:t xml:space="preserve">：在原始物理值域施加</w:t>
      </w:r>
      <w:r>
        <w:t xml:space="preserve"> </w:t>
      </w:r>
      <m:oMath>
        <m:r>
          <m:t>H</m:t>
        </m:r>
        <m:d>
          <m:dPr>
            <m:begChr m:val="("/>
            <m:endChr m:val=")"/>
            <m:sepChr m:val=""/>
            <m:grow/>
          </m:dPr>
          <m:e>
            <m:acc>
              <m:accPr>
                <m:chr m:val="̂"/>
              </m:accPr>
              <m:e>
                <m:r>
                  <m:t>u</m:t>
                </m:r>
              </m:e>
            </m:acc>
          </m:e>
        </m:d>
        <m:r>
          <m:rPr>
            <m:sty m:val="p"/>
          </m:rPr>
          <m:t>≈</m:t>
        </m:r>
        <m:r>
          <m:t>y</m:t>
        </m:r>
      </m:oMath>
      <w:r>
        <w:t xml:space="preserve"> </w:t>
      </w:r>
      <w:r>
        <w:t xml:space="preserve">约束，锚定观测口径，确保重建结果严格遵循物理测量数据。</w:t>
      </w:r>
      <w:r>
        <w:t xml:space="preserve"> </w:t>
      </w:r>
      <w:r>
        <w:t xml:space="preserve">三者协同作用，实现了在精度指标（Rel-L2）与物理一致性指标（</w:t>
      </w:r>
      <m:oMath>
        <m:sSub>
          <m:e>
            <m:r>
              <m:t>H</m:t>
            </m:r>
          </m:e>
          <m:sub>
            <m:r>
              <m:rPr>
                <m:nor/>
                <m:sty m:val="p"/>
              </m:rPr>
              <m:t>err</m:t>
            </m:r>
          </m:sub>
        </m:sSub>
      </m:oMath>
      <w:r>
        <w:t xml:space="preserve">、频谱保真度）上的同步提升。本研究并未过分渲染高阶 PDE 方程残差的作用，而是通过上述数据驱动的物理约束，实现了对“广义物理一致性”的高效逼近。</w:t>
      </w:r>
    </w:p>
    <w:bookmarkEnd w:id="111"/>
    <w:bookmarkStart w:id="112" w:name="X4071dee737a00992e726d9d331d515f032eed50"/>
    <w:p>
      <w:pPr>
        <w:pStyle w:val="3"/>
      </w:pPr>
      <w:r>
        <w:t xml:space="preserve">3. 构建了序列化时空课程学习策略 (Sequential Spatiotemporal Curriculum Learning)</w:t>
      </w:r>
    </w:p>
    <w:p>
      <w:pPr>
        <w:pStyle w:val="11"/>
      </w:pPr>
      <w:r>
        <w:t xml:space="preserve">针对时空联合优化中存在的欠定性高、收敛困难问题，本文设计了</w:t>
      </w:r>
      <w:r>
        <w:rPr>
          <w:bCs/>
          <w:b/>
        </w:rPr>
        <w:t xml:space="preserve">“</w:t>
      </w:r>
      <w:r>
        <w:rPr>
          <w:bCs/>
          <w:b/>
        </w:rPr>
        <w:t xml:space="preserve">空间重构</w:t>
      </w:r>
      <w:r>
        <w:rPr>
          <w:bCs/>
          <w:b/>
        </w:rPr>
        <w:t xml:space="preserve"> </w:t>
      </w:r>
      <m:oMath>
        <m:r>
          <m:rPr>
            <m:sty m:val="p"/>
          </m:rPr>
          <m:t>→</m:t>
        </m:r>
      </m:oMath>
      <w:r>
        <w:rPr>
          <w:bCs/>
          <w:b/>
        </w:rPr>
        <w:t xml:space="preserve"> </w:t>
      </w:r>
      <w:r>
        <w:rPr>
          <w:bCs/>
          <w:b/>
        </w:rPr>
        <w:t xml:space="preserve">时序演化</w:t>
      </w:r>
      <w:r>
        <w:rPr>
          <w:bCs/>
          <w:b/>
        </w:rPr>
        <w:t xml:space="preserve"> </w:t>
      </w:r>
      <m:oMath>
        <m:r>
          <m:rPr>
            <m:sty m:val="p"/>
          </m:rPr>
          <m:t>→</m:t>
        </m:r>
      </m:oMath>
      <w:r>
        <w:rPr>
          <w:bCs/>
          <w:b/>
        </w:rPr>
        <w:t xml:space="preserve"> </w:t>
      </w:r>
      <w:r>
        <w:rPr>
          <w:bCs/>
          <w:b/>
        </w:rPr>
        <w:t xml:space="preserve">联合微调</w:t>
      </w:r>
      <w:r>
        <w:rPr>
          <w:bCs/>
          <w:b/>
        </w:rPr>
        <w:t xml:space="preserve">”</w:t>
      </w:r>
      <w:r>
        <w:t xml:space="preserve">的三阶段课程学习策略。该策略首先引导模型学习空间上的稀疏-稠密映射，再学习时间上的动力学演化规律，最后进行端到端的全参数微调。实验验证表明，该策略有效避免了直接端到端训练中的局部极小值陷阱，显著提升了模型在长时序预测任务中的稳定性与鲁棒性。</w:t>
      </w:r>
    </w:p>
    <w:p>
      <w:pPr>
        <w:pStyle w:val="11"/>
      </w:pPr>
      <w:r>
        <w:t xml:space="preserve">综上所述，本文所提出的框架在 PDEBench 数据集的浅水方程（SWE）与反应扩散方程（DRD）任务上均取得了优异性能。基于轻量化 CNN 架构（如 EDSR/ConvUNetLite）的模型在极低参数量（</w:t>
      </w:r>
      <m:oMath>
        <m:r>
          <m:rPr>
            <m:sty m:val="p"/>
          </m:rPr>
          <m:t>≤</m:t>
        </m:r>
      </m:oMath>
      <w:r>
        <w:t xml:space="preserve"> </w:t>
      </w:r>
      <w:r>
        <w:t xml:space="preserve">3M）下，即可在稀疏重建任务中超越参数量大得多的 Transformer 类模型。这揭示了在科学机器学习任务中，</w:t>
      </w:r>
      <w:r>
        <w:rPr>
          <w:bCs/>
          <w:b/>
        </w:rPr>
        <w:t xml:space="preserve">合理的物理归纳偏置（如局部性、平移不变性）往往比单纯增加模型容量更为关键</w:t>
      </w:r>
      <w:r>
        <w:t xml:space="preserve">：强物理一致性（如谱一致性）在轻量模型上起到了“强引导”作用，有效收缩了可行解空间，而在大模型上则更多体现为“正则化”作用，抑制了过拟合与非物理伪影。</w:t>
      </w:r>
    </w:p>
    <w:bookmarkEnd w:id="112"/>
    <w:bookmarkEnd w:id="113"/>
    <w:bookmarkStart w:id="116" w:name="局限性讨论"/>
    <w:p>
      <w:pPr>
        <w:pStyle w:val="2"/>
      </w:pPr>
      <w:r>
        <w:t xml:space="preserve">5.2 局限性讨论</w:t>
      </w:r>
    </w:p>
    <w:p>
      <w:pPr>
        <w:pStyle w:val="11"/>
      </w:pPr>
      <w:r>
        <w:t xml:space="preserve">尽管本文提出的方法在理论完备性与实验性能上取得了显著进展，但在面对更复杂的物理场景与工程约束时，仍存在一定的局限性，需在后续工作中予以关注。</w:t>
      </w:r>
    </w:p>
    <w:bookmarkStart w:id="114" w:name="复杂边界与几何泛化能力的不足"/>
    <w:p>
      <w:pPr>
        <w:pStyle w:val="3"/>
      </w:pPr>
      <w:r>
        <w:t xml:space="preserve">5.2.1 复杂边界与几何泛化能力的不足</w:t>
      </w:r>
    </w:p>
    <w:p>
      <w:pPr>
        <w:pStyle w:val="11"/>
      </w:pPr>
      <w:r>
        <w:t xml:space="preserve">本文目前的实验主要基于规则网格（Regular Grid）与周期性或简单的诺伊曼/狄利克雷边界条件。其中，频谱损失（Spectral Loss）天然依赖于傅里叶变换的周期性假设。当应用于强非周期边界、复杂几何嵌入（如叶片、管道内部）或非结构化网格时，频域表征容易出现</w:t>
      </w:r>
      <w:r>
        <w:rPr>
          <w:bCs/>
          <w:b/>
        </w:rPr>
        <w:t xml:space="preserve">谱泄漏（Spectral Leakage）</w:t>
      </w:r>
      <w:r>
        <w:t xml:space="preserve">与</w:t>
      </w:r>
      <w:r>
        <w:rPr>
          <w:bCs/>
          <w:b/>
        </w:rPr>
        <w:t xml:space="preserve">吉布斯效应（Gibbs Phenomenon）</w:t>
      </w:r>
      <w:r>
        <w:t xml:space="preserve">，导致边界附近的重建误差显著增加（bRMSE 指标恶化）。此外，对于</w:t>
      </w:r>
      <w:r>
        <w:rPr>
          <w:bCs/>
          <w:b/>
        </w:rPr>
        <w:t xml:space="preserve">高雷诺数湍流（High Reynolds Number Turbulence）</w:t>
      </w:r>
      <w:r>
        <w:t xml:space="preserve">等具有宽频多尺度特征的物理系统，固定的谱域权重难以同时兼顾大尺度相干结构与耗散尺度的微小涡旋，容易导致高频细节的过度平滑或非物理截断。</w:t>
      </w:r>
    </w:p>
    <w:bookmarkEnd w:id="114"/>
    <w:bookmarkStart w:id="115" w:name="局限性与改进空间"/>
    <w:p>
      <w:pPr>
        <w:pStyle w:val="3"/>
      </w:pPr>
      <w:r>
        <w:t xml:space="preserve">5.2.2 局限性与改进空间</w:t>
      </w:r>
    </w:p>
    <w:p>
      <w:pPr>
        <w:pStyle w:val="11"/>
      </w:pPr>
      <w:r>
        <w:t xml:space="preserve">尽管本研究取得了一定成果，但仍存在以下局限性：</w:t>
      </w:r>
    </w:p>
    <w:p>
      <w:pPr>
        <w:numPr>
          <w:ilvl w:val="0"/>
          <w:numId w:val="1038"/>
        </w:numPr>
        <w:pStyle w:val="Compact"/>
      </w:pPr>
      <w:r>
        <w:rPr>
          <w:bCs/>
          <w:b/>
        </w:rPr>
        <w:t xml:space="preserve">奈奎斯特边界的硬约束</w:t>
      </w:r>
      <w:r>
        <w:t xml:space="preserve">：实验表明，当观测分辨率低于</w:t>
      </w:r>
      <w:r>
        <w:t xml:space="preserve"> </w:t>
      </w:r>
      <m:oMath>
        <m:r>
          <m:t>16</m:t>
        </m:r>
        <m:r>
          <m:rPr>
            <m:sty m:val="p"/>
          </m:rPr>
          <m:t>×</m:t>
        </m:r>
        <m:r>
          <m:t>16</m:t>
        </m:r>
      </m:oMath>
      <w:r>
        <w:t xml:space="preserve"> </w:t>
      </w:r>
      <w:r>
        <w:t xml:space="preserve">时，重建性能发生相变式衰减。理论分析指出，这是由于观测频率低于物理场截止频率的两倍，导致高频信息发生了不可逆的混叠（Aliasing）。单纯的数据驱动模型无法从原理上突破这一物理极限，未来需引入更强的物理归纳偏置（如 Kolmogorov 谱定律）或生成式先验（Generative Prior）。</w:t>
      </w:r>
    </w:p>
    <w:p>
      <w:pPr>
        <w:numPr>
          <w:ilvl w:val="0"/>
          <w:numId w:val="1038"/>
        </w:numPr>
        <w:pStyle w:val="Compact"/>
      </w:pPr>
      <w:r>
        <w:rPr>
          <w:bCs/>
          <w:b/>
        </w:rPr>
        <w:t xml:space="preserve">对非规则网格的适配性</w:t>
      </w:r>
      <w:r>
        <w:t xml:space="preserve">：目前的统一算子主要针对笛卡尔网格设计。面对工业界复杂的非结构化网格（如叶片表面、多孔介质），基于 CNN/Transformer 的架构需要繁琐的插值预处理，导致计算效率与精度损失。</w:t>
      </w:r>
    </w:p>
    <w:p>
      <w:pPr>
        <w:numPr>
          <w:ilvl w:val="0"/>
          <w:numId w:val="1038"/>
        </w:numPr>
        <w:pStyle w:val="Compact"/>
      </w:pPr>
      <w:r>
        <w:rPr>
          <w:bCs/>
          <w:b/>
        </w:rPr>
        <w:t xml:space="preserve">确定性估计的风险</w:t>
      </w:r>
      <w:r>
        <w:t xml:space="preserve">：本研究主要关注点估计（Point Estimation），缺乏对重建结果不确定性的量化。在涉及安全关键（Safety-Critical）的工程应用中，提供置信区间（Confidence Interval）往往比单一预测值更具决策价值。</w:t>
      </w:r>
    </w:p>
    <w:p>
      <w:r>
        <w:pict>
          <v:rect style="width:0;height:1.5pt" o:hralign="center" o:hrstd="t" o:hr="t"/>
        </w:pict>
      </w:r>
    </w:p>
    <w:bookmarkEnd w:id="115"/>
    <w:bookmarkEnd w:id="116"/>
    <w:bookmarkStart w:id="121" w:name="未来工作展望"/>
    <w:p>
      <w:pPr>
        <w:pStyle w:val="2"/>
      </w:pPr>
      <w:r>
        <w:t xml:space="preserve">5.3 未来工作展望</w:t>
      </w:r>
    </w:p>
    <w:p>
      <w:pPr>
        <w:pStyle w:val="11"/>
      </w:pPr>
      <w:r>
        <w:t xml:space="preserve">针对上述局限与科学机器学习（SciML）的前沿趋势，未来的研究可从以下维度展开：</w:t>
      </w:r>
    </w:p>
    <w:bookmarkStart w:id="117" w:name="X76411f1e8fbdb24f989e8d358022b6de75619f8"/>
    <w:p>
      <w:pPr>
        <w:pStyle w:val="3"/>
      </w:pPr>
      <w:r>
        <w:t xml:space="preserve">5.3.1 主动感知与强化学习闭环 (Active Sensing &amp; Reinforcement Learning)</w:t>
      </w:r>
    </w:p>
    <w:p>
      <w:pPr>
        <w:pStyle w:val="11"/>
      </w:pPr>
      <w:r>
        <w:t xml:space="preserve">突破静态网格观测的限制，未来的观测系统将具备“智能”。结合</w:t>
      </w:r>
      <w:r>
        <w:rPr>
          <w:bCs/>
          <w:b/>
        </w:rPr>
        <w:t xml:space="preserve">深度强化学习（Deep RL）</w:t>
      </w:r>
      <w:r>
        <w:t xml:space="preserve">，可以将物理场重构建模为序列决策过程（Sequential Decision Process）：智能体（Agent）根据当前重建场的信息熵或物理残差分布，动态规划下一个最优观测位置（Next-best View）。这种“感知—决策—行动”的闭环不仅能最大化信息增益（Information Gain），还能针对激波、剪切层等高动态区域实现自适应加密观测，以最小的传感器成本实现物理特征的完备捕获。</w:t>
      </w:r>
    </w:p>
    <w:bookmarkEnd w:id="117"/>
    <w:bookmarkStart w:id="118" w:name="X6f4bba59247a4c1958358b66187c2a0dc2dc3cf"/>
    <w:p>
      <w:pPr>
        <w:pStyle w:val="3"/>
      </w:pPr>
      <w:r>
        <w:t xml:space="preserve">5.3.2 面向 PDE 泛化的物理基础模型 (Foundation Models for PDEs)</w:t>
      </w:r>
    </w:p>
    <w:p>
      <w:pPr>
        <w:pStyle w:val="11"/>
      </w:pPr>
      <w:r>
        <w:t xml:space="preserve">随着“基础模型（Foundation Model）”范式的兴起，单一物理场景的专用模型正逐渐向多物理场通用模型演进。未来的工作可探索构建</w:t>
      </w:r>
      <w:r>
        <w:rPr>
          <w:bCs/>
          <w:b/>
        </w:rPr>
        <w:t xml:space="preserve">通用神经算子（Generalist Neural Operator）</w:t>
      </w:r>
      <w:r>
        <w:t xml:space="preserve">，在海量不同控制方程（如 Navier-Stokes, Maxwell, Schrödinger）与边界条件的数据上进行预训练。利用</w:t>
      </w:r>
      <w:r>
        <w:rPr>
          <w:bCs/>
          <w:b/>
        </w:rPr>
        <w:t xml:space="preserve">上下文学习（In-context Learning）</w:t>
      </w:r>
      <w:r>
        <w:t xml:space="preserve">或</w:t>
      </w:r>
      <w:r>
        <w:rPr>
          <w:bCs/>
          <w:b/>
        </w:rPr>
        <w:t xml:space="preserve">多模态提示（Multimodal Prompting）</w:t>
      </w:r>
      <w:r>
        <w:t xml:space="preserve">技术，将观测算子</w:t>
      </w:r>
      <w:r>
        <w:t xml:space="preserve"> </w:t>
      </w:r>
      <m:oMath>
        <m:r>
          <m:t>H</m:t>
        </m:r>
      </m:oMath>
      <w:r>
        <w:t xml:space="preserve">、控制方程参数或边界几何作为“提示词（Prompt）”输入模型，实现对未见物理场景的零样本（Zero-shot）或少样本泛化，彻底解决传统方法“一场景一训练”的成本瓶颈。</w:t>
      </w:r>
    </w:p>
    <w:bookmarkEnd w:id="118"/>
    <w:bookmarkStart w:id="119" w:name="可信科学机器学习从贝叶斯到共形预测-trustworthy-sciml"/>
    <w:p>
      <w:pPr>
        <w:pStyle w:val="3"/>
      </w:pPr>
      <w:r>
        <w:t xml:space="preserve">5.3.3 可信科学机器学习：从贝叶斯到共形预测 (Trustworthy SciML)</w:t>
      </w:r>
    </w:p>
    <w:p>
      <w:pPr>
        <w:pStyle w:val="11"/>
      </w:pPr>
      <w:r>
        <w:t xml:space="preserve">现有的不确定性量化主要依赖贝叶斯神经网络（BNN）或深度集合（Deep Ensembles），其置信区间往往未经校准（Uncalibrated），难以满足航空航天等高安全领域的严苛标准。未来的研究应引入</w:t>
      </w:r>
      <w:r>
        <w:rPr>
          <w:bCs/>
          <w:b/>
        </w:rPr>
        <w:t xml:space="preserve">共形预测（Conformal Prediction, CP）</w:t>
      </w:r>
      <w:r>
        <w:t xml:space="preserve">框架，这是一种无需分布假设的统计推断方法。通过在物理场重建中构建“共形预测集”，可以在有限样本下提供具有严格数学保证的覆盖率（Coverage Guarantee，例如确保 95% 的真值落在预测区间内）。结合物理守恒律（如残差约束），发展“物理信息共形预测（Physics-informed CP）”，将为稀疏观测下的模型部署颁发“安全证书”。</w:t>
      </w:r>
    </w:p>
    <w:bookmarkEnd w:id="119"/>
    <w:bookmarkStart w:id="120" w:name="非规则网格与几何神经算子-geometric-neural-operators"/>
    <w:p>
      <w:pPr>
        <w:pStyle w:val="3"/>
      </w:pPr>
      <w:r>
        <w:t xml:space="preserve">5.3.4 非规则网格与几何神经算子 (Geometric Neural Operators)</w:t>
      </w:r>
    </w:p>
    <w:p>
      <w:pPr>
        <w:pStyle w:val="11"/>
      </w:pPr>
      <w:r>
        <w:t xml:space="preserve">针对工业界普遍存在的复杂几何（如飞行器气动外形），传统的 CNN 架构因受限于欧氏空间网格而失效。未来的核心方向是发展</w:t>
      </w:r>
      <w:r>
        <w:rPr>
          <w:bCs/>
          <w:b/>
        </w:rPr>
        <w:t xml:space="preserve">几何神经算子（Geometric Neural Operators, GNO）</w:t>
      </w:r>
      <w:r>
        <w:t xml:space="preserve">。GNO 将物理场建模为流形上的函数映射，天然具备</w:t>
      </w:r>
      <w:r>
        <w:rPr>
          <w:bCs/>
          <w:b/>
        </w:rPr>
        <w:t xml:space="preserve">离散化无关性（Discretization-invariance）</w:t>
      </w:r>
      <w:r>
        <w:t xml:space="preserve">，即在任意分辨率和非结构化网格上均能保持算子的一致性。结合几何深度学习，设计具有 SE(3) 等变性（Equivariance）的观测算子与重建网络，将显著提升模型在复杂拓扑结构下的几何泛化能力。</w:t>
      </w:r>
    </w:p>
    <w:bookmarkEnd w:id="120"/>
    <w:bookmarkEnd w:id="121"/>
    <w:bookmarkStart w:id="122" w:name="参考文献-references-1"/>
    <w:p>
      <w:pPr>
        <w:pStyle w:val="2"/>
      </w:pPr>
      <w:r>
        <w:t xml:space="preserve">参考文献 (References)</w:t>
      </w:r>
    </w:p>
    <w:p>
      <w:pPr>
        <w:pStyle w:val="aff7"/>
      </w:pPr>
      <w:r>
        <w:t xml:space="preserve">[1] Cuomo S, Di Cola V S, Giampaolo F, et al. Scientific machine learning through physics-informed neural networks: Where we are and what’s next[J]. Journal of Scientific Computing, 2022, 92(3): 88.</w:t>
      </w:r>
    </w:p>
    <w:p>
      <w:pPr>
        <w:pStyle w:val="aff7"/>
      </w:pPr>
      <w:r>
        <w:t xml:space="preserve">[2] Takamoto M, Praditia T, Leiteritz R, et al. PDEBench: An extensive benchmark for scientific machine learning[R]. arXiv preprint arXiv:2210.07182, 2022.</w:t>
      </w:r>
    </w:p>
    <w:p>
      <w:pPr>
        <w:pStyle w:val="aff7"/>
      </w:pPr>
      <w:r>
        <w:t xml:space="preserve">[3] Wang S, Yu X, Perdikaris P. When and why PINNs fail to train: A neural tangent kernel perspective[J]. Journal of Computational Physics, 2022, 449: 110768.</w:t>
      </w:r>
    </w:p>
    <w:p>
      <w:pPr>
        <w:pStyle w:val="aff7"/>
      </w:pPr>
      <w:r>
        <w:t xml:space="preserve">[4] Wu C, Zhu M, Tan Q, et al. A comprehensive study of non-adaptive and residual-based adaptive sampling for physics-informed neural networks[R]. arXiv preprint arXiv:2207.10289, 2022.</w:t>
      </w:r>
    </w:p>
    <w:p>
      <w:pPr>
        <w:pStyle w:val="aff7"/>
      </w:pPr>
      <w:r>
        <w:t xml:space="preserve">[5] Berrone S, Canuto C, Pintore S. Variational physics-informed neural networks (VPINNs) for solving partial differential equations[J]. Journal of Scientific Computing, 2022, 92(3): 1–28.</w:t>
      </w:r>
    </w:p>
    <w:p>
      <w:pPr>
        <w:pStyle w:val="aff7"/>
      </w:pPr>
      <w:r>
        <w:t xml:space="preserve">[6] Liu N, Jafarzadeh S, Yu Y. Domain agnostic Fourier neural operators[C]//Advances in Neural Information Processing Systems. 2023, 36.</w:t>
      </w:r>
    </w:p>
    <w:p>
      <w:pPr>
        <w:pStyle w:val="aff7"/>
      </w:pPr>
      <w:r>
        <w:t xml:space="preserve">[7] Linka K, Schäfer A, Meng X, et al. Bayesian physics informed neural networks for real-world nonlinear dynamical systems[J]. Computer Methods in Applied Mechanics and Engineering, 2022, 402: 115346.</w:t>
      </w:r>
    </w:p>
    <w:bookmarkEnd w:id="122"/>
    <w:bookmarkEnd w:id="123"/>
    <w:bookmarkStart w:id="125" w:name="附录-a候选模型性能扫描全表"/>
    <w:p>
      <w:pPr>
        <w:pStyle w:val="1"/>
      </w:pPr>
      <w:r>
        <w:t xml:space="preserve">附录 A：候选模型性能扫描全表</w:t>
      </w:r>
    </w:p>
    <w:p>
      <w:pPr>
        <w:pStyle w:val="11"/>
      </w:pPr>
      <w:r>
        <w:t xml:space="preserve">本附录提供了第 4 章 4.2 节中 28 个候选模型在 Shallow Water Equation (SWE) 数据集上的完整性能扫描结果。</w:t>
      </w:r>
    </w:p>
    <w:p>
      <w:pPr>
        <w:pStyle w:val="11"/>
      </w:pPr>
      <w:r>
        <w:rPr>
          <w:bCs/>
          <w:b/>
        </w:rPr>
        <w:t xml:space="preserve">实验设置说明</w:t>
      </w:r>
      <w:r>
        <w:t xml:space="preserve">：</w:t>
      </w:r>
      <w:r>
        <w:t xml:space="preserve"> </w:t>
      </w:r>
      <w:r>
        <w:t xml:space="preserve">-</w:t>
      </w:r>
      <w:r>
        <w:t xml:space="preserve"> </w:t>
      </w:r>
      <w:r>
        <w:rPr>
          <w:bCs/>
          <w:b/>
        </w:rPr>
        <w:t xml:space="preserve">任务</w:t>
      </w:r>
      <w:r>
        <w:t xml:space="preserve">：Super-Resolution (SR) x4 / Crop (部分)</w:t>
      </w:r>
      <w:r>
        <w:t xml:space="preserve"> </w:t>
      </w:r>
      <w:r>
        <w:t xml:space="preserve">-</w:t>
      </w:r>
      <w:r>
        <w:t xml:space="preserve"> </w:t>
      </w:r>
      <w:r>
        <w:rPr>
          <w:bCs/>
          <w:b/>
        </w:rPr>
        <w:t xml:space="preserve">数据</w:t>
      </w:r>
      <w:r>
        <w:t xml:space="preserve">：PDEBench - 2D Shallow Water Equation</w:t>
      </w:r>
      <w:r>
        <w:t xml:space="preserve"> </w:t>
      </w:r>
      <w:r>
        <w:t xml:space="preserve">-</w:t>
      </w:r>
      <w:r>
        <w:t xml:space="preserve"> </w:t>
      </w:r>
      <w:r>
        <w:rPr>
          <w:bCs/>
          <w:b/>
        </w:rPr>
        <w:t xml:space="preserve">训练</w:t>
      </w:r>
      <w:r>
        <w:t xml:space="preserve">：10M 参数量级约束（部分模型除外），600 Epochs (默认)，统一损失函数。</w:t>
      </w:r>
      <w:r>
        <w:t xml:space="preserve"> </w:t>
      </w:r>
      <w:r>
        <w:t xml:space="preserve">-</w:t>
      </w:r>
      <w:r>
        <w:t xml:space="preserve"> </w:t>
      </w:r>
      <w:r>
        <w:rPr>
          <w:bCs/>
          <w:b/>
        </w:rPr>
        <w:t xml:space="preserve">指标</w:t>
      </w:r>
      <w:r>
        <w:t xml:space="preserve">：Rel-L2 (相对 L2 误差), PSNR (峰值信噪比), SSIM (结构相似性), Inference Latency (推理延迟, ms), FLOPs (浮点运算量, G), Params (参数量, M)。</w:t>
      </w:r>
    </w:p>
    <w:p>
      <w:pPr>
        <w:pStyle w:val="11"/>
      </w:pPr>
      <w:r>
        <w:rPr>
          <w:bCs/>
          <w:b/>
        </w:rPr>
        <w:t xml:space="preserve">表 A-1 28 个模型的详细性能扫描结果</w:t>
      </w:r>
    </w:p>
    <w:tbl>
      <w:tblPr>
        <w:tblStyle w:val="Table"/>
        <w:tblW w:type="pct" w:w="5000"/>
        <w:tblLook w:firstRow="1" w:lastRow="0" w:firstColumn="0" w:lastColumn="0" w:noHBand="0" w:noVBand="0" w:val="0020"/>
        <w:jc w:val="start"/>
        <w:tblLayout w:type="fixed"/>
      </w:tblPr>
      <w:tblGrid>
        <w:gridCol w:w="660"/>
        <w:gridCol w:w="660"/>
        <w:gridCol w:w="825"/>
        <w:gridCol w:w="825"/>
        <w:gridCol w:w="825"/>
        <w:gridCol w:w="825"/>
        <w:gridCol w:w="825"/>
        <w:gridCol w:w="825"/>
        <w:gridCol w:w="825"/>
        <w:gridCol w:w="825"/>
      </w:tblGrid>
      <w:tr>
        <w:trPr>
          <w:tblHeader w:val="true"/>
        </w:trPr>
        <w:tc>
          <w:tcPr/>
          <w:p>
            <w:pPr>
              <w:pStyle w:val="Compact"/>
              <w:jc w:val="left"/>
            </w:pPr>
            <w:r>
              <w:t xml:space="preserve">模型名称 (Model)</w:t>
            </w:r>
          </w:p>
        </w:tc>
        <w:tc>
          <w:tcPr/>
          <w:p>
            <w:pPr>
              <w:pStyle w:val="Compact"/>
              <w:jc w:val="left"/>
            </w:pPr>
            <w:r>
              <w:t xml:space="preserve">类别 (Class)</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 (Low)</w:t>
            </w:r>
            <w:r>
              <w:t xml:space="preserve"> </w:t>
            </w:r>
            <m:oMath>
              <m:r>
                <m:rPr>
                  <m:sty m:val="p"/>
                </m:rPr>
                <m:t>↓</m:t>
              </m:r>
            </m:oMath>
          </w:p>
        </w:tc>
        <w:tc>
          <w:tcPr/>
          <w:p>
            <w:pPr>
              <w:pStyle w:val="Compact"/>
              <w:jc w:val="center"/>
            </w:pPr>
            <w:r>
              <w:t xml:space="preserve">DC Error (</w:t>
            </w:r>
            <m:oMath>
              <m:sSub>
                <m:e>
                  <m:r>
                    <m:t>H</m:t>
                  </m:r>
                </m:e>
                <m:sub>
                  <m:r>
                    <m:rPr>
                      <m:sty m:val="p"/>
                    </m:rPr>
                    <m:t>e</m:t>
                  </m:r>
                  <m:r>
                    <m:rPr>
                      <m:sty m:val="p"/>
                    </m:rPr>
                    <m:t>r</m:t>
                  </m:r>
                  <m:r>
                    <m:rPr>
                      <m:sty m:val="p"/>
                    </m:rPr>
                    <m:t>r</m:t>
                  </m:r>
                </m:sub>
              </m:sSub>
            </m:oMath>
            <w:r>
              <w:t xml:space="preserve">)</w:t>
            </w:r>
            <w:r>
              <w:t xml:space="preserve"> </w:t>
            </w:r>
            <m:oMath>
              <m:r>
                <m:rPr>
                  <m:sty m:val="p"/>
                </m:rPr>
                <m:t>↓</m:t>
              </m:r>
            </m:oMath>
          </w:p>
        </w:tc>
      </w:tr>
      <w:tr>
        <w:tc>
          <w:tcPr/>
          <w:p>
            <w:pPr>
              <w:pStyle w:val="Compact"/>
              <w:jc w:val="left"/>
            </w:pPr>
            <w:r>
              <w:rPr>
                <w:bCs/>
                <w:b/>
              </w:rPr>
              <w:t xml:space="preserve">edsr</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edsrnet</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19.89</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nafnet</w:t>
            </w:r>
          </w:p>
        </w:tc>
        <w:tc>
          <w:tcPr/>
          <w:p>
            <w:pPr>
              <w:pStyle w:val="Compact"/>
              <w:jc w:val="left"/>
            </w:pPr>
            <w:r>
              <w:t xml:space="preserve">CNN (Gate)</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center"/>
            </w:pPr>
            <w:r>
              <w:t xml:space="preserve">0.9981</w:t>
            </w:r>
          </w:p>
        </w:tc>
        <w:tc>
          <w:tcPr/>
          <w:p>
            <w:pPr>
              <w:pStyle w:val="Compact"/>
              <w:jc w:val="center"/>
            </w:pPr>
            <w:r>
              <w:t xml:space="preserve">2.53</w:t>
            </w:r>
          </w:p>
        </w:tc>
        <w:tc>
          <w:tcPr/>
          <w:p>
            <w:pPr>
              <w:pStyle w:val="Compact"/>
              <w:jc w:val="center"/>
            </w:pPr>
            <w:r>
              <w:t xml:space="preserve">0.0017</w:t>
            </w:r>
          </w:p>
        </w:tc>
      </w:tr>
      <w:tr>
        <w:tc>
          <w:tcPr/>
          <w:p>
            <w:pPr>
              <w:pStyle w:val="Compact"/>
              <w:jc w:val="left"/>
            </w:pPr>
            <w:r>
              <w:rPr>
                <w:bCs/>
                <w:b/>
              </w:rPr>
              <w:t xml:space="preserve">UformerLite</w:t>
            </w:r>
          </w:p>
        </w:tc>
        <w:tc>
          <w:tcPr/>
          <w:p>
            <w:pPr>
              <w:pStyle w:val="Compact"/>
              <w:jc w:val="left"/>
            </w:pPr>
            <w:r>
              <w:t xml:space="preserve">Trans (Lite)</w:t>
            </w:r>
          </w:p>
        </w:tc>
        <w:tc>
          <w:tcPr/>
          <w:p>
            <w:pPr>
              <w:pStyle w:val="Compact"/>
              <w:jc w:val="center"/>
            </w:pPr>
            <w:r>
              <w:t xml:space="preserve">2.00</w:t>
            </w:r>
          </w:p>
        </w:tc>
        <w:tc>
          <w:tcPr/>
          <w:p>
            <w:pPr>
              <w:pStyle w:val="Compact"/>
              <w:jc w:val="center"/>
            </w:pPr>
            <w:r>
              <w:t xml:space="preserve">32.67</w:t>
            </w:r>
          </w:p>
        </w:tc>
        <w:tc>
          <w:tcPr/>
          <w:p>
            <w:pPr>
              <w:pStyle w:val="Compact"/>
              <w:jc w:val="center"/>
            </w:pPr>
            <w:r>
              <w:rPr>
                <w:bCs/>
                <w:b/>
              </w:rPr>
              <w:t xml:space="preserve">0.99</w:t>
            </w:r>
          </w:p>
        </w:tc>
        <w:tc>
          <w:tcPr/>
          <w:p>
            <w:pPr>
              <w:pStyle w:val="Compact"/>
              <w:jc w:val="center"/>
            </w:pPr>
            <w:r>
              <w:t xml:space="preserve">0.0243</w:t>
            </w:r>
          </w:p>
        </w:tc>
        <w:tc>
          <w:tcPr/>
          <w:p>
            <w:pPr>
              <w:pStyle w:val="Compact"/>
              <w:jc w:val="center"/>
            </w:pPr>
            <w:r>
              <w:t xml:space="preserve">50.18</w:t>
            </w:r>
          </w:p>
        </w:tc>
        <w:tc>
          <w:tcPr/>
          <w:p>
            <w:pPr>
              <w:pStyle w:val="Compact"/>
              <w:jc w:val="center"/>
            </w:pPr>
            <w:r>
              <w:t xml:space="preserve">0.9983</w:t>
            </w:r>
          </w:p>
        </w:tc>
        <w:tc>
          <w:tcPr/>
          <w:p>
            <w:pPr>
              <w:pStyle w:val="Compact"/>
              <w:jc w:val="center"/>
            </w:pPr>
            <w:r>
              <w:t xml:space="preserve">3.27</w:t>
            </w:r>
          </w:p>
        </w:tc>
        <w:tc>
          <w:tcPr/>
          <w:p>
            <w:pPr>
              <w:pStyle w:val="Compact"/>
              <w:jc w:val="center"/>
            </w:pPr>
            <w:r>
              <w:t xml:space="preserve">0.0030</w:t>
            </w:r>
          </w:p>
        </w:tc>
      </w:tr>
      <w:tr>
        <w:tc>
          <w:tcPr/>
          <w:p>
            <w:pPr>
              <w:pStyle w:val="Compact"/>
              <w:jc w:val="left"/>
            </w:pPr>
            <w:r>
              <w:rPr>
                <w:bCs/>
                <w:b/>
              </w:rPr>
              <w:t xml:space="preserve">uno</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center"/>
            </w:pPr>
            <w:r>
              <w:t xml:space="preserve">0.9983</w:t>
            </w:r>
          </w:p>
        </w:tc>
        <w:tc>
          <w:tcPr/>
          <w:p>
            <w:pPr>
              <w:pStyle w:val="Compact"/>
              <w:jc w:val="center"/>
            </w:pPr>
            <w:r>
              <w:t xml:space="preserve">5.31</w:t>
            </w:r>
          </w:p>
        </w:tc>
        <w:tc>
          <w:tcPr/>
          <w:p>
            <w:pPr>
              <w:pStyle w:val="Compact"/>
              <w:jc w:val="center"/>
            </w:pPr>
            <w:r>
              <w:t xml:space="preserve">0.0012</w:t>
            </w:r>
          </w:p>
        </w:tc>
      </w:tr>
      <w:tr>
        <w:tc>
          <w:tcPr/>
          <w:p>
            <w:pPr>
              <w:pStyle w:val="Compact"/>
              <w:jc w:val="left"/>
            </w:pPr>
            <w:r>
              <w:rPr>
                <w:bCs/>
                <w:b/>
              </w:rPr>
              <w:t xml:space="preserve">unonet</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4.59</w:t>
            </w:r>
          </w:p>
        </w:tc>
        <w:tc>
          <w:tcPr/>
          <w:p>
            <w:pPr>
              <w:pStyle w:val="Compact"/>
              <w:jc w:val="center"/>
            </w:pPr>
            <w:r>
              <w:t xml:space="preserve">0.0382</w:t>
            </w:r>
          </w:p>
        </w:tc>
        <w:tc>
          <w:tcPr/>
          <w:p>
            <w:pPr>
              <w:pStyle w:val="Compact"/>
              <w:jc w:val="center"/>
            </w:pPr>
            <w:r>
              <w:t xml:space="preserve">46.42</w:t>
            </w:r>
          </w:p>
        </w:tc>
        <w:tc>
          <w:tcPr/>
          <w:p>
            <w:pPr>
              <w:pStyle w:val="Compact"/>
              <w:jc w:val="center"/>
            </w:pPr>
            <w:r>
              <w:t xml:space="preserve">0.9977</w:t>
            </w:r>
          </w:p>
        </w:tc>
        <w:tc>
          <w:tcPr/>
          <w:p>
            <w:pPr>
              <w:pStyle w:val="Compact"/>
              <w:jc w:val="center"/>
            </w:pPr>
            <w:r>
              <w:t xml:space="preserve">5.98</w:t>
            </w:r>
          </w:p>
        </w:tc>
        <w:tc>
          <w:tcPr/>
          <w:p>
            <w:pPr>
              <w:pStyle w:val="Compact"/>
              <w:jc w:val="center"/>
            </w:pPr>
            <w:r>
              <w:t xml:space="preserve">0.0009</w:t>
            </w:r>
          </w:p>
        </w:tc>
      </w:tr>
      <w:tr>
        <w:tc>
          <w:tcPr/>
          <w:p>
            <w:pPr>
              <w:pStyle w:val="Compact"/>
              <w:jc w:val="left"/>
            </w:pPr>
            <w:r>
              <w:rPr>
                <w:bCs/>
                <w:b/>
              </w:rPr>
              <w:t xml:space="preserve">resnetlite</w:t>
            </w:r>
          </w:p>
        </w:tc>
        <w:tc>
          <w:tcPr/>
          <w:p>
            <w:pPr>
              <w:pStyle w:val="Compact"/>
              <w:jc w:val="left"/>
            </w:pPr>
            <w:r>
              <w:t xml:space="preserve">CNN (Lite)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center"/>
            </w:pPr>
            <w:r>
              <w:t xml:space="preserve">0.9963</w:t>
            </w:r>
          </w:p>
        </w:tc>
        <w:tc>
          <w:tcPr/>
          <w:p>
            <w:pPr>
              <w:pStyle w:val="Compact"/>
              <w:jc w:val="center"/>
            </w:pPr>
            <w:r>
              <w:t xml:space="preserve">5.73</w:t>
            </w:r>
          </w:p>
        </w:tc>
        <w:tc>
          <w:tcPr/>
          <w:p>
            <w:pPr>
              <w:pStyle w:val="Compact"/>
              <w:jc w:val="center"/>
            </w:pPr>
            <w:r>
              <w:t xml:space="preserve">0.0064</w:t>
            </w:r>
          </w:p>
        </w:tc>
      </w:tr>
      <w:tr>
        <w:tc>
          <w:tcPr/>
          <w:p>
            <w:pPr>
              <w:pStyle w:val="Compact"/>
              <w:jc w:val="left"/>
            </w:pPr>
            <w:r>
              <w:rPr>
                <w:bCs/>
                <w:b/>
              </w:rPr>
              <w:t xml:space="preserve">ConvUNetLite</w:t>
            </w:r>
          </w:p>
        </w:tc>
        <w:tc>
          <w:tcPr/>
          <w:p>
            <w:pPr>
              <w:pStyle w:val="Compact"/>
              <w:jc w:val="left"/>
            </w:pPr>
            <w:r>
              <w:t xml:space="preserve">CNN (Lite)</w:t>
            </w:r>
          </w:p>
        </w:tc>
        <w:tc>
          <w:tcPr/>
          <w:p>
            <w:pPr>
              <w:pStyle w:val="Compact"/>
              <w:jc w:val="center"/>
            </w:pPr>
            <w:r>
              <w:t xml:space="preserve">10.09</w:t>
            </w:r>
          </w:p>
        </w:tc>
        <w:tc>
          <w:tcPr/>
          <w:p>
            <w:pPr>
              <w:pStyle w:val="Compact"/>
              <w:jc w:val="center"/>
            </w:pPr>
            <w:r>
              <w:t xml:space="preserve">165.24</w:t>
            </w:r>
          </w:p>
        </w:tc>
        <w:tc>
          <w:tcPr/>
          <w:p>
            <w:pPr>
              <w:pStyle w:val="Compact"/>
              <w:jc w:val="center"/>
            </w:pPr>
            <w:r>
              <w:t xml:space="preserve">8.63</w:t>
            </w:r>
          </w:p>
        </w:tc>
        <w:tc>
          <w:tcPr/>
          <w:p>
            <w:pPr>
              <w:pStyle w:val="Compact"/>
              <w:jc w:val="center"/>
            </w:pPr>
            <w:r>
              <w:t xml:space="preserve">0.0432</w:t>
            </w:r>
          </w:p>
        </w:tc>
        <w:tc>
          <w:tcPr/>
          <w:p>
            <w:pPr>
              <w:pStyle w:val="Compact"/>
              <w:jc w:val="center"/>
            </w:pPr>
            <w:r>
              <w:t xml:space="preserve">45.23</w:t>
            </w:r>
          </w:p>
        </w:tc>
        <w:tc>
          <w:tcPr/>
          <w:p>
            <w:pPr>
              <w:pStyle w:val="Compact"/>
              <w:jc w:val="center"/>
            </w:pPr>
            <w:r>
              <w:t xml:space="preserve">0.9963</w:t>
            </w:r>
          </w:p>
        </w:tc>
        <w:tc>
          <w:tcPr/>
          <w:p>
            <w:pPr>
              <w:pStyle w:val="Compact"/>
              <w:jc w:val="center"/>
            </w:pPr>
            <w:r>
              <w:t xml:space="preserve">5.49</w:t>
            </w:r>
          </w:p>
        </w:tc>
        <w:tc>
          <w:tcPr/>
          <w:p>
            <w:pPr>
              <w:pStyle w:val="Compact"/>
              <w:jc w:val="center"/>
            </w:pPr>
            <w:r>
              <w:t xml:space="preserve">0.0040</w:t>
            </w:r>
          </w:p>
        </w:tc>
      </w:tr>
      <w:tr>
        <w:tc>
          <w:tcPr/>
          <w:p>
            <w:pPr>
              <w:pStyle w:val="Compact"/>
              <w:jc w:val="left"/>
            </w:pPr>
            <w:r>
              <w:rPr>
                <w:bCs/>
                <w:b/>
              </w:rPr>
              <w:t xml:space="preserve">SwinIRLite</w:t>
            </w:r>
          </w:p>
        </w:tc>
        <w:tc>
          <w:tcPr/>
          <w:p>
            <w:pPr>
              <w:pStyle w:val="Compact"/>
              <w:jc w:val="left"/>
            </w:pPr>
            <w:r>
              <w:t xml:space="preserve">Trans (Lite)</w:t>
            </w:r>
          </w:p>
        </w:tc>
        <w:tc>
          <w:tcPr/>
          <w:p>
            <w:pPr>
              <w:pStyle w:val="Compact"/>
              <w:jc w:val="center"/>
            </w:pPr>
            <w:r>
              <w:t xml:space="preserve">3.99</w:t>
            </w:r>
          </w:p>
        </w:tc>
        <w:tc>
          <w:tcPr/>
          <w:p>
            <w:pPr>
              <w:pStyle w:val="Compact"/>
              <w:jc w:val="center"/>
            </w:pPr>
            <w:r>
              <w:t xml:space="preserve">65.29</w:t>
            </w:r>
          </w:p>
        </w:tc>
        <w:tc>
          <w:tcPr/>
          <w:p>
            <w:pPr>
              <w:pStyle w:val="Compact"/>
              <w:jc w:val="center"/>
            </w:pPr>
            <w:r>
              <w:t xml:space="preserve">2.24</w:t>
            </w:r>
          </w:p>
        </w:tc>
        <w:tc>
          <w:tcPr/>
          <w:p>
            <w:pPr>
              <w:pStyle w:val="Compact"/>
              <w:jc w:val="center"/>
            </w:pPr>
            <w:r>
              <w:t xml:space="preserve">0.0451</w:t>
            </w:r>
          </w:p>
        </w:tc>
        <w:tc>
          <w:tcPr/>
          <w:p>
            <w:pPr>
              <w:pStyle w:val="Compact"/>
              <w:jc w:val="center"/>
            </w:pPr>
            <w:r>
              <w:t xml:space="preserve">45.29</w:t>
            </w:r>
          </w:p>
        </w:tc>
        <w:tc>
          <w:tcPr/>
          <w:p>
            <w:pPr>
              <w:pStyle w:val="Compact"/>
              <w:jc w:val="center"/>
            </w:pPr>
            <w:r>
              <w:t xml:space="preserve">0.9959</w:t>
            </w:r>
          </w:p>
        </w:tc>
        <w:tc>
          <w:tcPr/>
          <w:p>
            <w:pPr>
              <w:pStyle w:val="Compact"/>
              <w:jc w:val="center"/>
            </w:pPr>
            <w:r>
              <w:t xml:space="preserve">6.39</w:t>
            </w:r>
          </w:p>
        </w:tc>
        <w:tc>
          <w:tcPr/>
          <w:p>
            <w:pPr>
              <w:pStyle w:val="Compact"/>
              <w:jc w:val="center"/>
            </w:pPr>
            <w:r>
              <w:t xml:space="preserve">0.0064</w:t>
            </w:r>
          </w:p>
        </w:tc>
      </w:tr>
      <w:tr>
        <w:tc>
          <w:tcPr/>
          <w:p>
            <w:pPr>
              <w:pStyle w:val="Compact"/>
              <w:jc w:val="left"/>
            </w:pPr>
            <w:r>
              <w:rPr>
                <w:bCs/>
                <w:b/>
              </w:rPr>
              <w:t xml:space="preserve">partialconvunet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3.14</w:t>
            </w:r>
          </w:p>
        </w:tc>
        <w:tc>
          <w:tcPr/>
          <w:p>
            <w:pPr>
              <w:pStyle w:val="Compact"/>
              <w:jc w:val="center"/>
            </w:pPr>
            <w:r>
              <w:t xml:space="preserve">0.0488</w:t>
            </w:r>
          </w:p>
        </w:tc>
        <w:tc>
          <w:tcPr/>
          <w:p>
            <w:pPr>
              <w:pStyle w:val="Compact"/>
              <w:jc w:val="center"/>
            </w:pPr>
            <w:r>
              <w:t xml:space="preserve">43.82</w:t>
            </w:r>
          </w:p>
        </w:tc>
        <w:tc>
          <w:tcPr/>
          <w:p>
            <w:pPr>
              <w:pStyle w:val="Compact"/>
              <w:jc w:val="center"/>
            </w:pPr>
            <w:r>
              <w:t xml:space="preserve">0.9963</w:t>
            </w:r>
          </w:p>
        </w:tc>
        <w:tc>
          <w:tcPr/>
          <w:p>
            <w:pPr>
              <w:pStyle w:val="Compact"/>
              <w:jc w:val="center"/>
            </w:pPr>
            <w:r>
              <w:t xml:space="preserve">8.24</w:t>
            </w:r>
          </w:p>
        </w:tc>
        <w:tc>
          <w:tcPr/>
          <w:p>
            <w:pPr>
              <w:pStyle w:val="Compact"/>
              <w:jc w:val="center"/>
            </w:pPr>
            <w:r>
              <w:t xml:space="preserve">0.0022</w:t>
            </w:r>
          </w:p>
        </w:tc>
      </w:tr>
      <w:tr>
        <w:tc>
          <w:tcPr/>
          <w:p>
            <w:pPr>
              <w:pStyle w:val="Compact"/>
              <w:jc w:val="left"/>
            </w:pPr>
            <w:r>
              <w:rPr>
                <w:bCs/>
                <w:b/>
              </w:rPr>
              <w:t xml:space="preserve">pconvunet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3.15</w:t>
            </w:r>
          </w:p>
        </w:tc>
        <w:tc>
          <w:tcPr/>
          <w:p>
            <w:pPr>
              <w:pStyle w:val="Compact"/>
              <w:jc w:val="center"/>
            </w:pPr>
            <w:r>
              <w:t xml:space="preserve">0.0484</w:t>
            </w:r>
          </w:p>
        </w:tc>
        <w:tc>
          <w:tcPr/>
          <w:p>
            <w:pPr>
              <w:pStyle w:val="Compact"/>
              <w:jc w:val="center"/>
            </w:pPr>
            <w:r>
              <w:t xml:space="preserve">43.86</w:t>
            </w:r>
          </w:p>
        </w:tc>
        <w:tc>
          <w:tcPr/>
          <w:p>
            <w:pPr>
              <w:pStyle w:val="Compact"/>
              <w:jc w:val="center"/>
            </w:pPr>
            <w:r>
              <w:t xml:space="preserve">0.9963</w:t>
            </w:r>
          </w:p>
        </w:tc>
        <w:tc>
          <w:tcPr/>
          <w:p>
            <w:pPr>
              <w:pStyle w:val="Compact"/>
              <w:jc w:val="center"/>
            </w:pPr>
            <w:r>
              <w:t xml:space="preserve">7.35</w:t>
            </w:r>
          </w:p>
        </w:tc>
        <w:tc>
          <w:tcPr/>
          <w:p>
            <w:pPr>
              <w:pStyle w:val="Compact"/>
              <w:jc w:val="center"/>
            </w:pPr>
            <w:r>
              <w:t xml:space="preserve">0.0013</w:t>
            </w:r>
          </w:p>
        </w:tc>
      </w:tr>
      <w:tr>
        <w:tc>
          <w:tcPr/>
          <w:p>
            <w:pPr>
              <w:pStyle w:val="Compact"/>
              <w:jc w:val="left"/>
            </w:pPr>
            <w:r>
              <w:rPr>
                <w:bCs/>
                <w:b/>
              </w:rPr>
              <w:t xml:space="preserve">UNet</w:t>
            </w:r>
          </w:p>
        </w:tc>
        <w:tc>
          <w:tcPr/>
          <w:p>
            <w:pPr>
              <w:pStyle w:val="Compact"/>
              <w:jc w:val="left"/>
            </w:pPr>
            <w:r>
              <w:t xml:space="preserve">CNN (Base)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1.18</w:t>
            </w:r>
          </w:p>
        </w:tc>
        <w:tc>
          <w:tcPr/>
          <w:p>
            <w:pPr>
              <w:pStyle w:val="Compact"/>
              <w:jc w:val="center"/>
            </w:pPr>
            <w:r>
              <w:t xml:space="preserve">0.0484</w:t>
            </w:r>
          </w:p>
        </w:tc>
        <w:tc>
          <w:tcPr/>
          <w:p>
            <w:pPr>
              <w:pStyle w:val="Compact"/>
              <w:jc w:val="center"/>
            </w:pPr>
            <w:r>
              <w:t xml:space="preserve">43.58</w:t>
            </w:r>
          </w:p>
        </w:tc>
        <w:tc>
          <w:tcPr/>
          <w:p>
            <w:pPr>
              <w:pStyle w:val="Compact"/>
              <w:jc w:val="center"/>
            </w:pPr>
            <w:r>
              <w:t xml:space="preserve">0.9932</w:t>
            </w:r>
          </w:p>
        </w:tc>
        <w:tc>
          <w:tcPr/>
          <w:p>
            <w:pPr>
              <w:pStyle w:val="Compact"/>
              <w:jc w:val="center"/>
            </w:pPr>
            <w:r>
              <w:t xml:space="preserve">10.96</w:t>
            </w:r>
          </w:p>
        </w:tc>
        <w:tc>
          <w:tcPr/>
          <w:p>
            <w:pPr>
              <w:pStyle w:val="Compact"/>
              <w:jc w:val="center"/>
            </w:pPr>
            <w:r>
              <w:t xml:space="preserve">0.0079</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55.67</w:t>
            </w:r>
          </w:p>
        </w:tc>
        <w:tc>
          <w:tcPr/>
          <w:p>
            <w:pPr>
              <w:pStyle w:val="Compact"/>
              <w:jc w:val="center"/>
            </w:pPr>
            <w:r>
              <w:t xml:space="preserve">0.08</w:t>
            </w:r>
          </w:p>
        </w:tc>
        <w:tc>
          <w:tcPr/>
          <w:p>
            <w:pPr>
              <w:pStyle w:val="Compact"/>
              <w:jc w:val="center"/>
            </w:pPr>
            <w:r>
              <w:t xml:space="preserve">11.99</w:t>
            </w:r>
          </w:p>
        </w:tc>
        <w:tc>
          <w:tcPr/>
          <w:p>
            <w:pPr>
              <w:pStyle w:val="Compact"/>
              <w:jc w:val="center"/>
            </w:pPr>
            <w:r>
              <w:t xml:space="preserve">0.1605</w:t>
            </w:r>
          </w:p>
        </w:tc>
        <w:tc>
          <w:tcPr/>
          <w:p>
            <w:pPr>
              <w:pStyle w:val="Compact"/>
              <w:jc w:val="center"/>
            </w:pPr>
            <w:r>
              <w:t xml:space="preserve">33.07</w:t>
            </w:r>
          </w:p>
        </w:tc>
        <w:tc>
          <w:tcPr/>
          <w:p>
            <w:pPr>
              <w:pStyle w:val="Compact"/>
              <w:jc w:val="center"/>
            </w:pPr>
            <w:r>
              <w:t xml:space="preserve">0.9395</w:t>
            </w:r>
          </w:p>
        </w:tc>
        <w:tc>
          <w:tcPr/>
          <w:p>
            <w:pPr>
              <w:pStyle w:val="Compact"/>
              <w:jc w:val="center"/>
            </w:pPr>
            <w:r>
              <w:t xml:space="preserve">48.88</w:t>
            </w:r>
          </w:p>
        </w:tc>
        <w:tc>
          <w:tcPr/>
          <w:p>
            <w:pPr>
              <w:pStyle w:val="Compact"/>
              <w:jc w:val="center"/>
            </w:pPr>
            <w:r>
              <w:t xml:space="preserve">0.0061</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center"/>
            </w:pPr>
            <w:r>
              <w:t xml:space="preserve">0.9175</w:t>
            </w:r>
          </w:p>
        </w:tc>
        <w:tc>
          <w:tcPr/>
          <w:p>
            <w:pPr>
              <w:pStyle w:val="Compact"/>
              <w:jc w:val="center"/>
            </w:pPr>
            <w:r>
              <w:t xml:space="preserve">57.54</w:t>
            </w:r>
          </w:p>
        </w:tc>
        <w:tc>
          <w:tcPr/>
          <w:p>
            <w:pPr>
              <w:pStyle w:val="Compact"/>
              <w:jc w:val="center"/>
            </w:pPr>
            <w:r>
              <w:t xml:space="preserve">0.0176</w:t>
            </w:r>
          </w:p>
        </w:tc>
      </w:tr>
      <w:tr>
        <w:tc>
          <w:tcPr/>
          <w:p>
            <w:pPr>
              <w:pStyle w:val="Compact"/>
              <w:jc w:val="left"/>
            </w:pPr>
            <w:r>
              <w:rPr>
                <w:bCs/>
                <w:b/>
              </w:rPr>
              <w:t xml:space="preserve">swin_unet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12.23</w:t>
            </w:r>
          </w:p>
        </w:tc>
        <w:tc>
          <w:tcPr/>
          <w:p>
            <w:pPr>
              <w:pStyle w:val="Compact"/>
              <w:jc w:val="center"/>
            </w:pPr>
            <w:r>
              <w:t xml:space="preserve">0.2072</w:t>
            </w:r>
          </w:p>
        </w:tc>
        <w:tc>
          <w:tcPr/>
          <w:p>
            <w:pPr>
              <w:pStyle w:val="Compact"/>
              <w:jc w:val="center"/>
            </w:pPr>
            <w:r>
              <w:t xml:space="preserve">30.88</w:t>
            </w:r>
          </w:p>
        </w:tc>
        <w:tc>
          <w:tcPr/>
          <w:p>
            <w:pPr>
              <w:pStyle w:val="Compact"/>
              <w:jc w:val="center"/>
            </w:pPr>
            <w:r>
              <w:t xml:space="preserve">0.9021</w:t>
            </w:r>
          </w:p>
        </w:tc>
        <w:tc>
          <w:tcPr/>
          <w:p>
            <w:pPr>
              <w:pStyle w:val="Compact"/>
              <w:jc w:val="center"/>
            </w:pPr>
            <w:r>
              <w:t xml:space="preserve">67.09</w:t>
            </w:r>
          </w:p>
        </w:tc>
        <w:tc>
          <w:tcPr/>
          <w:p>
            <w:pPr>
              <w:pStyle w:val="Compact"/>
              <w:jc w:val="center"/>
            </w:pPr>
            <w:r>
              <w:t xml:space="preserve">0.0166</w:t>
            </w:r>
          </w:p>
        </w:tc>
      </w:tr>
      <w:tr>
        <w:tc>
          <w:tcPr/>
          <w:p>
            <w:pPr>
              <w:pStyle w:val="Compact"/>
              <w:jc w:val="left"/>
            </w:pPr>
            <w:r>
              <w:rPr>
                <w:bCs/>
                <w:b/>
              </w:rPr>
              <w:t xml:space="preserve">deeponet</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0.0629</w:t>
            </w:r>
          </w:p>
        </w:tc>
        <w:tc>
          <w:tcPr/>
          <w:p>
            <w:pPr>
              <w:pStyle w:val="Compact"/>
              <w:jc w:val="center"/>
            </w:pPr>
            <w:r>
              <w:t xml:space="preserve">41.35</w:t>
            </w:r>
          </w:p>
        </w:tc>
        <w:tc>
          <w:tcPr/>
          <w:p>
            <w:pPr>
              <w:pStyle w:val="Compact"/>
              <w:jc w:val="center"/>
            </w:pPr>
            <w:r>
              <w:t xml:space="preserve">0.9907</w:t>
            </w:r>
          </w:p>
        </w:tc>
        <w:tc>
          <w:tcPr/>
          <w:p>
            <w:pPr>
              <w:pStyle w:val="Compact"/>
              <w:jc w:val="center"/>
            </w:pPr>
            <w:r>
              <w:t xml:space="preserve">17.03</w:t>
            </w:r>
          </w:p>
        </w:tc>
        <w:tc>
          <w:tcPr/>
          <w:p>
            <w:pPr>
              <w:pStyle w:val="Compact"/>
              <w:jc w:val="center"/>
            </w:pPr>
            <w:r>
              <w:t xml:space="preserve">0.0084</w:t>
            </w:r>
          </w:p>
        </w:tc>
      </w:tr>
      <w:tr>
        <w:tc>
          <w:tcPr/>
          <w:p>
            <w:pPr>
              <w:pStyle w:val="Compact"/>
              <w:jc w:val="left"/>
            </w:pPr>
            <w:r>
              <w:rPr>
                <w:bCs/>
                <w:b/>
              </w:rPr>
              <w:t xml:space="preserve">deeponet2d</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0.0622</w:t>
            </w:r>
          </w:p>
        </w:tc>
        <w:tc>
          <w:tcPr/>
          <w:p>
            <w:pPr>
              <w:pStyle w:val="Compact"/>
              <w:jc w:val="center"/>
            </w:pPr>
            <w:r>
              <w:t xml:space="preserve">41.46</w:t>
            </w:r>
          </w:p>
        </w:tc>
        <w:tc>
          <w:tcPr/>
          <w:p>
            <w:pPr>
              <w:pStyle w:val="Compact"/>
              <w:jc w:val="center"/>
            </w:pPr>
            <w:r>
              <w:t xml:space="preserve">0.9909</w:t>
            </w:r>
          </w:p>
        </w:tc>
        <w:tc>
          <w:tcPr/>
          <w:p>
            <w:pPr>
              <w:pStyle w:val="Compact"/>
              <w:jc w:val="center"/>
            </w:pPr>
            <w:r>
              <w:t xml:space="preserve">16.42</w:t>
            </w:r>
          </w:p>
        </w:tc>
        <w:tc>
          <w:tcPr/>
          <w:p>
            <w:pPr>
              <w:pStyle w:val="Compact"/>
              <w:jc w:val="center"/>
            </w:pPr>
            <w:r>
              <w:t xml:space="preserve">0.0077</w:t>
            </w:r>
          </w:p>
        </w:tc>
      </w:tr>
      <w:tr>
        <w:tc>
          <w:tcPr/>
          <w:p>
            <w:pPr>
              <w:pStyle w:val="Compact"/>
              <w:jc w:val="left"/>
            </w:pPr>
            <w:r>
              <w:rPr>
                <w:bCs/>
                <w:b/>
              </w:rPr>
              <w:t xml:space="preserve">NAFNetLite</w:t>
            </w:r>
          </w:p>
        </w:tc>
        <w:tc>
          <w:tcPr/>
          <w:p>
            <w:pPr>
              <w:pStyle w:val="Compact"/>
              <w:jc w:val="left"/>
            </w:pPr>
            <w:r>
              <w:t xml:space="preserve">CNN (Lite)</w:t>
            </w:r>
          </w:p>
        </w:tc>
        <w:tc>
          <w:tcPr/>
          <w:p>
            <w:pPr>
              <w:pStyle w:val="Compact"/>
              <w:jc w:val="center"/>
            </w:pPr>
            <w:r>
              <w:t xml:space="preserve">0.04</w:t>
            </w:r>
          </w:p>
        </w:tc>
        <w:tc>
          <w:tcPr/>
          <w:p>
            <w:pPr>
              <w:pStyle w:val="Compact"/>
              <w:jc w:val="center"/>
            </w:pPr>
            <w:r>
              <w:t xml:space="preserve">5.39</w:t>
            </w:r>
          </w:p>
        </w:tc>
        <w:tc>
          <w:tcPr/>
          <w:p>
            <w:pPr>
              <w:pStyle w:val="Compact"/>
              <w:jc w:val="center"/>
            </w:pPr>
            <w:r>
              <w:rPr>
                <w:bCs/>
                <w:b/>
              </w:rPr>
              <w:t xml:space="preserve">0.82</w:t>
            </w:r>
          </w:p>
        </w:tc>
        <w:tc>
          <w:tcPr/>
          <w:p>
            <w:pPr>
              <w:pStyle w:val="Compact"/>
              <w:jc w:val="center"/>
            </w:pPr>
            <w:r>
              <w:t xml:space="preserve">0.0683</w:t>
            </w:r>
          </w:p>
        </w:tc>
        <w:tc>
          <w:tcPr/>
          <w:p>
            <w:pPr>
              <w:pStyle w:val="Compact"/>
              <w:jc w:val="center"/>
            </w:pPr>
            <w:r>
              <w:t xml:space="preserve">40.85</w:t>
            </w:r>
          </w:p>
        </w:tc>
        <w:tc>
          <w:tcPr/>
          <w:p>
            <w:pPr>
              <w:pStyle w:val="Compact"/>
              <w:jc w:val="center"/>
            </w:pPr>
            <w:r>
              <w:t xml:space="preserve">0.9881</w:t>
            </w:r>
          </w:p>
        </w:tc>
        <w:tc>
          <w:tcPr/>
          <w:p>
            <w:pPr>
              <w:pStyle w:val="Compact"/>
              <w:jc w:val="center"/>
            </w:pPr>
            <w:r>
              <w:t xml:space="preserve">25.79</w:t>
            </w:r>
          </w:p>
        </w:tc>
        <w:tc>
          <w:tcPr/>
          <w:p>
            <w:pPr>
              <w:pStyle w:val="Compact"/>
              <w:jc w:val="center"/>
            </w:pPr>
            <w:r>
              <w:t xml:space="preserve">0.0075</w:t>
            </w:r>
          </w:p>
        </w:tc>
      </w:tr>
      <w:tr>
        <w:tc>
          <w:tcPr/>
          <w:p>
            <w:pPr>
              <w:pStyle w:val="Compact"/>
              <w:jc w:val="left"/>
            </w:pPr>
            <w:r>
              <w:rPr>
                <w:bCs/>
                <w:b/>
              </w:rPr>
              <w:t xml:space="preserve">bilinear3x3decoder</w:t>
            </w:r>
          </w:p>
        </w:tc>
        <w:tc>
          <w:tcPr/>
          <w:p>
            <w:pPr>
              <w:pStyle w:val="Compact"/>
              <w:jc w:val="left"/>
            </w:pPr>
            <w:r>
              <w:t xml:space="preserve">CNN (Tiny)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2.33</w:t>
            </w:r>
          </w:p>
        </w:tc>
        <w:tc>
          <w:tcPr/>
          <w:p>
            <w:pPr>
              <w:pStyle w:val="Compact"/>
              <w:jc w:val="center"/>
            </w:pPr>
            <w:r>
              <w:t xml:space="preserve">0.0746</w:t>
            </w:r>
          </w:p>
        </w:tc>
        <w:tc>
          <w:tcPr/>
          <w:p>
            <w:pPr>
              <w:pStyle w:val="Compact"/>
              <w:jc w:val="center"/>
            </w:pPr>
            <w:r>
              <w:t xml:space="preserve">39.74</w:t>
            </w:r>
          </w:p>
        </w:tc>
        <w:tc>
          <w:tcPr/>
          <w:p>
            <w:pPr>
              <w:pStyle w:val="Compact"/>
              <w:jc w:val="center"/>
            </w:pPr>
            <w:r>
              <w:t xml:space="preserve">0.9861</w:t>
            </w:r>
          </w:p>
        </w:tc>
        <w:tc>
          <w:tcPr/>
          <w:p>
            <w:pPr>
              <w:pStyle w:val="Compact"/>
              <w:jc w:val="center"/>
            </w:pPr>
            <w:r>
              <w:t xml:space="preserve">25.66</w:t>
            </w:r>
          </w:p>
        </w:tc>
        <w:tc>
          <w:tcPr/>
          <w:p>
            <w:pPr>
              <w:pStyle w:val="Compact"/>
              <w:jc w:val="center"/>
            </w:pPr>
            <w:r>
              <w:t xml:space="preserve">0.0028</w:t>
            </w:r>
          </w:p>
        </w:tc>
      </w:tr>
      <w:tr>
        <w:tc>
          <w:tcPr/>
          <w:p>
            <w:pPr>
              <w:pStyle w:val="Compact"/>
              <w:jc w:val="left"/>
            </w:pPr>
            <w:r>
              <w:rPr>
                <w:bCs/>
                <w:b/>
              </w:rPr>
              <w:t xml:space="preserve">mlpmodel</w:t>
            </w:r>
          </w:p>
        </w:tc>
        <w:tc>
          <w:tcPr/>
          <w:p>
            <w:pPr>
              <w:pStyle w:val="Compact"/>
              <w:jc w:val="left"/>
            </w:pPr>
            <w:r>
              <w:t xml:space="preserve">MLP</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0.0770</w:t>
            </w:r>
          </w:p>
        </w:tc>
        <w:tc>
          <w:tcPr/>
          <w:p>
            <w:pPr>
              <w:pStyle w:val="Compact"/>
              <w:jc w:val="center"/>
            </w:pPr>
            <w:r>
              <w:t xml:space="preserve">39.52</w:t>
            </w:r>
          </w:p>
        </w:tc>
        <w:tc>
          <w:tcPr/>
          <w:p>
            <w:pPr>
              <w:pStyle w:val="Compact"/>
              <w:jc w:val="center"/>
            </w:pPr>
            <w:r>
              <w:t xml:space="preserve">0.9853</w:t>
            </w:r>
          </w:p>
        </w:tc>
        <w:tc>
          <w:tcPr/>
          <w:p>
            <w:pPr>
              <w:pStyle w:val="Compact"/>
              <w:jc w:val="center"/>
            </w:pPr>
            <w:r>
              <w:t xml:space="preserve">23.59</w:t>
            </w:r>
          </w:p>
        </w:tc>
        <w:tc>
          <w:tcPr/>
          <w:p>
            <w:pPr>
              <w:pStyle w:val="Compact"/>
              <w:jc w:val="center"/>
            </w:pPr>
            <w:r>
              <w:t xml:space="preserve">0.0014</w:t>
            </w:r>
          </w:p>
        </w:tc>
      </w:tr>
      <w:tr>
        <w:tc>
          <w:tcPr/>
          <w:p>
            <w:pPr>
              <w:pStyle w:val="Compact"/>
              <w:jc w:val="left"/>
            </w:pPr>
            <w:r>
              <w:rPr>
                <w:bCs/>
                <w:b/>
              </w:rPr>
              <w:t xml:space="preserve">stablefno2d</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5.36</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stablefnomodel</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5.34</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fno2d</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1.40</w:t>
            </w:r>
          </w:p>
        </w:tc>
        <w:tc>
          <w:tcPr/>
          <w:p>
            <w:pPr>
              <w:pStyle w:val="Compact"/>
              <w:jc w:val="center"/>
            </w:pPr>
            <w:r>
              <w:t xml:space="preserve">0.1335</w:t>
            </w:r>
          </w:p>
        </w:tc>
        <w:tc>
          <w:tcPr/>
          <w:p>
            <w:pPr>
              <w:pStyle w:val="Compact"/>
              <w:jc w:val="center"/>
            </w:pPr>
            <w:r>
              <w:t xml:space="preserve">34.67</w:t>
            </w:r>
          </w:p>
        </w:tc>
        <w:tc>
          <w:tcPr/>
          <w:p>
            <w:pPr>
              <w:pStyle w:val="Compact"/>
              <w:jc w:val="center"/>
            </w:pPr>
            <w:r>
              <w:t xml:space="preserve">0.9091</w:t>
            </w:r>
          </w:p>
        </w:tc>
        <w:tc>
          <w:tcPr/>
          <w:p>
            <w:pPr>
              <w:pStyle w:val="Compact"/>
              <w:jc w:val="center"/>
            </w:pPr>
            <w:r>
              <w:t xml:space="preserve">35.92</w:t>
            </w:r>
          </w:p>
        </w:tc>
        <w:tc>
          <w:tcPr/>
          <w:p>
            <w:pPr>
              <w:pStyle w:val="Compact"/>
              <w:jc w:val="center"/>
            </w:pPr>
            <w:r>
              <w:t xml:space="preserve">0.0455</w:t>
            </w:r>
          </w:p>
        </w:tc>
      </w:tr>
      <w:tr>
        <w:tc>
          <w:tcPr/>
          <w:p>
            <w:pPr>
              <w:pStyle w:val="Compact"/>
              <w:jc w:val="left"/>
            </w:pPr>
            <w:r>
              <w:rPr>
                <w:bCs/>
                <w:b/>
              </w:rPr>
              <w:t xml:space="preserve">FNO2d</w:t>
            </w:r>
            <w:r>
              <w:t xml:space="preserve"> </w:t>
            </w:r>
            <w:r>
              <w:t xml:space="preserve">(Older)</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2.97</w:t>
            </w:r>
          </w:p>
        </w:tc>
        <w:tc>
          <w:tcPr/>
          <w:p>
            <w:pPr>
              <w:pStyle w:val="Compact"/>
              <w:jc w:val="center"/>
            </w:pPr>
            <w:r>
              <w:t xml:space="preserve">0.1346</w:t>
            </w:r>
          </w:p>
        </w:tc>
        <w:tc>
          <w:tcPr/>
          <w:p>
            <w:pPr>
              <w:pStyle w:val="Compact"/>
              <w:jc w:val="center"/>
            </w:pPr>
            <w:r>
              <w:t xml:space="preserve">34.66</w:t>
            </w:r>
          </w:p>
        </w:tc>
        <w:tc>
          <w:tcPr/>
          <w:p>
            <w:pPr>
              <w:pStyle w:val="Compact"/>
              <w:jc w:val="center"/>
            </w:pPr>
            <w:r>
              <w:t xml:space="preserve">0.9138</w:t>
            </w:r>
          </w:p>
        </w:tc>
        <w:tc>
          <w:tcPr/>
          <w:p>
            <w:pPr>
              <w:pStyle w:val="Compact"/>
              <w:jc w:val="center"/>
            </w:pPr>
            <w:r>
              <w:t xml:space="preserve">35.72</w:t>
            </w:r>
          </w:p>
        </w:tc>
        <w:tc>
          <w:tcPr/>
          <w:p>
            <w:pPr>
              <w:pStyle w:val="Compact"/>
              <w:jc w:val="center"/>
            </w:pPr>
            <w:r>
              <w:t xml:space="preserve">0.0371</w:t>
            </w:r>
          </w:p>
        </w:tc>
      </w:tr>
      <w:tr>
        <w:tc>
          <w:tcPr/>
          <w:p>
            <w:pPr>
              <w:pStyle w:val="Compact"/>
              <w:jc w:val="left"/>
            </w:pPr>
            <w:r>
              <w:rPr>
                <w:bCs/>
                <w:b/>
              </w:rPr>
              <w:t xml:space="preserve">fno</w:t>
            </w:r>
            <w:r>
              <w:t xml:space="preserve"> </w:t>
            </w:r>
            <w:r>
              <w:t xml:space="preserve">(Older)</w:t>
            </w:r>
          </w:p>
        </w:tc>
        <w:tc>
          <w:tcPr/>
          <w:p>
            <w:pPr>
              <w:pStyle w:val="Compact"/>
              <w:jc w:val="left"/>
            </w:pPr>
            <w:r>
              <w:t xml:space="preserve">Operator</w:t>
            </w:r>
          </w:p>
        </w:tc>
        <w:tc>
          <w:tcPr/>
          <w:p>
            <w:pPr>
              <w:pStyle w:val="Compact"/>
              <w:jc w:val="center"/>
            </w:pPr>
            <w:r>
              <w:t xml:space="preserve">10.65</w:t>
            </w:r>
          </w:p>
        </w:tc>
        <w:tc>
          <w:tcPr/>
          <w:p>
            <w:pPr>
              <w:pStyle w:val="Compact"/>
              <w:jc w:val="center"/>
            </w:pPr>
            <w:r>
              <w:t xml:space="preserve">0.34</w:t>
            </w:r>
          </w:p>
        </w:tc>
        <w:tc>
          <w:tcPr/>
          <w:p>
            <w:pPr>
              <w:pStyle w:val="Compact"/>
              <w:jc w:val="center"/>
            </w:pPr>
            <w:r>
              <w:t xml:space="preserve">1.41</w:t>
            </w:r>
          </w:p>
        </w:tc>
        <w:tc>
          <w:tcPr/>
          <w:p>
            <w:pPr>
              <w:pStyle w:val="Compact"/>
              <w:jc w:val="center"/>
            </w:pPr>
            <w:r>
              <w:t xml:space="preserve">0.2798</w:t>
            </w:r>
          </w:p>
        </w:tc>
        <w:tc>
          <w:tcPr/>
          <w:p>
            <w:pPr>
              <w:pStyle w:val="Compact"/>
              <w:jc w:val="center"/>
            </w:pPr>
            <w:r>
              <w:t xml:space="preserve">28.58</w:t>
            </w:r>
          </w:p>
        </w:tc>
        <w:tc>
          <w:tcPr/>
          <w:p>
            <w:pPr>
              <w:pStyle w:val="Compact"/>
              <w:jc w:val="center"/>
            </w:pPr>
            <w:r>
              <w:t xml:space="preserve">0.7109</w:t>
            </w:r>
          </w:p>
        </w:tc>
        <w:tc>
          <w:tcPr/>
          <w:p>
            <w:pPr>
              <w:pStyle w:val="Compact"/>
              <w:jc w:val="center"/>
            </w:pPr>
            <w:r>
              <w:t xml:space="preserve">61.65</w:t>
            </w:r>
          </w:p>
        </w:tc>
        <w:tc>
          <w:tcPr/>
          <w:p>
            <w:pPr>
              <w:pStyle w:val="Compact"/>
              <w:jc w:val="center"/>
            </w:pPr>
            <w:r>
              <w:t xml:space="preserve">0.0954</w:t>
            </w:r>
          </w:p>
        </w:tc>
      </w:tr>
      <w:tr>
        <w:tc>
          <w:tcPr/>
          <w:p>
            <w:pPr>
              <w:pStyle w:val="Compact"/>
              <w:jc w:val="left"/>
            </w:pPr>
            <w:r>
              <w:rPr>
                <w:bCs/>
                <w:b/>
              </w:rPr>
              <w:t xml:space="preserve">MLPMixer</w:t>
            </w:r>
          </w:p>
        </w:tc>
        <w:tc>
          <w:tcPr/>
          <w:p>
            <w:pPr>
              <w:pStyle w:val="Compact"/>
              <w:jc w:val="left"/>
            </w:pPr>
            <w:r>
              <w:t xml:space="preserve">MLP</w:t>
            </w:r>
          </w:p>
        </w:tc>
        <w:tc>
          <w:tcPr/>
          <w:p>
            <w:pPr>
              <w:pStyle w:val="Compact"/>
              <w:jc w:val="center"/>
            </w:pPr>
            <w:r>
              <w:t xml:space="preserve">9.70</w:t>
            </w:r>
          </w:p>
        </w:tc>
        <w:tc>
          <w:tcPr/>
          <w:p>
            <w:pPr>
              <w:pStyle w:val="Compact"/>
              <w:jc w:val="center"/>
            </w:pPr>
            <w:r>
              <w:t xml:space="preserve">1.62</w:t>
            </w:r>
          </w:p>
        </w:tc>
        <w:tc>
          <w:tcPr/>
          <w:p>
            <w:pPr>
              <w:pStyle w:val="Compact"/>
              <w:jc w:val="center"/>
            </w:pPr>
            <w:r>
              <w:t xml:space="preserve">2.87</w:t>
            </w:r>
          </w:p>
        </w:tc>
        <w:tc>
          <w:tcPr/>
          <w:p>
            <w:pPr>
              <w:pStyle w:val="Compact"/>
              <w:jc w:val="center"/>
            </w:pPr>
            <w:r>
              <w:t xml:space="preserve">0.1569</w:t>
            </w:r>
          </w:p>
        </w:tc>
        <w:tc>
          <w:tcPr/>
          <w:p>
            <w:pPr>
              <w:pStyle w:val="Compact"/>
              <w:jc w:val="center"/>
            </w:pPr>
            <w:r>
              <w:t xml:space="preserve">33.28</w:t>
            </w:r>
          </w:p>
        </w:tc>
        <w:tc>
          <w:tcPr/>
          <w:p>
            <w:pPr>
              <w:pStyle w:val="Compact"/>
              <w:jc w:val="center"/>
            </w:pPr>
            <w:r>
              <w:t xml:space="preserve">0.9172</w:t>
            </w:r>
          </w:p>
        </w:tc>
        <w:tc>
          <w:tcPr/>
          <w:p>
            <w:pPr>
              <w:pStyle w:val="Compact"/>
              <w:jc w:val="center"/>
            </w:pPr>
            <w:r>
              <w:t xml:space="preserve">41.38</w:t>
            </w:r>
          </w:p>
        </w:tc>
        <w:tc>
          <w:tcPr/>
          <w:p>
            <w:pPr>
              <w:pStyle w:val="Compact"/>
              <w:jc w:val="center"/>
            </w:pPr>
            <w:r>
              <w:t xml:space="preserve">0.0186</w:t>
            </w:r>
          </w:p>
        </w:tc>
      </w:tr>
      <w:tr>
        <w:tc>
          <w:tcPr/>
          <w:p>
            <w:pPr>
              <w:pStyle w:val="Compact"/>
              <w:jc w:val="left"/>
            </w:pPr>
            <w:r>
              <w:rPr>
                <w:bCs/>
                <w:b/>
              </w:rPr>
              <w:t xml:space="preserve">ViT</w:t>
            </w:r>
          </w:p>
        </w:tc>
        <w:tc>
          <w:tcPr/>
          <w:p>
            <w:pPr>
              <w:pStyle w:val="Compact"/>
              <w:jc w:val="left"/>
            </w:pPr>
            <w:r>
              <w:t xml:space="preserve">Trans</w:t>
            </w:r>
          </w:p>
        </w:tc>
        <w:tc>
          <w:tcPr/>
          <w:p>
            <w:pPr>
              <w:pStyle w:val="Compact"/>
              <w:jc w:val="center"/>
            </w:pPr>
            <w:r>
              <w:t xml:space="preserve">10.17</w:t>
            </w:r>
          </w:p>
        </w:tc>
        <w:tc>
          <w:tcPr/>
          <w:p>
            <w:pPr>
              <w:pStyle w:val="Compact"/>
              <w:jc w:val="center"/>
            </w:pPr>
            <w:r>
              <w:t xml:space="preserve">0.87</w:t>
            </w:r>
          </w:p>
        </w:tc>
        <w:tc>
          <w:tcPr/>
          <w:p>
            <w:pPr>
              <w:pStyle w:val="Compact"/>
              <w:jc w:val="center"/>
            </w:pPr>
            <w:r>
              <w:t xml:space="preserve">10.54</w:t>
            </w:r>
          </w:p>
        </w:tc>
        <w:tc>
          <w:tcPr/>
          <w:p>
            <w:pPr>
              <w:pStyle w:val="Compact"/>
              <w:jc w:val="center"/>
            </w:pPr>
            <w:r>
              <w:t xml:space="preserve">0.1987</w:t>
            </w:r>
          </w:p>
        </w:tc>
        <w:tc>
          <w:tcPr/>
          <w:p>
            <w:pPr>
              <w:pStyle w:val="Compact"/>
              <w:jc w:val="center"/>
            </w:pPr>
            <w:r>
              <w:t xml:space="preserve">31.23</w:t>
            </w:r>
          </w:p>
        </w:tc>
        <w:tc>
          <w:tcPr/>
          <w:p>
            <w:pPr>
              <w:pStyle w:val="Compact"/>
              <w:jc w:val="center"/>
            </w:pPr>
            <w:r>
              <w:t xml:space="preserve">0.8780</w:t>
            </w:r>
          </w:p>
        </w:tc>
        <w:tc>
          <w:tcPr/>
          <w:p>
            <w:pPr>
              <w:pStyle w:val="Compact"/>
              <w:jc w:val="center"/>
            </w:pPr>
            <w:r>
              <w:t xml:space="preserve">65.56</w:t>
            </w:r>
          </w:p>
        </w:tc>
        <w:tc>
          <w:tcPr/>
          <w:p>
            <w:pPr>
              <w:pStyle w:val="Compact"/>
              <w:jc w:val="center"/>
            </w:pPr>
            <w:r>
              <w:t xml:space="preserve">0.0253</w:t>
            </w:r>
          </w:p>
        </w:tc>
      </w:tr>
      <w:tr>
        <w:tc>
          <w:tcPr/>
          <w:p>
            <w:pPr>
              <w:pStyle w:val="Compact"/>
              <w:jc w:val="left"/>
            </w:pPr>
            <w:r>
              <w:rPr>
                <w:bCs/>
                <w:b/>
              </w:rPr>
              <w:t xml:space="preserve">segformer</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0.1740</w:t>
            </w:r>
          </w:p>
        </w:tc>
        <w:tc>
          <w:tcPr/>
          <w:p>
            <w:pPr>
              <w:pStyle w:val="Compact"/>
              <w:jc w:val="center"/>
            </w:pPr>
            <w:r>
              <w:t xml:space="preserve">32.36</w:t>
            </w:r>
          </w:p>
        </w:tc>
        <w:tc>
          <w:tcPr/>
          <w:p>
            <w:pPr>
              <w:pStyle w:val="Compact"/>
              <w:jc w:val="center"/>
            </w:pPr>
            <w:r>
              <w:t xml:space="preserve">0.9333</w:t>
            </w:r>
          </w:p>
        </w:tc>
        <w:tc>
          <w:tcPr/>
          <w:p>
            <w:pPr>
              <w:pStyle w:val="Compact"/>
              <w:jc w:val="center"/>
            </w:pPr>
            <w:r>
              <w:t xml:space="preserve">62.69</w:t>
            </w:r>
          </w:p>
        </w:tc>
        <w:tc>
          <w:tcPr/>
          <w:p>
            <w:pPr>
              <w:pStyle w:val="Compact"/>
              <w:jc w:val="center"/>
            </w:pPr>
            <w:r>
              <w:t xml:space="preserve">0.0729</w:t>
            </w:r>
          </w:p>
        </w:tc>
      </w:tr>
      <w:tr>
        <w:tc>
          <w:tcPr/>
          <w:p>
            <w:pPr>
              <w:pStyle w:val="Compact"/>
              <w:jc w:val="left"/>
            </w:pPr>
            <w:r>
              <w:rPr>
                <w:bCs/>
                <w:b/>
              </w:rPr>
              <w:t xml:space="preserve">SegFormer</w:t>
            </w:r>
            <w:r>
              <w:t xml:space="preserve"> </w:t>
            </w:r>
            <w:r>
              <w:t xml:space="preserve">(Old)</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5.72</w:t>
            </w:r>
          </w:p>
        </w:tc>
        <w:tc>
          <w:tcPr/>
          <w:p>
            <w:pPr>
              <w:pStyle w:val="Compact"/>
              <w:jc w:val="center"/>
            </w:pPr>
            <w:r>
              <w:t xml:space="preserve">0.3231</w:t>
            </w:r>
          </w:p>
        </w:tc>
        <w:tc>
          <w:tcPr/>
          <w:p>
            <w:pPr>
              <w:pStyle w:val="Compact"/>
              <w:jc w:val="center"/>
            </w:pPr>
            <w:r>
              <w:t xml:space="preserve">27.18</w:t>
            </w:r>
          </w:p>
        </w:tc>
        <w:tc>
          <w:tcPr/>
          <w:p>
            <w:pPr>
              <w:pStyle w:val="Compact"/>
              <w:jc w:val="center"/>
            </w:pPr>
            <w:r>
              <w:t xml:space="preserve">0.7503</w:t>
            </w:r>
          </w:p>
        </w:tc>
        <w:tc>
          <w:tcPr/>
          <w:p>
            <w:pPr>
              <w:pStyle w:val="Compact"/>
              <w:jc w:val="center"/>
            </w:pPr>
            <w:r>
              <w:t xml:space="preserve">146.00</w:t>
            </w:r>
          </w:p>
        </w:tc>
        <w:tc>
          <w:tcPr/>
          <w:p>
            <w:pPr>
              <w:pStyle w:val="Compact"/>
              <w:jc w:val="center"/>
            </w:pPr>
            <w:r>
              <w:t xml:space="preserve">0.1515</w:t>
            </w:r>
          </w:p>
        </w:tc>
      </w:tr>
      <w:tr>
        <w:tc>
          <w:tcPr/>
          <w:p>
            <w:pPr>
              <w:pStyle w:val="Compact"/>
              <w:jc w:val="left"/>
            </w:pPr>
            <w:r>
              <w:rPr>
                <w:bCs/>
                <w:b/>
              </w:rPr>
              <w:t xml:space="preserve">RestormerLite</w:t>
            </w:r>
          </w:p>
        </w:tc>
        <w:tc>
          <w:tcPr/>
          <w:p>
            <w:pPr>
              <w:pStyle w:val="Compact"/>
              <w:jc w:val="left"/>
            </w:pPr>
            <w:r>
              <w:t xml:space="preserve">Trans (Lite)</w:t>
            </w:r>
          </w:p>
        </w:tc>
        <w:tc>
          <w:tcPr/>
          <w:p>
            <w:pPr>
              <w:pStyle w:val="Compact"/>
              <w:jc w:val="center"/>
            </w:pPr>
            <w:r>
              <w:t xml:space="preserve">0.05</w:t>
            </w:r>
          </w:p>
        </w:tc>
        <w:tc>
          <w:tcPr/>
          <w:p>
            <w:pPr>
              <w:pStyle w:val="Compact"/>
              <w:jc w:val="center"/>
            </w:pPr>
            <w:r>
              <w:t xml:space="preserve">2.85</w:t>
            </w:r>
          </w:p>
        </w:tc>
        <w:tc>
          <w:tcPr/>
          <w:p>
            <w:pPr>
              <w:pStyle w:val="Compact"/>
              <w:jc w:val="center"/>
            </w:pPr>
            <w:r>
              <w:t xml:space="preserve">2.64</w:t>
            </w:r>
          </w:p>
        </w:tc>
        <w:tc>
          <w:tcPr/>
          <w:p>
            <w:pPr>
              <w:pStyle w:val="Compact"/>
              <w:jc w:val="center"/>
            </w:pPr>
            <w:r>
              <w:t xml:space="preserve">0.2772</w:t>
            </w:r>
          </w:p>
        </w:tc>
        <w:tc>
          <w:tcPr/>
          <w:p>
            <w:pPr>
              <w:pStyle w:val="Compact"/>
              <w:jc w:val="center"/>
            </w:pPr>
            <w:r>
              <w:t xml:space="preserve">28.30</w:t>
            </w:r>
          </w:p>
        </w:tc>
        <w:tc>
          <w:tcPr/>
          <w:p>
            <w:pPr>
              <w:pStyle w:val="Compact"/>
              <w:jc w:val="center"/>
            </w:pPr>
            <w:r>
              <w:t xml:space="preserve">0.9092</w:t>
            </w:r>
          </w:p>
        </w:tc>
        <w:tc>
          <w:tcPr/>
          <w:p>
            <w:pPr>
              <w:pStyle w:val="Compact"/>
              <w:jc w:val="center"/>
            </w:pPr>
            <w:r>
              <w:t xml:space="preserve">108.47</w:t>
            </w:r>
          </w:p>
        </w:tc>
        <w:tc>
          <w:tcPr/>
          <w:p>
            <w:pPr>
              <w:pStyle w:val="Compact"/>
              <w:jc w:val="center"/>
            </w:pPr>
            <w:r>
              <w:t xml:space="preserve">0.0030</w:t>
            </w:r>
          </w:p>
        </w:tc>
      </w:tr>
      <w:tr>
        <w:tc>
          <w:tcPr/>
          <w:p>
            <w:pPr>
              <w:pStyle w:val="Compact"/>
              <w:jc w:val="left"/>
            </w:pPr>
            <w:r>
              <w:rPr>
                <w:bCs/>
                <w:b/>
              </w:rPr>
              <w:t xml:space="preserve">UNetPlusPlus</w:t>
            </w:r>
          </w:p>
        </w:tc>
        <w:tc>
          <w:tcPr/>
          <w:p>
            <w:pPr>
              <w:pStyle w:val="Compact"/>
              <w:jc w:val="left"/>
            </w:pPr>
            <w:r>
              <w:t xml:space="preserve">CNN (Base)</w:t>
            </w:r>
          </w:p>
        </w:tc>
        <w:tc>
          <w:tcPr/>
          <w:p>
            <w:pPr>
              <w:pStyle w:val="Compact"/>
              <w:jc w:val="center"/>
            </w:pPr>
            <w:r>
              <w:t xml:space="preserve">10.11</w:t>
            </w:r>
          </w:p>
        </w:tc>
        <w:tc>
          <w:tcPr/>
          <w:p>
            <w:pPr>
              <w:pStyle w:val="Compact"/>
              <w:jc w:val="center"/>
            </w:pPr>
            <w:r>
              <w:t xml:space="preserve">152.19</w:t>
            </w:r>
          </w:p>
        </w:tc>
        <w:tc>
          <w:tcPr/>
          <w:p>
            <w:pPr>
              <w:pStyle w:val="Compact"/>
              <w:jc w:val="center"/>
            </w:pPr>
            <w:r>
              <w:t xml:space="preserve">4.02</w:t>
            </w:r>
          </w:p>
        </w:tc>
        <w:tc>
          <w:tcPr/>
          <w:p>
            <w:pPr>
              <w:pStyle w:val="Compact"/>
              <w:jc w:val="center"/>
            </w:pPr>
            <w:r>
              <w:t xml:space="preserve">0.1893</w:t>
            </w:r>
          </w:p>
        </w:tc>
        <w:tc>
          <w:tcPr/>
          <w:p>
            <w:pPr>
              <w:pStyle w:val="Compact"/>
              <w:jc w:val="center"/>
            </w:pPr>
            <w:r>
              <w:t xml:space="preserve">32.09</w:t>
            </w:r>
          </w:p>
        </w:tc>
        <w:tc>
          <w:tcPr/>
          <w:p>
            <w:pPr>
              <w:pStyle w:val="Compact"/>
              <w:jc w:val="center"/>
            </w:pPr>
            <w:r>
              <w:t xml:space="preserve">0.9409</w:t>
            </w:r>
          </w:p>
        </w:tc>
        <w:tc>
          <w:tcPr/>
          <w:p>
            <w:pPr>
              <w:pStyle w:val="Compact"/>
              <w:jc w:val="center"/>
            </w:pPr>
            <w:r>
              <w:t xml:space="preserve">9.37</w:t>
            </w:r>
          </w:p>
        </w:tc>
        <w:tc>
          <w:tcPr/>
          <w:p>
            <w:pPr>
              <w:pStyle w:val="Compact"/>
              <w:jc w:val="center"/>
            </w:pPr>
            <w:r>
              <w:t xml:space="preserve">0.0181</w:t>
            </w:r>
          </w:p>
        </w:tc>
      </w:tr>
    </w:tbl>
    <w:p>
      <w:pPr>
        <w:pStyle w:val="11"/>
      </w:pPr>
      <w:r>
        <w:rPr>
          <w:bCs/>
          <w:b/>
        </w:rPr>
        <w:t xml:space="preserve">注</w:t>
      </w:r>
      <w:r>
        <w:t xml:space="preserve">：</w:t>
      </w:r>
      <w:r>
        <w:t xml:space="preserve"> </w:t>
      </w:r>
      <w:r>
        <w:t xml:space="preserve">1.</w:t>
      </w:r>
      <w:r>
        <w:t xml:space="preserve"> </w:t>
      </w:r>
      <w:r>
        <w:rPr>
          <w:bCs/>
          <w:b/>
        </w:rPr>
        <w:t xml:space="preserve">Params</w:t>
      </w:r>
      <w:r>
        <w:t xml:space="preserve">: 模型参数量 (Million)。</w:t>
      </w:r>
      <w:r>
        <w:t xml:space="preserve"> </w:t>
      </w:r>
      <w:r>
        <w:t xml:space="preserve">2.</w:t>
      </w:r>
      <w:r>
        <w:t xml:space="preserve"> </w:t>
      </w:r>
      <w:r>
        <w:rPr>
          <w:bCs/>
          <w:b/>
        </w:rPr>
        <w:t xml:space="preserve">FLOPs</w:t>
      </w:r>
      <w:r>
        <w:t xml:space="preserve">: 浮点运算量 (Giga-FLOPs), 基于 256x256 输入估算。</w:t>
      </w:r>
      <w:r>
        <w:t xml:space="preserve"> </w:t>
      </w:r>
      <w:r>
        <w:t xml:space="preserve">3.</w:t>
      </w:r>
      <w:r>
        <w:t xml:space="preserve"> </w:t>
      </w:r>
      <w:r>
        <w:rPr>
          <w:bCs/>
          <w:b/>
        </w:rPr>
        <w:t xml:space="preserve">Latency</w:t>
      </w:r>
      <w:r>
        <w:t xml:space="preserve">: 单帧推理延迟 (ms), 在 NVIDIA L40 GPU 上测得。</w:t>
      </w:r>
      <w:r>
        <w:t xml:space="preserve"> </w:t>
      </w:r>
      <w:r>
        <w:t xml:space="preserve">4.</w:t>
      </w:r>
      <w:r>
        <w:t xml:space="preserve"> </w:t>
      </w:r>
      <w:r>
        <w:rPr>
          <w:bCs/>
          <w:b/>
        </w:rPr>
        <w:t xml:space="preserve">DC Error (</w:t>
      </w:r>
      <m:oMath>
        <m:sSub>
          <m:e>
            <m:r>
              <m:t>H</m:t>
            </m:r>
          </m:e>
          <m:sub>
            <m:r>
              <m:rPr>
                <m:sty m:val="p"/>
              </m:rPr>
              <m:t>e</m:t>
            </m:r>
            <m:r>
              <m:rPr>
                <m:sty m:val="p"/>
              </m:rPr>
              <m:t>r</m:t>
            </m:r>
            <m:r>
              <m:rPr>
                <m:sty m:val="p"/>
              </m:rPr>
              <m:t>r</m:t>
            </m:r>
          </m:sub>
        </m:sSub>
      </m:oMath>
      <w:r>
        <w:rPr>
          <w:bCs/>
          <w:b/>
        </w:rPr>
        <w:t xml:space="preserve">)</w:t>
      </w:r>
      <w:r>
        <w:t xml:space="preserve">: 观测一致性误差</w:t>
      </w:r>
      <w:r>
        <w:t xml:space="preserve"> </w:t>
      </w: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，越低表示物理约束越好。</w:t>
      </w:r>
      <w:r>
        <w:t xml:space="preserve"> </w:t>
      </w:r>
      <w:r>
        <w:t xml:space="preserve">5. 表中包含了部分模型的变体（如</w:t>
      </w:r>
      <w:r>
        <w:t xml:space="preserve"> </w:t>
      </w:r>
      <w:r>
        <w:rPr>
          <w:rStyle w:val="VerbatimChar"/>
        </w:rPr>
        <w:t xml:space="preserve">fno2d</w:t>
      </w:r>
      <w:r>
        <w:t xml:space="preserve"> </w:t>
      </w:r>
      <w:r>
        <w:t xml:space="preserve">vs</w:t>
      </w:r>
      <w:r>
        <w:t xml:space="preserve"> </w:t>
      </w:r>
      <w:r>
        <w:rPr>
          <w:rStyle w:val="VerbatimChar"/>
        </w:rPr>
        <w:t xml:space="preserve">stablefno2d</w:t>
      </w:r>
      <w:r>
        <w:t xml:space="preserve">），展示了架构微调对稳定性的影响。</w:t>
      </w:r>
    </w:p>
    <w:bookmarkStart w:id="124" w:name="附录-b实验配置快照-experiment-configuration"/>
    <w:p>
      <w:pPr>
        <w:pStyle w:val="2"/>
      </w:pPr>
      <w:r>
        <w:t xml:space="preserve">附录 B：实验配置快照 (Experiment Configuration)</w:t>
      </w:r>
    </w:p>
    <w:p>
      <w:pPr>
        <w:pStyle w:val="11"/>
      </w:pPr>
      <w:r>
        <w:t xml:space="preserve">以下为本次扫描实验的标准配置模板（YAML），所有模型均在此配置框架下运行（仅</w:t>
      </w:r>
      <w:r>
        <w:t xml:space="preserve"> </w:t>
      </w:r>
      <w:r>
        <w:rPr>
          <w:rStyle w:val="VerbatimChar"/>
        </w:rPr>
        <w:t xml:space="preserve">model</w:t>
      </w:r>
      <w:r>
        <w:t xml:space="preserve"> </w:t>
      </w:r>
      <w:r>
        <w:t xml:space="preserve">部分根据架构不同有所调整）。</w:t>
      </w:r>
    </w:p>
    <w:p>
      <w:pPr>
        <w:pStyle w:val="SourceCode"/>
      </w:pPr>
      <w:r>
        <w:rPr>
          <w:rStyle w:val="FunctionTok"/>
        </w:rPr>
        <w:t xml:space="preserve">experiment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AR-SW-10M-EDSR-model_EDSR-s2025-20251229</w:t>
      </w:r>
      <w:r>
        <w:br/>
      </w:r>
      <w:r>
        <w:rPr>
          <w:rStyle w:val="AttributeTok"/>
        </w:rPr>
        <w:t xml:space="preserve">  </w:t>
      </w:r>
      <w:r>
        <w:rPr>
          <w:rStyle w:val="FunctionTok"/>
        </w:rPr>
        <w:t xml:space="preserve">description</w:t>
      </w:r>
      <w:r>
        <w:rPr>
          <w:rStyle w:val="KeywordTok"/>
        </w:rPr>
        <w:t xml:space="preserve">:</w:t>
      </w:r>
      <w:r>
        <w:rPr>
          <w:rStyle w:val="AttributeTok"/>
        </w:rPr>
        <w:t xml:space="preserve"> 快速Debug配置 - 5步AR自回归训练</w:t>
      </w:r>
      <w:r>
        <w:br/>
      </w:r>
      <w:r>
        <w:rPr>
          <w:rStyle w:val="AttributeTok"/>
        </w:rPr>
        <w:t xml:space="preserve">  </w:t>
      </w:r>
      <w:r>
        <w:rPr>
          <w:rStyle w:val="FunctionTok"/>
        </w:rPr>
        <w:t xml:space="preserve">device</w:t>
      </w:r>
      <w:r>
        <w:rPr>
          <w:rStyle w:val="KeywordTok"/>
        </w:rPr>
        <w:t xml:space="preserve">:</w:t>
      </w:r>
      <w:r>
        <w:rPr>
          <w:rStyle w:val="AttributeTok"/>
        </w:rPr>
        <w:t xml:space="preserve"> cuda</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2025</w:t>
      </w:r>
      <w:r>
        <w:br/>
      </w:r>
      <w:r>
        <w:rPr>
          <w:rStyle w:val="AttributeTok"/>
        </w:rPr>
        <w:t xml:space="preserve">  </w:t>
      </w:r>
      <w:r>
        <w:rPr>
          <w:rStyle w:val="FunctionTok"/>
        </w:rPr>
        <w:t xml:space="preserve">seeds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DecValTok"/>
        </w:rPr>
        <w:t xml:space="preserve">2025</w:t>
      </w:r>
      <w:r>
        <w:br/>
      </w:r>
      <w:r>
        <w:rPr>
          <w:rStyle w:val="AttributeTok"/>
        </w:rPr>
        <w:t xml:space="preserve">  </w:t>
      </w:r>
      <w:r>
        <w:rPr>
          <w:rStyle w:val="KeywordTok"/>
        </w:rPr>
        <w:t xml:space="preserve">-</w:t>
      </w:r>
      <w:r>
        <w:rPr>
          <w:rStyle w:val="AttributeTok"/>
        </w:rPr>
        <w:t xml:space="preserve"> </w:t>
      </w:r>
      <w:r>
        <w:rPr>
          <w:rStyle w:val="DecValTok"/>
        </w:rPr>
        <w:t xml:space="preserve">2026</w:t>
      </w:r>
      <w:r>
        <w:br/>
      </w:r>
      <w:r>
        <w:rPr>
          <w:rStyle w:val="AttributeTok"/>
        </w:rPr>
        <w:t xml:space="preserve">  </w:t>
      </w:r>
      <w:r>
        <w:rPr>
          <w:rStyle w:val="KeywordTok"/>
        </w:rPr>
        <w:t xml:space="preserve">-</w:t>
      </w:r>
      <w:r>
        <w:rPr>
          <w:rStyle w:val="AttributeTok"/>
        </w:rPr>
        <w:t xml:space="preserve"> </w:t>
      </w:r>
      <w:r>
        <w:rPr>
          <w:rStyle w:val="DecValTok"/>
        </w:rPr>
        <w:t xml:space="preserve">2027</w:t>
      </w:r>
      <w:r>
        <w:br/>
      </w:r>
      <w:r>
        <w:rPr>
          <w:rStyle w:val="AttributeTok"/>
        </w:rPr>
        <w:t xml:space="preserve">  </w:t>
      </w:r>
      <w:r>
        <w:rPr>
          <w:rStyle w:val="FunctionTok"/>
        </w:rPr>
        <w:t xml:space="preserve">output_dir</w:t>
      </w:r>
      <w:r>
        <w:rPr>
          <w:rStyle w:val="KeywordTok"/>
        </w:rPr>
        <w:t xml:space="preserve">:</w:t>
      </w:r>
      <w:r>
        <w:rPr>
          <w:rStyle w:val="AttributeTok"/>
        </w:rPr>
        <w:t xml:space="preserve"> runs</w:t>
      </w:r>
      <w:r>
        <w:br/>
      </w:r>
      <w:r>
        <w:rPr>
          <w:rStyle w:val="AttributeTok"/>
        </w:rPr>
        <w:t xml:space="preserve">  </w:t>
      </w:r>
      <w:r>
        <w:rPr>
          <w:rStyle w:val="FunctionTok"/>
        </w:rPr>
        <w:t xml:space="preserve">log_every_n_steps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precision</w:t>
      </w:r>
      <w:r>
        <w:rPr>
          <w:rStyle w:val="KeywordTok"/>
        </w:rPr>
        <w:t xml:space="preserve">:</w:t>
      </w:r>
      <w:r>
        <w:rPr>
          <w:rStyle w:val="AttributeTok"/>
        </w:rPr>
        <w:t xml:space="preserve"> bf16-mixed</w:t>
      </w:r>
      <w:r>
        <w:br/>
      </w:r>
      <w:r>
        <w:rPr>
          <w:rStyle w:val="FunctionTok"/>
        </w:rPr>
        <w:t xml:space="preserve">device</w:t>
      </w:r>
      <w:r>
        <w:rPr>
          <w:rStyle w:val="KeywordTok"/>
        </w:rPr>
        <w:t xml:space="preserve">:</w:t>
      </w:r>
      <w:r>
        <w:br/>
      </w:r>
      <w:r>
        <w:rPr>
          <w:rStyle w:val="AttributeTok"/>
        </w:rPr>
        <w:t xml:space="preserve">  </w:t>
      </w:r>
      <w:r>
        <w:rPr>
          <w:rStyle w:val="FunctionTok"/>
        </w:rPr>
        <w:t xml:space="preserve">accelerator</w:t>
      </w:r>
      <w:r>
        <w:rPr>
          <w:rStyle w:val="KeywordTok"/>
        </w:rPr>
        <w:t xml:space="preserve">:</w:t>
      </w:r>
      <w:r>
        <w:rPr>
          <w:rStyle w:val="AttributeTok"/>
        </w:rPr>
        <w:t xml:space="preserve"> cuda</w:t>
      </w:r>
      <w:r>
        <w:br/>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allow_data_parallel_fallback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precision</w:t>
      </w:r>
      <w:r>
        <w:rPr>
          <w:rStyle w:val="KeywordTok"/>
        </w:rPr>
        <w:t xml:space="preserve">:</w:t>
      </w:r>
      <w:r>
        <w:rPr>
          <w:rStyle w:val="AttributeTok"/>
        </w:rPr>
        <w:t xml:space="preserve"> bf16-mixed</w:t>
      </w:r>
      <w:r>
        <w:br/>
      </w:r>
      <w:r>
        <w:rPr>
          <w:rStyle w:val="FunctionTok"/>
        </w:rPr>
        <w:t xml:space="preserve">ar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eval_time_strategy</w:t>
      </w:r>
      <w:r>
        <w:rPr>
          <w:rStyle w:val="KeywordTok"/>
        </w:rPr>
        <w:t xml:space="preserve">:</w:t>
      </w:r>
      <w:r>
        <w:rPr>
          <w:rStyle w:val="AttributeTok"/>
        </w:rPr>
        <w:t xml:space="preserve"> mean</w:t>
      </w:r>
      <w:r>
        <w:br/>
      </w:r>
      <w:r>
        <w:rPr>
          <w:rStyle w:val="FunctionTok"/>
        </w:rPr>
        <w:t xml:space="preserve">sequential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FunctionTok"/>
        </w:rPr>
        <w:t xml:space="preserve">data</w:t>
      </w:r>
      <w:r>
        <w:rPr>
          <w:rStyle w:val="KeywordTok"/>
        </w:rPr>
        <w:t xml:space="preserve">:</w:t>
      </w:r>
      <w:r>
        <w:br/>
      </w:r>
      <w:r>
        <w:rPr>
          <w:rStyle w:val="AttributeTok"/>
        </w:rPr>
        <w:t xml:space="preserve">  </w:t>
      </w:r>
      <w:r>
        <w:rPr>
          <w:rStyle w:val="FunctionTok"/>
        </w:rPr>
        <w:t xml:space="preserve">data_path</w:t>
      </w:r>
      <w:r>
        <w:rPr>
          <w:rStyle w:val="KeywordTok"/>
        </w:rPr>
        <w:t xml:space="preserve">:</w:t>
      </w:r>
      <w:r>
        <w:rPr>
          <w:rStyle w:val="AttributeTok"/>
        </w:rPr>
        <w:t xml:space="preserve"> data/2D/shallow-water/2D_rdb_NA_NA.h5</w:t>
      </w:r>
      <w:r>
        <w:br/>
      </w:r>
      <w:r>
        <w:rPr>
          <w:rStyle w:val="AttributeTok"/>
        </w:rPr>
        <w:t xml:space="preserve">  </w:t>
      </w:r>
      <w:r>
        <w:rPr>
          <w:rStyle w:val="FunctionTok"/>
        </w:rPr>
        <w:t xml:space="preserve">dataset_name</w:t>
      </w:r>
      <w:r>
        <w:rPr>
          <w:rStyle w:val="KeywordTok"/>
        </w:rPr>
        <w:t xml:space="preserve">:</w:t>
      </w:r>
      <w:r>
        <w:rPr>
          <w:rStyle w:val="AttributeTok"/>
        </w:rPr>
        <w:t xml:space="preserve"> ShallowWater</w:t>
      </w:r>
      <w:r>
        <w:br/>
      </w:r>
      <w:r>
        <w:rPr>
          <w:rStyle w:val="AttributeTok"/>
        </w:rPr>
        <w:t xml:space="preserve">  </w:t>
      </w:r>
      <w:r>
        <w:rPr>
          <w:rStyle w:val="FunctionTok"/>
        </w:rPr>
        <w:t xml:space="preserve">img_size</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keys</w:t>
      </w:r>
      <w:r>
        <w:rPr>
          <w:rStyle w:val="KeywordTok"/>
        </w:rPr>
        <w:t xml:space="preserve">:</w:t>
      </w:r>
      <w:r>
        <w:br/>
      </w:r>
      <w:r>
        <w:rPr>
          <w:rStyle w:val="AttributeTok"/>
        </w:rPr>
        <w:t xml:space="preserve">  </w:t>
      </w:r>
      <w:r>
        <w:rPr>
          <w:rStyle w:val="KeywordTok"/>
        </w:rPr>
        <w:t xml:space="preserve">-</w:t>
      </w:r>
      <w:r>
        <w:rPr>
          <w:rStyle w:val="AttributeTok"/>
        </w:rPr>
        <w:t xml:space="preserve"> data</w:t>
      </w:r>
      <w:r>
        <w:br/>
      </w:r>
      <w:r>
        <w:rPr>
          <w:rStyle w:val="AttributeTok"/>
        </w:rPr>
        <w:t xml:space="preserve">  </w:t>
      </w:r>
      <w:r>
        <w:rPr>
          <w:rStyle w:val="FunctionTok"/>
        </w:rPr>
        <w:t xml:space="preserve">component</w:t>
      </w:r>
      <w:r>
        <w:rPr>
          <w:rStyle w:val="KeywordTok"/>
        </w:rPr>
        <w:t xml:space="preserve">:</w:t>
      </w:r>
      <w:r>
        <w:rPr>
          <w:rStyle w:val="AttributeTok"/>
        </w:rPr>
        <w:t xml:space="preserve"> u</w:t>
      </w:r>
      <w:r>
        <w:br/>
      </w:r>
      <w:r>
        <w:rPr>
          <w:rStyle w:val="AttributeTok"/>
        </w:rPr>
        <w:t xml:space="preserve">  </w:t>
      </w:r>
      <w:r>
        <w:rPr>
          <w:rStyle w:val="FunctionTok"/>
        </w:rPr>
        <w:t xml:space="preserve">use_official_format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splits_dir</w:t>
      </w:r>
      <w:r>
        <w:rPr>
          <w:rStyle w:val="KeywordTok"/>
        </w:rPr>
        <w:t xml:space="preserve">:</w:t>
      </w:r>
      <w:r>
        <w:rPr>
          <w:rStyle w:val="AttributeTok"/>
        </w:rPr>
        <w:t xml:space="preserve"> splits</w:t>
      </w:r>
      <w:r>
        <w:br/>
      </w:r>
      <w:r>
        <w:rPr>
          <w:rStyle w:val="AttributeTok"/>
        </w:rPr>
        <w:t xml:space="preserve">  </w:t>
      </w:r>
      <w:r>
        <w:rPr>
          <w:rStyle w:val="FunctionTok"/>
        </w:rPr>
        <w:t xml:space="preserve">target_channels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input_channels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sample_limit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T_in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T_out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train_ratio</w:t>
      </w:r>
      <w:r>
        <w:rPr>
          <w:rStyle w:val="KeywordTok"/>
        </w:rPr>
        <w:t xml:space="preserve">:</w:t>
      </w:r>
      <w:r>
        <w:rPr>
          <w:rStyle w:val="AttributeTok"/>
        </w:rPr>
        <w:t xml:space="preserve"> </w:t>
      </w:r>
      <w:r>
        <w:rPr>
          <w:rStyle w:val="FloatTok"/>
        </w:rPr>
        <w:t xml:space="preserve">0.8</w:t>
      </w:r>
      <w:r>
        <w:br/>
      </w:r>
      <w:r>
        <w:rPr>
          <w:rStyle w:val="AttributeTok"/>
        </w:rPr>
        <w:t xml:space="preserve">  </w:t>
      </w:r>
      <w:r>
        <w:rPr>
          <w:rStyle w:val="FunctionTok"/>
        </w:rPr>
        <w:t xml:space="preserve">val_ratio</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test_ratio</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time_step_start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time_step_end</w:t>
      </w:r>
      <w:r>
        <w:rPr>
          <w:rStyle w:val="KeywordTok"/>
        </w:rPr>
        <w:t xml:space="preserve">:</w:t>
      </w:r>
      <w:r>
        <w:rPr>
          <w:rStyle w:val="AttributeTok"/>
        </w:rPr>
        <w:t xml:space="preserve"> </w:t>
      </w:r>
      <w:r>
        <w:rPr>
          <w:rStyle w:val="DecValTok"/>
        </w:rPr>
        <w:t xml:space="preserve">101</w:t>
      </w:r>
      <w:r>
        <w:br/>
      </w:r>
      <w:r>
        <w:rPr>
          <w:rStyle w:val="AttributeTok"/>
        </w:rPr>
        <w:t xml:space="preserve">  </w:t>
      </w:r>
      <w:r>
        <w:rPr>
          <w:rStyle w:val="FunctionTok"/>
        </w:rPr>
        <w:t xml:space="preserve">time_step_stride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observation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SR</w:t>
      </w:r>
      <w:r>
        <w:br/>
      </w:r>
      <w:r>
        <w:rPr>
          <w:rStyle w:val="AttributeTok"/>
        </w:rPr>
        <w:t xml:space="preserve">    </w:t>
      </w:r>
      <w:r>
        <w:rPr>
          <w:rStyle w:val="FunctionTok"/>
        </w:rPr>
        <w:t xml:space="preserve">sr</w:t>
      </w:r>
      <w:r>
        <w:rPr>
          <w:rStyle w:val="KeywordTok"/>
        </w:rPr>
        <w:t xml:space="preserve">:</w:t>
      </w:r>
      <w:r>
        <w:br/>
      </w:r>
      <w:r>
        <w:rPr>
          <w:rStyle w:val="AttributeTok"/>
        </w:rPr>
        <w:t xml:space="preserve">      </w:t>
      </w:r>
      <w:r>
        <w:rPr>
          <w:rStyle w:val="FunctionTok"/>
        </w:rPr>
        <w:t xml:space="preserve">scale_factor</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blur_sigma</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blur_kernel_size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boundary_mode</w:t>
      </w:r>
      <w:r>
        <w:rPr>
          <w:rStyle w:val="KeywordTok"/>
        </w:rPr>
        <w:t xml:space="preserve">:</w:t>
      </w:r>
      <w:r>
        <w:rPr>
          <w:rStyle w:val="AttributeTok"/>
        </w:rPr>
        <w:t xml:space="preserve"> mirror</w:t>
      </w:r>
      <w:r>
        <w:br/>
      </w:r>
      <w:r>
        <w:rPr>
          <w:rStyle w:val="AttributeTok"/>
        </w:rPr>
        <w:t xml:space="preserve">      </w:t>
      </w:r>
      <w:r>
        <w:rPr>
          <w:rStyle w:val="FunctionTok"/>
        </w:rPr>
        <w:t xml:space="preserve">downsample_mode</w:t>
      </w:r>
      <w:r>
        <w:rPr>
          <w:rStyle w:val="KeywordTok"/>
        </w:rPr>
        <w:t xml:space="preserve">:</w:t>
      </w:r>
      <w:r>
        <w:rPr>
          <w:rStyle w:val="AttributeTok"/>
        </w:rPr>
        <w:t xml:space="preserve"> area</w:t>
      </w:r>
      <w:r>
        <w:br/>
      </w:r>
      <w:r>
        <w:rPr>
          <w:rStyle w:val="AttributeTok"/>
        </w:rPr>
        <w:t xml:space="preserve">      </w:t>
      </w:r>
      <w:r>
        <w:rPr>
          <w:rStyle w:val="FunctionTok"/>
        </w:rPr>
        <w:t xml:space="preserve">align_corners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antialias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input_mode</w:t>
      </w:r>
      <w:r>
        <w:rPr>
          <w:rStyle w:val="KeywordTok"/>
        </w:rPr>
        <w:t xml:space="preserve">:</w:t>
      </w:r>
      <w:r>
        <w:rPr>
          <w:rStyle w:val="AttributeTok"/>
        </w:rPr>
        <w:t xml:space="preserve"> lr</w:t>
      </w:r>
      <w:r>
        <w:br/>
      </w:r>
      <w:r>
        <w:rPr>
          <w:rStyle w:val="AttributeTok"/>
        </w:rPr>
        <w:t xml:space="preserve">  </w:t>
      </w:r>
      <w:r>
        <w:rPr>
          <w:rStyle w:val="FunctionTok"/>
        </w:rPr>
        <w:t xml:space="preserve">include_coords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include_mask</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include_fourier_pe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fourier_pe_bands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normalize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augmentation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flip_prob</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rotate_prob</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noise_std</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dataloader</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96</w:t>
      </w:r>
      <w:r>
        <w:br/>
      </w:r>
      <w:r>
        <w:rPr>
          <w:rStyle w:val="AttributeTok"/>
        </w:rPr>
        <w:t xml:space="preserve">    </w:t>
      </w:r>
      <w:r>
        <w:rPr>
          <w:rStyle w:val="FunctionTok"/>
        </w:rPr>
        <w:t xml:space="preserve">val_batch_size</w:t>
      </w:r>
      <w:r>
        <w:rPr>
          <w:rStyle w:val="KeywordTok"/>
        </w:rPr>
        <w:t xml:space="preserve">:</w:t>
      </w:r>
      <w:r>
        <w:rPr>
          <w:rStyle w:val="AttributeTok"/>
        </w:rPr>
        <w:t xml:space="preserve"> </w:t>
      </w:r>
      <w:r>
        <w:rPr>
          <w:rStyle w:val="DecValTok"/>
        </w:rPr>
        <w:t xml:space="preserve">96</w:t>
      </w:r>
      <w:r>
        <w:br/>
      </w:r>
      <w:r>
        <w:rPr>
          <w:rStyle w:val="AttributeTok"/>
        </w:rPr>
        <w:t xml:space="preserve">    </w:t>
      </w:r>
      <w:r>
        <w:rPr>
          <w:rStyle w:val="FunctionTok"/>
        </w:rPr>
        <w:t xml:space="preserve">test_batch_size</w:t>
      </w:r>
      <w:r>
        <w:rPr>
          <w:rStyle w:val="KeywordTok"/>
        </w:rPr>
        <w:t xml:space="preserve">:</w:t>
      </w:r>
      <w:r>
        <w:rPr>
          <w:rStyle w:val="AttributeTok"/>
        </w:rPr>
        <w:t xml:space="preserve"> </w:t>
      </w:r>
      <w:r>
        <w:rPr>
          <w:rStyle w:val="DecValTok"/>
        </w:rPr>
        <w:t xml:space="preserve">96</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pin_memory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persistent_workers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prefetch_factor</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drop_last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shuffle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max_samples</w:t>
      </w:r>
      <w:r>
        <w:rPr>
          <w:rStyle w:val="KeywordTok"/>
        </w:rPr>
        <w:t xml:space="preserve">:</w:t>
      </w:r>
      <w:r>
        <w:rPr>
          <w:rStyle w:val="AttributeTok"/>
        </w:rPr>
        <w:t xml:space="preserve"> </w:t>
      </w:r>
      <w:r>
        <w:rPr>
          <w:rStyle w:val="DecValTok"/>
        </w:rPr>
        <w:t xml:space="preserve">512</w:t>
      </w:r>
      <w:r>
        <w:br/>
      </w:r>
      <w:r>
        <w:rPr>
          <w:rStyle w:val="FunctionTok"/>
        </w:rPr>
        <w:t xml:space="preserve">hardware</w:t>
      </w:r>
      <w:r>
        <w:rPr>
          <w:rStyle w:val="KeywordTok"/>
        </w:rPr>
        <w:t xml:space="preserve">:</w:t>
      </w:r>
      <w:r>
        <w:br/>
      </w:r>
      <w:r>
        <w:rPr>
          <w:rStyle w:val="AttributeTok"/>
        </w:rPr>
        <w:t xml:space="preserve">  </w:t>
      </w:r>
      <w:r>
        <w:rPr>
          <w:rStyle w:val="FunctionTok"/>
        </w:rPr>
        <w:t xml:space="preserve">allow_tf32</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cudnn_benchmark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pin_memory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persistent_workers</w:t>
      </w:r>
      <w:r>
        <w:rPr>
          <w:rStyle w:val="KeywordTok"/>
        </w:rPr>
        <w:t xml:space="preserve">:</w:t>
      </w:r>
      <w:r>
        <w:rPr>
          <w:rStyle w:val="AttributeTok"/>
        </w:rPr>
        <w:t xml:space="preserve"> </w:t>
      </w:r>
      <w:r>
        <w:rPr>
          <w:rStyle w:val="CharTok"/>
        </w:rPr>
        <w:t xml:space="preserve">false</w:t>
      </w:r>
      <w:r>
        <w:br/>
      </w:r>
      <w:r>
        <w:rPr>
          <w:rStyle w:val="FunctionTok"/>
        </w:rPr>
        <w:t xml:space="preserve">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EDSR</w:t>
      </w:r>
      <w:r>
        <w:br/>
      </w:r>
      <w:r>
        <w:rPr>
          <w:rStyle w:val="AttributeTok"/>
        </w:rPr>
        <w:t xml:space="preserve">  </w:t>
      </w:r>
      <w:r>
        <w:rPr>
          <w:rStyle w:val="FunctionTok"/>
        </w:rPr>
        <w:t xml:space="preserve">in_channels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out_channels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img_size</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modes1</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modes2</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48</w:t>
      </w:r>
      <w:r>
        <w:br/>
      </w:r>
      <w:r>
        <w:rPr>
          <w:rStyle w:val="AttributeTok"/>
        </w:rPr>
        <w:t xml:space="preserve">  </w:t>
      </w:r>
      <w:r>
        <w:rPr>
          <w:rStyle w:val="FunctionTok"/>
        </w:rPr>
        <w:t xml:space="preserve">n_layers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activation</w:t>
      </w:r>
      <w:r>
        <w:rPr>
          <w:rStyle w:val="KeywordTok"/>
        </w:rPr>
        <w:t xml:space="preserve">:</w:t>
      </w:r>
      <w:r>
        <w:rPr>
          <w:rStyle w:val="AttributeTok"/>
        </w:rPr>
        <w:t xml:space="preserve"> gelu</w:t>
      </w:r>
      <w:r>
        <w:br/>
      </w:r>
      <w:r>
        <w:rPr>
          <w:rStyle w:val="AttributeTok"/>
        </w:rPr>
        <w:t xml:space="preserve">  </w:t>
      </w:r>
      <w:r>
        <w:rPr>
          <w:rStyle w:val="FunctionTok"/>
        </w:rPr>
        <w:t xml:space="preserve">padding</w:t>
      </w:r>
      <w:r>
        <w:rPr>
          <w:rStyle w:val="KeywordTok"/>
        </w:rPr>
        <w:t xml:space="preserve">:</w:t>
      </w:r>
      <w:r>
        <w:rPr>
          <w:rStyle w:val="AttributeTok"/>
        </w:rPr>
        <w:t xml:space="preserve"> </w:t>
      </w:r>
      <w:r>
        <w:rPr>
          <w:rStyle w:val="DecValTok"/>
        </w:rPr>
        <w:t xml:space="preserve">8</w:t>
      </w:r>
      <w:r>
        <w:br/>
      </w:r>
      <w:r>
        <w:rPr>
          <w:rStyle w:val="FunctionTok"/>
        </w:rPr>
        <w:t xml:space="preserve">model_budget</w:t>
      </w:r>
      <w:r>
        <w:rPr>
          <w:rStyle w:val="KeywordTok"/>
        </w:rPr>
        <w:t xml:space="preserve">:</w:t>
      </w:r>
      <w:r>
        <w:br/>
      </w:r>
      <w:r>
        <w:rPr>
          <w:rStyle w:val="AttributeTok"/>
        </w:rPr>
        <w:t xml:space="preserve">  </w:t>
      </w:r>
      <w:r>
        <w:rPr>
          <w:rStyle w:val="FunctionTok"/>
        </w:rPr>
        <w:t xml:space="preserve">target_params_m</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tolerance_m</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auto_tune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strict_mode</w:t>
      </w:r>
      <w:r>
        <w:rPr>
          <w:rStyle w:val="KeywordTok"/>
        </w:rPr>
        <w:t xml:space="preserve">:</w:t>
      </w:r>
      <w:r>
        <w:rPr>
          <w:rStyle w:val="AttributeTok"/>
        </w:rPr>
        <w:t xml:space="preserve"> </w:t>
      </w:r>
      <w:r>
        <w:rPr>
          <w:rStyle w:val="CharTok"/>
        </w:rPr>
        <w:t xml:space="preserve">true</w:t>
      </w:r>
      <w:r>
        <w:br/>
      </w:r>
      <w:r>
        <w:rPr>
          <w:rStyle w:val="FunctionTok"/>
        </w:rPr>
        <w:t xml:space="preserve">training</w:t>
      </w:r>
      <w:r>
        <w:rPr>
          <w:rStyle w:val="KeywordTok"/>
        </w:rPr>
        <w:t xml:space="preserve">:</w:t>
      </w:r>
      <w:r>
        <w:br/>
      </w:r>
      <w:r>
        <w:rPr>
          <w:rStyle w:val="AttributeTok"/>
        </w:rPr>
        <w:t xml:space="preserve">  </w:t>
      </w:r>
      <w:r>
        <w:rPr>
          <w:rStyle w:val="FunctionTok"/>
        </w:rPr>
        <w:t xml:space="preserve">epochs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96</w:t>
      </w:r>
      <w:r>
        <w:br/>
      </w:r>
      <w:r>
        <w:rPr>
          <w:rStyle w:val="AttributeTok"/>
        </w:rPr>
        <w:t xml:space="preserve">  </w:t>
      </w:r>
      <w:r>
        <w:rPr>
          <w:rStyle w:val="FunctionTok"/>
        </w:rPr>
        <w:t xml:space="preserve">gradient_accumulation_steps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torch_compile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torch_compile_backend</w:t>
      </w:r>
      <w:r>
        <w:rPr>
          <w:rStyle w:val="KeywordTok"/>
        </w:rPr>
        <w:t xml:space="preserve">:</w:t>
      </w:r>
      <w:r>
        <w:rPr>
          <w:rStyle w:val="AttributeTok"/>
        </w:rPr>
        <w:t xml:space="preserve"> inductor</w:t>
      </w:r>
      <w:r>
        <w:br/>
      </w:r>
      <w:r>
        <w:rPr>
          <w:rStyle w:val="AttributeTok"/>
        </w:rPr>
        <w:t xml:space="preserve">  </w:t>
      </w:r>
      <w:r>
        <w:rPr>
          <w:rStyle w:val="FunctionTok"/>
        </w:rPr>
        <w:t xml:space="preserve">torch_compile_mode</w:t>
      </w:r>
      <w:r>
        <w:rPr>
          <w:rStyle w:val="KeywordTok"/>
        </w:rPr>
        <w:t xml:space="preserve">:</w:t>
      </w:r>
      <w:r>
        <w:rPr>
          <w:rStyle w:val="AttributeTok"/>
        </w:rPr>
        <w:t xml:space="preserve"> reduce-overhead</w:t>
      </w:r>
      <w:r>
        <w:br/>
      </w:r>
      <w:r>
        <w:rPr>
          <w:rStyle w:val="AttributeTok"/>
        </w:rPr>
        <w:t xml:space="preserve">  </w:t>
      </w:r>
      <w:r>
        <w:rPr>
          <w:rStyle w:val="FunctionTok"/>
        </w:rPr>
        <w:t xml:space="preserve">channels_last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dataloader</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96</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pin_memory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persistent_workers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prefetch_factor</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loss_weights</w:t>
      </w:r>
      <w:r>
        <w:rPr>
          <w:rStyle w:val="KeywordTok"/>
        </w:rPr>
        <w:t xml:space="preserve">:</w:t>
      </w:r>
      <w:r>
        <w:br/>
      </w:r>
      <w:r>
        <w:rPr>
          <w:rStyle w:val="AttributeTok"/>
        </w:rPr>
        <w:t xml:space="preserve">    </w:t>
      </w:r>
      <w:r>
        <w:rPr>
          <w:rStyle w:val="FunctionTok"/>
        </w:rPr>
        <w:t xml:space="preserve">reconstruction</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spectral</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data_consistency</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check_val_every_n_epoch</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save_val_batch_for_viz</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log_val_metrics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optimizer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AdamW</w:t>
      </w:r>
      <w:r>
        <w:br/>
      </w:r>
      <w:r>
        <w:rPr>
          <w:rStyle w:val="AttributeTok"/>
        </w:rPr>
        <w:t xml:space="preserve">    </w:t>
      </w:r>
      <w:r>
        <w:rPr>
          <w:rStyle w:val="FunctionTok"/>
        </w:rPr>
        <w:t xml:space="preserve">lr</w:t>
      </w:r>
      <w:r>
        <w:rPr>
          <w:rStyle w:val="KeywordTok"/>
        </w:rPr>
        <w:t xml:space="preserve">:</w:t>
      </w:r>
      <w:r>
        <w:rPr>
          <w:rStyle w:val="AttributeTok"/>
        </w:rPr>
        <w:t xml:space="preserve"> </w:t>
      </w:r>
      <w:r>
        <w:rPr>
          <w:rStyle w:val="FloatTok"/>
        </w:rPr>
        <w:t xml:space="preserve">0.0005</w:t>
      </w:r>
      <w:r>
        <w:br/>
      </w:r>
      <w:r>
        <w:rPr>
          <w:rStyle w:val="AttributeTok"/>
        </w:rPr>
        <w:t xml:space="preserve">    </w:t>
      </w:r>
      <w:r>
        <w:rPr>
          <w:rStyle w:val="FunctionTok"/>
        </w:rPr>
        <w:t xml:space="preserve">weight_decay</w:t>
      </w:r>
      <w:r>
        <w:rPr>
          <w:rStyle w:val="KeywordTok"/>
        </w:rPr>
        <w:t xml:space="preserve">:</w:t>
      </w:r>
      <w:r>
        <w:rPr>
          <w:rStyle w:val="AttributeTok"/>
        </w:rPr>
        <w:t xml:space="preserve"> </w:t>
      </w:r>
      <w:r>
        <w:rPr>
          <w:rStyle w:val="FloatTok"/>
        </w:rPr>
        <w:t xml:space="preserve">0.0001</w:t>
      </w:r>
      <w:r>
        <w:br/>
      </w:r>
      <w:r>
        <w:rPr>
          <w:rStyle w:val="AttributeTok"/>
        </w:rPr>
        <w:t xml:space="preserve">    </w:t>
      </w:r>
      <w:r>
        <w:rPr>
          <w:rStyle w:val="FunctionTok"/>
        </w:rPr>
        <w:t xml:space="preserve">betas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0.9</w:t>
      </w:r>
      <w:r>
        <w:br/>
      </w:r>
      <w:r>
        <w:rPr>
          <w:rStyle w:val="AttributeTok"/>
        </w:rPr>
        <w:t xml:space="preserve">    </w:t>
      </w:r>
      <w:r>
        <w:rPr>
          <w:rStyle w:val="KeywordTok"/>
        </w:rPr>
        <w:t xml:space="preserve">-</w:t>
      </w:r>
      <w:r>
        <w:rPr>
          <w:rStyle w:val="AttributeTok"/>
        </w:rPr>
        <w:t xml:space="preserve"> </w:t>
      </w:r>
      <w:r>
        <w:rPr>
          <w:rStyle w:val="FloatTok"/>
        </w:rPr>
        <w:t xml:space="preserve">0.999</w:t>
      </w:r>
      <w:r>
        <w:br/>
      </w:r>
      <w:r>
        <w:rPr>
          <w:rStyle w:val="AttributeTok"/>
        </w:rPr>
        <w:t xml:space="preserve">    </w:t>
      </w:r>
      <w:r>
        <w:rPr>
          <w:rStyle w:val="FunctionTok"/>
        </w:rPr>
        <w:t xml:space="preserve">eps</w:t>
      </w:r>
      <w:r>
        <w:rPr>
          <w:rStyle w:val="KeywordTok"/>
        </w:rPr>
        <w:t xml:space="preserve">:</w:t>
      </w:r>
      <w:r>
        <w:rPr>
          <w:rStyle w:val="AttributeTok"/>
        </w:rPr>
        <w:t xml:space="preserve"> </w:t>
      </w:r>
      <w:r>
        <w:rPr>
          <w:rStyle w:val="FloatTok"/>
        </w:rPr>
        <w:t xml:space="preserve">1.0e-08</w:t>
      </w:r>
      <w:r>
        <w:br/>
      </w:r>
      <w:r>
        <w:rPr>
          <w:rStyle w:val="AttributeTok"/>
        </w:rPr>
        <w:t xml:space="preserve">    </w:t>
      </w:r>
      <w:r>
        <w:rPr>
          <w:rStyle w:val="FunctionTok"/>
        </w:rPr>
        <w:t xml:space="preserve">fused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foreach</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scheduler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CosineAnnealingLR</w:t>
      </w:r>
      <w:r>
        <w:br/>
      </w:r>
      <w:r>
        <w:rPr>
          <w:rStyle w:val="AttributeTok"/>
        </w:rPr>
        <w:t xml:space="preserve">    </w:t>
      </w:r>
      <w:r>
        <w:rPr>
          <w:rStyle w:val="FunctionTok"/>
        </w:rPr>
        <w:t xml:space="preserve">T_max</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eta_min</w:t>
      </w:r>
      <w:r>
        <w:rPr>
          <w:rStyle w:val="KeywordTok"/>
        </w:rPr>
        <w:t xml:space="preserve">:</w:t>
      </w:r>
      <w:r>
        <w:rPr>
          <w:rStyle w:val="AttributeTok"/>
        </w:rPr>
        <w:t xml:space="preserve"> </w:t>
      </w:r>
      <w:r>
        <w:rPr>
          <w:rStyle w:val="FloatTok"/>
        </w:rPr>
        <w:t xml:space="preserve">1.0e-06</w:t>
      </w:r>
      <w:r>
        <w:br/>
      </w:r>
      <w:r>
        <w:rPr>
          <w:rStyle w:val="AttributeTok"/>
        </w:rPr>
        <w:t xml:space="preserve">    </w:t>
      </w:r>
      <w:r>
        <w:rPr>
          <w:rStyle w:val="FunctionTok"/>
        </w:rPr>
        <w:t xml:space="preserve">warmup_epochs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gradient_clip_val</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gradient_clip_algorithm</w:t>
      </w:r>
      <w:r>
        <w:rPr>
          <w:rStyle w:val="KeywordTok"/>
        </w:rPr>
        <w:t xml:space="preserve">:</w:t>
      </w:r>
      <w:r>
        <w:rPr>
          <w:rStyle w:val="AttributeTok"/>
        </w:rPr>
        <w:t xml:space="preserve"> norm</w:t>
      </w:r>
      <w:r>
        <w:br/>
      </w:r>
      <w:r>
        <w:rPr>
          <w:rStyle w:val="AttributeTok"/>
        </w:rPr>
        <w:t xml:space="preserve">  </w:t>
      </w:r>
      <w:r>
        <w:rPr>
          <w:rStyle w:val="FunctionTok"/>
        </w:rPr>
        <w:t xml:space="preserve">amp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autocast_dtype</w:t>
      </w:r>
      <w:r>
        <w:rPr>
          <w:rStyle w:val="KeywordTok"/>
        </w:rPr>
        <w:t xml:space="preserve">:</w:t>
      </w:r>
      <w:r>
        <w:rPr>
          <w:rStyle w:val="AttributeTok"/>
        </w:rPr>
        <w:t xml:space="preserve"> bfloat16</w:t>
      </w:r>
      <w:r>
        <w:br/>
      </w:r>
      <w:r>
        <w:rPr>
          <w:rStyle w:val="AttributeTok"/>
        </w:rPr>
        <w:t xml:space="preserve">  </w:t>
      </w:r>
      <w:r>
        <w:rPr>
          <w:rStyle w:val="FunctionTok"/>
        </w:rPr>
        <w:t xml:space="preserve">curriculum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stages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checkpoint</w:t>
      </w:r>
      <w:r>
        <w:rPr>
          <w:rStyle w:val="KeywordTok"/>
        </w:rPr>
        <w:t xml:space="preserve">:</w:t>
      </w:r>
      <w:r>
        <w:br/>
      </w:r>
      <w:r>
        <w:rPr>
          <w:rStyle w:val="AttributeTok"/>
        </w:rPr>
        <w:t xml:space="preserve">    </w:t>
      </w:r>
      <w:r>
        <w:rPr>
          <w:rStyle w:val="FunctionTok"/>
        </w:rPr>
        <w:t xml:space="preserve">save_best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save_last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max_keep</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monitor</w:t>
      </w:r>
      <w:r>
        <w:rPr>
          <w:rStyle w:val="KeywordTok"/>
        </w:rPr>
        <w:t xml:space="preserve">:</w:t>
      </w:r>
      <w:r>
        <w:rPr>
          <w:rStyle w:val="AttributeTok"/>
        </w:rPr>
        <w:t xml:space="preserve"> val_loss</w:t>
      </w:r>
      <w:r>
        <w:br/>
      </w:r>
      <w:r>
        <w:rPr>
          <w:rStyle w:val="AttributeTok"/>
        </w:rPr>
        <w:t xml:space="preserve">    </w:t>
      </w:r>
      <w:r>
        <w:rPr>
          <w:rStyle w:val="FunctionTok"/>
        </w:rPr>
        <w:t xml:space="preserve">mode</w:t>
      </w:r>
      <w:r>
        <w:rPr>
          <w:rStyle w:val="KeywordTok"/>
        </w:rPr>
        <w:t xml:space="preserve">:</w:t>
      </w:r>
      <w:r>
        <w:rPr>
          <w:rStyle w:val="AttributeTok"/>
        </w:rPr>
        <w:t xml:space="preserve"> min</w:t>
      </w:r>
      <w:r>
        <w:br/>
      </w:r>
      <w:r>
        <w:rPr>
          <w:rStyle w:val="AttributeTok"/>
        </w:rPr>
        <w:t xml:space="preserve">    </w:t>
      </w:r>
      <w:r>
        <w:rPr>
          <w:rStyle w:val="FunctionTok"/>
        </w:rPr>
        <w:t xml:space="preserve">save_every_n_epochs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early_stopping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patience</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monitor</w:t>
      </w:r>
      <w:r>
        <w:rPr>
          <w:rStyle w:val="KeywordTok"/>
        </w:rPr>
        <w:t xml:space="preserve">:</w:t>
      </w:r>
      <w:r>
        <w:rPr>
          <w:rStyle w:val="AttributeTok"/>
        </w:rPr>
        <w:t xml:space="preserve"> val_loss</w:t>
      </w:r>
      <w:r>
        <w:br/>
      </w:r>
      <w:r>
        <w:rPr>
          <w:rStyle w:val="AttributeTok"/>
        </w:rPr>
        <w:t xml:space="preserve">    </w:t>
      </w:r>
      <w:r>
        <w:rPr>
          <w:rStyle w:val="FunctionTok"/>
        </w:rPr>
        <w:t xml:space="preserve">mode</w:t>
      </w:r>
      <w:r>
        <w:rPr>
          <w:rStyle w:val="KeywordTok"/>
        </w:rPr>
        <w:t xml:space="preserve">:</w:t>
      </w:r>
      <w:r>
        <w:rPr>
          <w:rStyle w:val="AttributeTok"/>
        </w:rPr>
        <w:t xml:space="preserve"> min</w:t>
      </w:r>
      <w:r>
        <w:br/>
      </w:r>
      <w:r>
        <w:rPr>
          <w:rStyle w:val="AttributeTok"/>
        </w:rPr>
        <w:t xml:space="preserve">    </w:t>
      </w:r>
      <w:r>
        <w:rPr>
          <w:rStyle w:val="FunctionTok"/>
        </w:rPr>
        <w:t xml:space="preserve">min_delta</w:t>
      </w:r>
      <w:r>
        <w:rPr>
          <w:rStyle w:val="KeywordTok"/>
        </w:rPr>
        <w:t xml:space="preserve">:</w:t>
      </w:r>
      <w:r>
        <w:rPr>
          <w:rStyle w:val="AttributeTok"/>
        </w:rPr>
        <w:t xml:space="preserve"> </w:t>
      </w:r>
      <w:r>
        <w:rPr>
          <w:rStyle w:val="FloatTok"/>
        </w:rPr>
        <w:t xml:space="preserve">1.0e-06</w:t>
      </w:r>
      <w:r>
        <w:br/>
      </w:r>
      <w:r>
        <w:rPr>
          <w:rStyle w:val="AttributeTok"/>
        </w:rPr>
        <w:t xml:space="preserve">  </w:t>
      </w:r>
      <w:r>
        <w:rPr>
          <w:rStyle w:val="FunctionTok"/>
        </w:rPr>
        <w:t xml:space="preserve">oom_recovery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smoke_test</w:t>
      </w:r>
      <w:r>
        <w:rPr>
          <w:rStyle w:val="KeywordTok"/>
        </w:rPr>
        <w:t xml:space="preserve">:</w:t>
      </w:r>
      <w:r>
        <w:rPr>
          <w:rStyle w:val="AttributeTok"/>
        </w:rPr>
        <w:t xml:space="preserve"> </w:t>
      </w:r>
      <w:r>
        <w:rPr>
          <w:rStyle w:val="CharTok"/>
        </w:rPr>
        <w:t xml:space="preserve">true</w:t>
      </w:r>
      <w:r>
        <w:br/>
      </w:r>
      <w:r>
        <w:rPr>
          <w:rStyle w:val="FunctionTok"/>
        </w:rPr>
        <w:t xml:space="preserve">loss</w:t>
      </w:r>
      <w:r>
        <w:rPr>
          <w:rStyle w:val="KeywordTok"/>
        </w:rPr>
        <w:t xml:space="preserve">:</w:t>
      </w:r>
      <w:r>
        <w:br/>
      </w:r>
      <w:r>
        <w:rPr>
          <w:rStyle w:val="AttributeTok"/>
        </w:rPr>
        <w:t xml:space="preserve">  </w:t>
      </w:r>
      <w:r>
        <w:rPr>
          <w:rStyle w:val="FunctionTok"/>
        </w:rPr>
        <w:t xml:space="preserve">ar_loss</w:t>
      </w:r>
      <w:r>
        <w:rPr>
          <w:rStyle w:val="KeywordTok"/>
        </w:rPr>
        <w:t xml:space="preserv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reduction</w:t>
      </w:r>
      <w:r>
        <w:rPr>
          <w:rStyle w:val="KeywordTok"/>
        </w:rPr>
        <w:t xml:space="preserve">:</w:t>
      </w:r>
      <w:r>
        <w:rPr>
          <w:rStyle w:val="AttributeTok"/>
        </w:rPr>
        <w:t xml:space="preserve"> mean</w:t>
      </w:r>
      <w:r>
        <w:br/>
      </w:r>
      <w:r>
        <w:rPr>
          <w:rStyle w:val="AttributeTok"/>
        </w:rPr>
        <w:t xml:space="preserve">  </w:t>
      </w:r>
      <w:r>
        <w:rPr>
          <w:rStyle w:val="FunctionTok"/>
        </w:rPr>
        <w:t xml:space="preserve">reconstruction</w:t>
      </w:r>
      <w:r>
        <w:rPr>
          <w:rStyle w:val="KeywordTok"/>
        </w:rPr>
        <w:t xml:space="preserv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spectral</w:t>
      </w:r>
      <w:r>
        <w:rPr>
          <w:rStyle w:val="KeywordTok"/>
        </w:rPr>
        <w:t xml:space="preserv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degradation_consistency</w:t>
      </w:r>
      <w:r>
        <w:rPr>
          <w:rStyle w:val="KeywordTok"/>
        </w:rPr>
        <w:t xml:space="preserv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gradient_weight</w:t>
      </w:r>
      <w:r>
        <w:rPr>
          <w:rStyle w:val="KeywordTok"/>
        </w:rPr>
        <w:t xml:space="preserve">:</w:t>
      </w:r>
      <w:r>
        <w:rPr>
          <w:rStyle w:val="AttributeTok"/>
        </w:rPr>
        <w:t xml:space="preserve"> </w:t>
      </w:r>
      <w:r>
        <w:rPr>
          <w:rStyle w:val="FloatTok"/>
        </w:rPr>
        <w:t xml:space="preserve">0.0</w:t>
      </w:r>
      <w:r>
        <w:br/>
      </w:r>
      <w:r>
        <w:rPr>
          <w:rStyle w:val="FunctionTok"/>
        </w:rPr>
        <w:t xml:space="preserve">validation</w:t>
      </w:r>
      <w:r>
        <w:rPr>
          <w:rStyle w:val="KeywordTok"/>
        </w:rPr>
        <w:t xml:space="preserve">:</w:t>
      </w:r>
      <w:r>
        <w:br/>
      </w:r>
      <w:r>
        <w:rPr>
          <w:rStyle w:val="AttributeTok"/>
        </w:rPr>
        <w:t xml:space="preserve">  </w:t>
      </w:r>
      <w:r>
        <w:rPr>
          <w:rStyle w:val="FunctionTok"/>
        </w:rPr>
        <w:t xml:space="preserve">check_val_every_n_epoch</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use_observation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rel_l2</w:t>
      </w:r>
      <w:r>
        <w:br/>
      </w:r>
      <w:r>
        <w:rPr>
          <w:rStyle w:val="AttributeTok"/>
        </w:rPr>
        <w:t xml:space="preserve">  </w:t>
      </w:r>
      <w:r>
        <w:rPr>
          <w:rStyle w:val="KeywordTok"/>
        </w:rPr>
        <w:t xml:space="preserve">-</w:t>
      </w:r>
      <w:r>
        <w:rPr>
          <w:rStyle w:val="AttributeTok"/>
        </w:rPr>
        <w:t xml:space="preserve"> mae</w:t>
      </w:r>
      <w:r>
        <w:br/>
      </w:r>
      <w:r>
        <w:rPr>
          <w:rStyle w:val="AttributeTok"/>
        </w:rPr>
        <w:t xml:space="preserve">  </w:t>
      </w:r>
      <w:r>
        <w:rPr>
          <w:rStyle w:val="KeywordTok"/>
        </w:rPr>
        <w:t xml:space="preserve">-</w:t>
      </w:r>
      <w:r>
        <w:rPr>
          <w:rStyle w:val="AttributeTok"/>
        </w:rPr>
        <w:t xml:space="preserve"> psnr</w:t>
      </w:r>
      <w:r>
        <w:br/>
      </w:r>
      <w:r>
        <w:rPr>
          <w:rStyle w:val="AttributeTok"/>
        </w:rPr>
        <w:t xml:space="preserve">  </w:t>
      </w:r>
      <w:r>
        <w:rPr>
          <w:rStyle w:val="KeywordTok"/>
        </w:rPr>
        <w:t xml:space="preserve">-</w:t>
      </w:r>
      <w:r>
        <w:rPr>
          <w:rStyle w:val="AttributeTok"/>
        </w:rPr>
        <w:t xml:space="preserve"> ssim</w:t>
      </w:r>
      <w:r>
        <w:br/>
      </w:r>
      <w:r>
        <w:rPr>
          <w:rStyle w:val="AttributeTok"/>
        </w:rPr>
        <w:t xml:space="preserve">  </w:t>
      </w:r>
      <w:r>
        <w:rPr>
          <w:rStyle w:val="FunctionTok"/>
        </w:rPr>
        <w:t xml:space="preserve">rollout_steps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convergence_criteria</w:t>
      </w:r>
      <w:r>
        <w:rPr>
          <w:rStyle w:val="KeywordTok"/>
        </w:rPr>
        <w:t xml:space="preserve">:</w:t>
      </w:r>
      <w:r>
        <w:br/>
      </w:r>
      <w:r>
        <w:rPr>
          <w:rStyle w:val="AttributeTok"/>
        </w:rPr>
        <w:t xml:space="preserve">    </w:t>
      </w:r>
      <w:r>
        <w:rPr>
          <w:rStyle w:val="FunctionTok"/>
        </w:rPr>
        <w:t xml:space="preserve">target_rel_l2</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patience_for_convergence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min_improvement</w:t>
      </w:r>
      <w:r>
        <w:rPr>
          <w:rStyle w:val="KeywordTok"/>
        </w:rPr>
        <w:t xml:space="preserve">:</w:t>
      </w:r>
      <w:r>
        <w:rPr>
          <w:rStyle w:val="AttributeTok"/>
        </w:rPr>
        <w:t xml:space="preserve"> </w:t>
      </w:r>
      <w:r>
        <w:rPr>
          <w:rStyle w:val="FloatTok"/>
        </w:rPr>
        <w:t xml:space="preserve">0.0001</w:t>
      </w:r>
      <w:r>
        <w:br/>
      </w:r>
      <w:r>
        <w:rPr>
          <w:rStyle w:val="FunctionTok"/>
        </w:rPr>
        <w:t xml:space="preserve">logging</w:t>
      </w:r>
      <w:r>
        <w:rPr>
          <w:rStyle w:val="KeywordTok"/>
        </w:rPr>
        <w:t xml:space="preserve">:</w:t>
      </w:r>
      <w:r>
        <w:br/>
      </w:r>
      <w:r>
        <w:rPr>
          <w:rStyle w:val="AttributeTok"/>
        </w:rPr>
        <w:t xml:space="preserve">  </w:t>
      </w:r>
      <w:r>
        <w:rPr>
          <w:rStyle w:val="FunctionTok"/>
        </w:rPr>
        <w:t xml:space="preserve">experiment_name</w:t>
      </w:r>
      <w:r>
        <w:rPr>
          <w:rStyle w:val="KeywordTok"/>
        </w:rPr>
        <w:t xml:space="preserve">:</w:t>
      </w:r>
      <w:r>
        <w:rPr>
          <w:rStyle w:val="AttributeTok"/>
        </w:rPr>
        <w:t xml:space="preserve"> AR-DR2D-10M-300ep</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default_hp_metric</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log_model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performance_monitoring</w:t>
      </w:r>
      <w:r>
        <w:rPr>
          <w:rStyle w:val="KeywordTok"/>
        </w:rPr>
        <w:t xml:space="preserve">:</w:t>
      </w:r>
      <w:r>
        <w:br/>
      </w:r>
      <w:r>
        <w:rPr>
          <w:rStyle w:val="AttributeTok"/>
        </w:rPr>
        <w:t xml:space="preserve">    </w:t>
      </w:r>
      <w:r>
        <w:rPr>
          <w:rStyle w:val="FunctionTok"/>
        </w:rPr>
        <w:t xml:space="preserve">log_gpu_memory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log_throughput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log_batch_time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tensorboard</w:t>
      </w:r>
      <w:r>
        <w:rPr>
          <w:rStyle w:val="KeywordTok"/>
        </w:rPr>
        <w:t xml:space="preserve">:</w:t>
      </w:r>
      <w:r>
        <w:br/>
      </w:r>
      <w:r>
        <w:rPr>
          <w:rStyle w:val="AttributeTok"/>
        </w:rPr>
        <w:t xml:space="preserve">    </w:t>
      </w:r>
      <w:r>
        <w:rPr>
          <w:rStyle w:val="FunctionTok"/>
        </w:rPr>
        <w:t xml:space="preserve">save_dir</w:t>
      </w:r>
      <w:r>
        <w:rPr>
          <w:rStyle w:val="KeywordTok"/>
        </w:rPr>
        <w:t xml:space="preserve">:</w:t>
      </w:r>
      <w:r>
        <w:rPr>
          <w:rStyle w:val="AttributeTok"/>
        </w:rPr>
        <w:t xml:space="preserve"> runs/tensorboard</w:t>
      </w:r>
      <w:r>
        <w:br/>
      </w:r>
      <w:r>
        <w:rPr>
          <w:rStyle w:val="AttributeTok"/>
        </w:rPr>
        <w:t xml:space="preserve">    </w:t>
      </w:r>
      <w:r>
        <w:rPr>
          <w:rStyle w:val="FunctionTok"/>
        </w:rPr>
        <w:t xml:space="preserve">name</w:t>
      </w:r>
      <w:r>
        <w:rPr>
          <w:rStyle w:val="KeywordTok"/>
        </w:rPr>
        <w:t xml:space="preserve">:</w:t>
      </w:r>
      <w:r>
        <w:rPr>
          <w:rStyle w:val="AttributeTok"/>
        </w:rPr>
        <w:t xml:space="preserve"> ar_paper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visualization</w:t>
      </w:r>
      <w:r>
        <w:rPr>
          <w:rStyle w:val="KeywordTok"/>
        </w:rPr>
        <w:t xml:space="preserve">:</w:t>
      </w:r>
      <w:r>
        <w:br/>
      </w:r>
      <w:r>
        <w:rPr>
          <w:rStyle w:val="AttributeTok"/>
        </w:rPr>
        <w:t xml:space="preserve">    </w:t>
      </w:r>
      <w:r>
        <w:rPr>
          <w:rStyle w:val="FunctionTok"/>
        </w:rPr>
        <w:t xml:space="preserve">save_test_visualizations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save_samples_every_n_epochs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num_samples_to_save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save_training_curves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save_rollout_visualization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num_test_samples</w:t>
      </w:r>
      <w:r>
        <w:rPr>
          <w:rStyle w:val="KeywordTok"/>
        </w:rPr>
        <w:t xml:space="preserve">:</w:t>
      </w:r>
      <w:r>
        <w:rPr>
          <w:rStyle w:val="AttributeTok"/>
        </w:rPr>
        <w:t xml:space="preserve"> </w:t>
      </w:r>
      <w:r>
        <w:rPr>
          <w:rStyle w:val="DecValTok"/>
        </w:rPr>
        <w:t xml:space="preserve">3</w:t>
      </w:r>
      <w:r>
        <w:br/>
      </w:r>
      <w:r>
        <w:rPr>
          <w:rStyle w:val="FunctionTok"/>
        </w:rPr>
        <w:t xml:space="preserve">testing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run_final_test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save_predictions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compute_detailed_metrics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save_visualizations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num_visualization_samples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fast_mode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minimal_logging</w:t>
      </w:r>
      <w:r>
        <w:rPr>
          <w:rStyle w:val="KeywordTok"/>
        </w:rPr>
        <w:t xml:space="preserve">:</w:t>
      </w:r>
      <w:r>
        <w:rPr>
          <w:rStyle w:val="AttributeTok"/>
        </w:rPr>
        <w:t xml:space="preserve"> </w:t>
      </w:r>
      <w:r>
        <w:rPr>
          <w:rStyle w:val="CharTok"/>
        </w:rPr>
        <w:t xml:space="preserve">false</w:t>
      </w:r>
      <w:r>
        <w:br/>
      </w:r>
      <w:r>
        <w:rPr>
          <w:rStyle w:val="FunctionTok"/>
        </w:rPr>
        <w:t xml:space="preserve">data_augmentation</w:t>
      </w:r>
      <w:r>
        <w:rPr>
          <w:rStyle w:val="KeywordTok"/>
        </w:rPr>
        <w:t xml:space="preserve">:</w:t>
      </w:r>
      <w:r>
        <w:br/>
      </w:r>
      <w:r>
        <w:rPr>
          <w:rStyle w:val="AttributeTok"/>
        </w:rPr>
        <w:t xml:space="preserve">  </w:t>
      </w:r>
      <w:r>
        <w:rPr>
          <w:rStyle w:val="FunctionTok"/>
        </w:rPr>
        <w:t xml:space="preserve">enable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random_rotation</w:t>
      </w:r>
      <w:r>
        <w:rPr>
          <w:rStyle w:val="KeywordTok"/>
        </w:rPr>
        <w:t xml:space="preserve">:</w:t>
      </w:r>
      <w:r>
        <w:br/>
      </w:r>
      <w:r>
        <w:rPr>
          <w:rStyle w:val="AttributeTok"/>
        </w:rPr>
        <w:t xml:space="preserve">    </w:t>
      </w:r>
      <w:r>
        <w:rPr>
          <w:rStyle w:val="FunctionTok"/>
        </w:rPr>
        <w:t xml:space="preserve">enable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degrees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random_flip</w:t>
      </w:r>
      <w:r>
        <w:rPr>
          <w:rStyle w:val="KeywordTok"/>
        </w:rPr>
        <w:t xml:space="preserve">:</w:t>
      </w:r>
      <w:r>
        <w:br/>
      </w:r>
      <w:r>
        <w:rPr>
          <w:rStyle w:val="AttributeTok"/>
        </w:rPr>
        <w:t xml:space="preserve">    </w:t>
      </w:r>
      <w:r>
        <w:rPr>
          <w:rStyle w:val="FunctionTok"/>
        </w:rPr>
        <w:t xml:space="preserve">enable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horizontal</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vertical</w:t>
      </w:r>
      <w:r>
        <w:rPr>
          <w:rStyle w:val="KeywordTok"/>
        </w:rPr>
        <w:t xml:space="preserve">:</w:t>
      </w:r>
      <w:r>
        <w:rPr>
          <w:rStyle w:val="AttributeTok"/>
        </w:rPr>
        <w:t xml:space="preserve"> </w:t>
      </w:r>
      <w:r>
        <w:rPr>
          <w:rStyle w:val="FloatTok"/>
        </w:rPr>
        <w:t xml:space="preserve">0.3</w:t>
      </w:r>
      <w:r>
        <w:br/>
      </w:r>
      <w:r>
        <w:rPr>
          <w:rStyle w:val="AttributeTok"/>
        </w:rPr>
        <w:t xml:space="preserve">  </w:t>
      </w:r>
      <w:r>
        <w:rPr>
          <w:rStyle w:val="FunctionTok"/>
        </w:rPr>
        <w:t xml:space="preserve">gaussian_noise</w:t>
      </w:r>
      <w:r>
        <w:rPr>
          <w:rStyle w:val="KeywordTok"/>
        </w:rPr>
        <w:t xml:space="preserve">:</w:t>
      </w:r>
      <w:r>
        <w:br/>
      </w:r>
      <w:r>
        <w:rPr>
          <w:rStyle w:val="AttributeTok"/>
        </w:rPr>
        <w:t xml:space="preserve">    </w:t>
      </w:r>
      <w:r>
        <w:rPr>
          <w:rStyle w:val="FunctionTok"/>
        </w:rPr>
        <w:t xml:space="preserve">enable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std</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normalize_per_sample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compute_statistics</w:t>
      </w:r>
      <w:r>
        <w:rPr>
          <w:rStyle w:val="KeywordTok"/>
        </w:rPr>
        <w:t xml:space="preserve">:</w:t>
      </w:r>
      <w:r>
        <w:rPr>
          <w:rStyle w:val="AttributeTok"/>
        </w:rPr>
        <w:t xml:space="preserve"> </w:t>
      </w:r>
      <w:r>
        <w:rPr>
          <w:rStyle w:val="CharTok"/>
        </w:rPr>
        <w:t xml:space="preserve">false</w:t>
      </w:r>
    </w:p>
    <w:bookmarkEnd w:id="124"/>
    <w:bookmarkEnd w:id="125"/>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2026-02-22T07:10:56Z</dcterms:created>
  <dcterms:modified xsi:type="dcterms:W3CDTF">2026-02-22T07:10:56Z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thesis_paper/manuscript_5_chapter/references.bib</vt:lpwstr>
  </property>
  <property fmtid="{D5CDD505-2E9C-101B-9397-08002B2CF9AE}" pid="3" name="csl">
    <vt:lpwstr>tools/china-national-standard-gb-t-7714-2015-numeric.csl</vt:lpwstr>
  </property>
</Properties>
</file>