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999999"/>
          <w:sz w:val="72"/>
          <w:szCs w:val="72"/>
        </w:rPr>
      </w:pPr>
      <w:r>
        <w:rPr>
          <w:b/>
          <w:bCs/>
          <w:smallCaps/>
          <w:color w:val="999999"/>
          <w:sz w:val="72"/>
          <w:szCs w:val="72"/>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6360795" cy="37522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6360795" cy="3752215"/>
                    </a:xfrm>
                    <a:prstGeom prst="rect">
                      <a:avLst/>
                    </a:prstGeom>
                  </pic:spPr>
                </pic:pic>
              </a:graphicData>
            </a:graphic>
          </wp:inline>
        </w:drawing>
      </w:r>
    </w:p>
    <w:p>
      <w:pPr>
        <w:pStyle w:val="Normal"/>
        <w:rPr/>
      </w:pPr>
      <w:r>
        <w:rPr/>
      </w:r>
    </w:p>
    <w:p>
      <w:pPr>
        <w:pStyle w:val="Normal"/>
        <w:jc w:val="center"/>
        <w:rPr>
          <w:sz w:val="56"/>
          <w:szCs w:val="56"/>
        </w:rPr>
      </w:pPr>
      <w:r>
        <w:rPr>
          <w:sz w:val="56"/>
          <w:szCs w:val="56"/>
        </w:rPr>
      </w:r>
    </w:p>
    <w:p>
      <w:pPr>
        <w:pStyle w:val="Normal"/>
        <w:jc w:val="center"/>
        <w:rPr>
          <w:sz w:val="56"/>
          <w:szCs w:val="56"/>
        </w:rPr>
      </w:pPr>
      <w:r>
        <w:rPr>
          <w:b/>
          <w:bCs/>
          <w:sz w:val="56"/>
          <w:szCs w:val="56"/>
        </w:rPr>
        <w:t>E-COMMERCE DE LIVROS</w:t>
      </w:r>
    </w:p>
    <w:p>
      <w:pPr>
        <w:pStyle w:val="Normal"/>
        <w:jc w:val="both"/>
        <w:rPr/>
      </w:pPr>
      <w:r>
        <w:rPr/>
      </w:r>
    </w:p>
    <w:p>
      <w:pPr>
        <w:sectPr>
          <w:headerReference w:type="default" r:id="rId3"/>
          <w:footerReference w:type="default" r:id="rId4"/>
          <w:footerReference w:type="first" r:id="rId5"/>
          <w:type w:val="nextPage"/>
          <w:pgSz w:w="11906" w:h="16838"/>
          <w:pgMar w:left="567" w:right="567" w:header="0" w:top="567" w:footer="720" w:bottom="777" w:gutter="0"/>
          <w:pgNumType w:start="1" w:fmt="decimal"/>
          <w:formProt w:val="false"/>
          <w:titlePg/>
          <w:textDirection w:val="lrTb"/>
          <w:docGrid w:type="default" w:linePitch="100" w:charSpace="4096"/>
        </w:sectPr>
      </w:pPr>
    </w:p>
    <w:p>
      <w:pPr>
        <w:pStyle w:val="Normal"/>
        <w:jc w:val="center"/>
        <w:rPr/>
      </w:pPr>
      <w:r>
        <w:rPr/>
      </w:r>
      <w:r>
        <w:br w:type="page"/>
      </w:r>
    </w:p>
    <w:p>
      <w:pPr>
        <w:pStyle w:val="Normal"/>
        <w:keepNext w:val="true"/>
        <w:numPr>
          <w:ilvl w:val="0"/>
          <w:numId w:val="1"/>
        </w:numPr>
        <w:tabs>
          <w:tab w:val="left" w:pos="567" w:leader="none"/>
          <w:tab w:val="left" w:pos="851" w:leader="none"/>
          <w:tab w:val="left" w:pos="1134" w:leader="none"/>
          <w:tab w:val="left" w:pos="1418" w:leader="none"/>
        </w:tabs>
        <w:spacing w:before="0" w:after="120"/>
        <w:rPr/>
      </w:pPr>
      <w:r>
        <w:rPr>
          <w:b/>
          <w:bCs/>
          <w:smallCaps/>
          <w:sz w:val="28"/>
          <w:szCs w:val="28"/>
        </w:rPr>
        <w:t>Requisitos Funcionais</w:t>
      </w:r>
    </w:p>
    <w:tbl>
      <w:tblPr>
        <w:tblStyle w:val="a0"/>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7"/>
        <w:gridCol w:w="3015"/>
        <w:gridCol w:w="5040"/>
      </w:tblGrid>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ID</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Nome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Descrição</w:t>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8860" w:leader="none"/>
              </w:tabs>
              <w:rPr>
                <w:sz w:val="20"/>
                <w:szCs w:val="20"/>
              </w:rPr>
            </w:pPr>
            <w:r>
              <w:rPr>
                <w:sz w:val="20"/>
                <w:szCs w:val="20"/>
              </w:rPr>
              <w:t>Grupo: Cadastro de Livros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RF0011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Cadastrar livro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manter um cadastro único para livros.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RF0012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Inativar cadastro de livro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livros sejam inativados.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RF0013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Inativar livro de forma automática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inativar livros sem estoque e que não possuem venda com valor inferior a parâmetro predefinido no sistema.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RF0014</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Alterar cadastro de livro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a alteração de dados cadastrais para os livros.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RF0015</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Consulta de livros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um livro seja consultado com base em um filtro definido pelo usuário. Todos os campos utilizados para identificação do livro podem ser utilizados como filtro, tanto de forma combinada como de forma isolada.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RF0016</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Ativar cadastro de livros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Deve ser possível ativar o cadastro de um livro.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highlight w:val="yellow"/>
              </w:rPr>
            </w:pPr>
            <w:r>
              <w:rPr>
                <w:sz w:val="20"/>
                <w:szCs w:val="20"/>
                <w:highlight w:val="yellow"/>
              </w:rPr>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8860" w:leader="none"/>
              </w:tabs>
              <w:rPr>
                <w:sz w:val="20"/>
                <w:szCs w:val="20"/>
                <w:highlight w:val="yellow"/>
              </w:rPr>
            </w:pPr>
            <w:r>
              <w:rPr>
                <w:sz w:val="20"/>
                <w:szCs w:val="20"/>
              </w:rPr>
              <w:t>Grupo: Cadastro de Clientes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Cadastrar cliente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o cadastro de clientes.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Alterar cliente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a alteração de dados cadastrais de clientes.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Inativar cadastro de cliente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clientes sejam inativados.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RF0024</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Consulta de clientes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RF0025</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Consulta de transações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disponibilizar no cadastro de clientes a consulta de todas transações já realizadas pelo mesmo.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RF0026</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Cadastro de endereços de entrega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 xml:space="preserve">Deve ser possível associar diversos endereços de entrega ao cadastro de um cliente. Cada cadastro de endereço deve ser identificado com um nome composto de uma frase curta.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RF0027</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Cadastro de cartões de crédito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 xml:space="preserve">Deve ser possível associar diversos cartões de crédito ao cadastro de um cliente. Deve haver um cartão de crédito configurado como preferencial.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RF0028</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Alteração apenas de senha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 xml:space="preserve">O sistema deve possibilitar que a senha do usuário seja alterada sem que seja necessária a alteração de todos os dados cadastrais.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right"/>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rHeight w:val="100" w:hRule="atLeast"/>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highlight w:val="yellow"/>
              </w:rPr>
            </w:pPr>
            <w:r>
              <w:rPr>
                <w:sz w:val="20"/>
                <w:szCs w:val="20"/>
                <w:highlight w:val="yellow"/>
              </w:rPr>
            </w:r>
          </w:p>
        </w:tc>
      </w:tr>
      <w:tr>
        <w:trPr>
          <w:trHeight w:val="80" w:hRule="atLeast"/>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0" w:after="120"/>
              <w:rPr>
                <w:sz w:val="20"/>
                <w:szCs w:val="20"/>
                <w:highlight w:val="yellow"/>
                <w:u w:val="single"/>
              </w:rPr>
            </w:pPr>
            <w:r>
              <w:rPr>
                <w:sz w:val="20"/>
                <w:szCs w:val="20"/>
              </w:rPr>
              <w:t>Grupo: Gerenciar Vendas Eletrônicas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Gerenciar carrinho de compra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Definir quantidade de itens no para o carrinho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Deve ser possível editar a quantidade de cada item ao adicionar um produto no carrinho. Também deve ser possível editar a quantidade de itens de um carrinho na visualização dos itens já adicionados.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Realizar compra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Deve ser possível a partir de um carrinho de compra realizar uma compra.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RF0034</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Calcular frete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calcular o frete da compra com base nos itens selecionados e o endereço apontado pelo cliente.</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RF0035</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Selecionar endereço de entrega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cliente pode selecionar qualquer endereço de entrega previamente cadastrado em seu perfil ou um novo endereço de entrega pode ser cadastrado. Caso um novo endereço de entrega seja inserido, deve-se dar a possibilidade que o mesmo seja incorporado ao perfil do cliente.</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RF0036</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Selecionar forma de pagamento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cliente pode selecionar qualquer cartão de crédito previamente cadastrado em seu perfil ou um novo cartão de crédito pode ser cadastrado. Caso um novo cartão de crédito seja cadastrado, deve-se dar a possibilidade que o mesmo seja incorporado ao perfil do cliente.</w:t>
            </w:r>
          </w:p>
          <w:p>
            <w:pPr>
              <w:pStyle w:val="Normal"/>
              <w:tabs>
                <w:tab w:val="left" w:pos="8860" w:leader="none"/>
              </w:tabs>
              <w:rPr>
                <w:sz w:val="20"/>
                <w:szCs w:val="20"/>
              </w:rPr>
            </w:pPr>
            <w:r>
              <w:rPr>
                <w:sz w:val="20"/>
                <w:szCs w:val="20"/>
              </w:rPr>
            </w:r>
          </w:p>
          <w:p>
            <w:pPr>
              <w:pStyle w:val="Normal"/>
              <w:tabs>
                <w:tab w:val="left" w:pos="8860" w:leader="none"/>
              </w:tabs>
              <w:rPr>
                <w:sz w:val="20"/>
                <w:szCs w:val="20"/>
              </w:rPr>
            </w:pPr>
            <w:r>
              <w:rPr>
                <w:sz w:val="20"/>
                <w:szCs w:val="20"/>
              </w:rPr>
              <w:t>O cliente também poderá utilizar um cupom de troca ou um cupom promocional válido.</w:t>
            </w:r>
          </w:p>
          <w:p>
            <w:pPr>
              <w:pStyle w:val="Normal"/>
              <w:tabs>
                <w:tab w:val="left" w:pos="8860" w:leader="none"/>
              </w:tabs>
              <w:rPr>
                <w:sz w:val="20"/>
                <w:szCs w:val="20"/>
              </w:rPr>
            </w:pPr>
            <w:r>
              <w:rPr>
                <w:sz w:val="20"/>
                <w:szCs w:val="20"/>
              </w:rPr>
            </w:r>
          </w:p>
          <w:p>
            <w:pPr>
              <w:pStyle w:val="Normal"/>
              <w:tabs>
                <w:tab w:val="left" w:pos="8860" w:leader="none"/>
              </w:tabs>
              <w:rPr>
                <w:sz w:val="20"/>
                <w:szCs w:val="20"/>
              </w:rPr>
            </w:pPr>
            <w:r>
              <w:rPr>
                <w:sz w:val="20"/>
                <w:szCs w:val="20"/>
              </w:rPr>
              <w:t>Deve-se possibilitar que o pagamento seja feito utilizando tanto cupons de troca, promocionais e cartão de crédito.</w:t>
            </w:r>
          </w:p>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RF0037</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Finalizar Compra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Uma compra deve ser finalizada após a seleção da forma de pagamento e endereço de entrega. Após a finalização o status da compra deve ser EM PROCESSAMENTO.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RF0038</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Despachar produtos para entrega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um usuário com perfil de administrador selecione vendas já aprovadas para serem entregues. Assim o status deve ficar EM TRANSITO.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RF0039</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Produtos entregues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um usuário com perfil de administrador confirme entrega de uma compra. Assim o status deve ficar ENTREGUE.</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RF0040</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Solicitar troca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 possibilitar que um item de uma compra seja trocado por um cliente através da visualização de pedidos do mesmo.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RF0041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u w:val="single"/>
              </w:rPr>
            </w:pPr>
            <w:r>
              <w:rPr>
                <w:sz w:val="20"/>
                <w:szCs w:val="20"/>
              </w:rPr>
              <w:t>Autorizar trocas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deverá possibilitar que o administrador autorize pedidos ou compra com status EM TROCA. Assim o pedido passa ficar com status TROCA AUTORIZADA.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RF0042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u w:val="single"/>
              </w:rPr>
            </w:pPr>
            <w:r>
              <w:rPr>
                <w:sz w:val="20"/>
                <w:szCs w:val="20"/>
              </w:rPr>
              <w:t>Visualização de trocas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deverá possibilitar que o administrador visualize todos pedidos de troca ou compra com status EM TROCA.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RF0043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u w:val="single"/>
              </w:rPr>
            </w:pPr>
            <w:r>
              <w:rPr>
                <w:sz w:val="20"/>
                <w:szCs w:val="20"/>
              </w:rPr>
              <w:t>Confirmar recebimento de itens para troca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sistema deverá possibilitar que o administrador confirme o recebimento de pedidos de troca ou compra com status EM TROCA.</w:t>
            </w:r>
          </w:p>
          <w:p>
            <w:pPr>
              <w:pStyle w:val="Normal"/>
              <w:tabs>
                <w:tab w:val="left" w:pos="8860" w:leader="none"/>
              </w:tabs>
              <w:rPr>
                <w:sz w:val="20"/>
                <w:szCs w:val="20"/>
              </w:rPr>
            </w:pPr>
            <w:r>
              <w:rPr>
                <w:sz w:val="20"/>
                <w:szCs w:val="20"/>
              </w:rPr>
            </w:r>
          </w:p>
          <w:p>
            <w:pPr>
              <w:pStyle w:val="Normal"/>
              <w:tabs>
                <w:tab w:val="left" w:pos="8860" w:leader="none"/>
              </w:tabs>
              <w:rPr>
                <w:sz w:val="20"/>
                <w:szCs w:val="20"/>
              </w:rPr>
            </w:pPr>
            <w:r>
              <w:rPr>
                <w:sz w:val="20"/>
                <w:szCs w:val="20"/>
              </w:rPr>
              <w:t xml:space="preserve">Nesta confirmação o administrador deverá informar se os itens trocados deverão retornar ao estoque. Em caso positivo deve-se dar entrada no estoque dos respectivos itens. </w:t>
            </w:r>
          </w:p>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highlight w:val="yellow"/>
              </w:rPr>
            </w:pPr>
            <w:r>
              <w:rPr>
                <w:sz w:val="20"/>
                <w:szCs w:val="20"/>
              </w:rPr>
              <w:t>RF0044</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highlight w:val="yellow"/>
                <w:u w:val="single"/>
              </w:rPr>
            </w:pPr>
            <w:r>
              <w:rPr>
                <w:sz w:val="20"/>
                <w:szCs w:val="20"/>
              </w:rPr>
              <w:t>Gerar cupom de troca após recebimento de itens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highlight w:val="yellow"/>
              </w:rPr>
            </w:pPr>
            <w:r>
              <w:rPr>
                <w:sz w:val="20"/>
                <w:szCs w:val="20"/>
              </w:rPr>
              <w:t>O sistema deverá gerar um cupom de troca quando o administrador informar que os itens a serem trocados chegaram. Este cupom deverá ser disponibilizado para o cliente para ser utilizado em futuras compras.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highlight w:val="yellow"/>
              </w:rPr>
            </w:pPr>
            <w:r>
              <w:rPr>
                <w:sz w:val="20"/>
                <w:szCs w:val="20"/>
                <w:highlight w:val="yellow"/>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highlight w:val="yellow"/>
                <w:u w:val="single"/>
              </w:rPr>
            </w:pPr>
            <w:r>
              <w:rPr>
                <w:sz w:val="20"/>
                <w:szCs w:val="20"/>
                <w:highlight w:val="yellow"/>
                <w:u w:val="single"/>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highlight w:val="yellow"/>
              </w:rPr>
            </w:pPr>
            <w:r>
              <w:rPr>
                <w:sz w:val="20"/>
                <w:szCs w:val="20"/>
                <w:highlight w:val="yellow"/>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highlight w:val="yellow"/>
              </w:rPr>
            </w:pPr>
            <w:r>
              <w:rPr>
                <w:sz w:val="20"/>
                <w:szCs w:val="20"/>
                <w:highlight w:val="yellow"/>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highlight w:val="yellow"/>
                <w:u w:val="single"/>
              </w:rPr>
            </w:pPr>
            <w:r>
              <w:rPr>
                <w:sz w:val="20"/>
                <w:szCs w:val="20"/>
                <w:highlight w:val="yellow"/>
                <w:u w:val="single"/>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highlight w:val="yellow"/>
              </w:rPr>
            </w:pPr>
            <w:r>
              <w:rPr>
                <w:sz w:val="20"/>
                <w:szCs w:val="20"/>
                <w:highlight w:val="yellow"/>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highlight w:val="yellow"/>
              </w:rPr>
            </w:pPr>
            <w:r>
              <w:rPr>
                <w:sz w:val="20"/>
                <w:szCs w:val="20"/>
                <w:highlight w:val="yellow"/>
              </w:rPr>
            </w:r>
          </w:p>
        </w:tc>
      </w:tr>
      <w:tr>
        <w:trPr>
          <w:trHeight w:val="80" w:hRule="atLeast"/>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0" w:after="120"/>
              <w:rPr>
                <w:sz w:val="20"/>
                <w:szCs w:val="20"/>
                <w:highlight w:val="yellow"/>
              </w:rPr>
            </w:pPr>
            <w:r>
              <w:rPr>
                <w:sz w:val="20"/>
                <w:szCs w:val="20"/>
              </w:rPr>
              <w:t>Grupo: Controle de estoque</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RF0051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Realizar entrada em estoque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rPr>
            </w:pPr>
            <w:r>
              <w:rPr>
                <w:sz w:val="20"/>
                <w:szCs w:val="20"/>
              </w:rPr>
              <w:t>O sistema deve permitir que seja possível realizar entrada de itens de livros em estoque.</w:t>
            </w:r>
          </w:p>
          <w:p>
            <w:pPr>
              <w:pStyle w:val="Normal"/>
              <w:spacing w:before="0" w:after="120"/>
              <w:rPr>
                <w:sz w:val="20"/>
                <w:szCs w:val="20"/>
              </w:rPr>
            </w:pPr>
            <w:r>
              <w:rPr>
                <w:sz w:val="20"/>
                <w:szCs w:val="20"/>
              </w:rPr>
              <w:t>No registro de cada item, deve ser indicado o livro já previamente cadastrado e a quantidade de itens do livro.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RF0052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Calcular valor de venda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rPr>
            </w:pPr>
            <w:r>
              <w:rPr>
                <w:sz w:val="20"/>
                <w:szCs w:val="20"/>
              </w:rPr>
              <w:t>O sistema deve calcular o valor de venda com base no valor de custo e o grupo de precificação. Sendo que o valor de venda será o valor de compra mais o percentual definido no grupo de precificação relacionado ao livro.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RF0053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Dar baixa em estoque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rPr>
            </w:pPr>
            <w:r>
              <w:rPr>
                <w:sz w:val="20"/>
                <w:szCs w:val="20"/>
              </w:rPr>
              <w:t>Para cada venda realizada deve-se dar baixa no estoque do total de itens vendidos.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RF0054</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Realizar reentrada em estoque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rPr>
            </w:pPr>
            <w:r>
              <w:rPr>
                <w:sz w:val="20"/>
                <w:szCs w:val="20"/>
              </w:rPr>
              <w:t xml:space="preserve">O sistema deve realizar a reentrada de um item em estoque a partir da troca de um produto.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rPr>
            </w:pPr>
            <w:r>
              <w:rPr>
                <w:sz w:val="20"/>
                <w:szCs w:val="20"/>
              </w:rPr>
            </w:r>
          </w:p>
        </w:tc>
      </w:tr>
    </w:tbl>
    <w:p>
      <w:pPr>
        <w:pStyle w:val="Normal"/>
        <w:keepNext w:val="true"/>
        <w:tabs>
          <w:tab w:val="left" w:pos="567" w:leader="none"/>
          <w:tab w:val="left" w:pos="851" w:leader="none"/>
          <w:tab w:val="left" w:pos="1134" w:leader="none"/>
          <w:tab w:val="left" w:pos="1418" w:leader="none"/>
        </w:tabs>
        <w:spacing w:before="240" w:after="240"/>
        <w:ind w:left="907" w:hanging="907"/>
        <w:rPr>
          <w:b/>
          <w:b/>
          <w:smallCaps/>
          <w:sz w:val="28"/>
          <w:szCs w:val="28"/>
        </w:rPr>
      </w:pPr>
      <w:r>
        <w:rPr>
          <w:b/>
          <w:smallCaps/>
          <w:sz w:val="28"/>
          <w:szCs w:val="28"/>
        </w:rPr>
      </w:r>
      <w:r>
        <w:br w:type="page"/>
      </w:r>
    </w:p>
    <w:p>
      <w:pPr>
        <w:pStyle w:val="Normal"/>
        <w:keepNext w:val="true"/>
        <w:numPr>
          <w:ilvl w:val="0"/>
          <w:numId w:val="1"/>
        </w:numPr>
        <w:tabs>
          <w:tab w:val="left" w:pos="567" w:leader="none"/>
          <w:tab w:val="left" w:pos="851" w:leader="none"/>
          <w:tab w:val="left" w:pos="1134" w:leader="none"/>
          <w:tab w:val="left" w:pos="1418" w:leader="none"/>
        </w:tabs>
        <w:spacing w:before="240" w:after="240"/>
        <w:rPr>
          <w:smallCaps/>
        </w:rPr>
      </w:pPr>
      <w:r>
        <w:rPr>
          <w:b/>
          <w:bCs/>
          <w:smallCaps/>
          <w:sz w:val="28"/>
          <w:szCs w:val="28"/>
        </w:rPr>
        <w:t>Requisitos Não Funcionais</w:t>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7"/>
        <w:gridCol w:w="3015"/>
        <w:gridCol w:w="5040"/>
      </w:tblGrid>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ID</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Nome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Descrição</w:t>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8860" w:leader="none"/>
              </w:tabs>
              <w:rPr>
                <w:sz w:val="20"/>
                <w:szCs w:val="20"/>
              </w:rPr>
            </w:pPr>
            <w:r>
              <w:rPr>
                <w:sz w:val="20"/>
                <w:szCs w:val="20"/>
              </w:rPr>
              <w:t>Grupo: Geral</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RNF0011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Tempo de resposta para consultas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Toda consulta de usuário deve ter resposta em no máximo 1 segundo.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RNF0012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Log de transação </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Para toda operação de escrita (Inserção ou Alteração) deve ser registado data, hora, usuário responsável além de manter os dados alterados.</w:t>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highlight w:val="yellow"/>
              </w:rPr>
            </w:pPr>
            <w:r>
              <w:rPr>
                <w:sz w:val="20"/>
                <w:szCs w:val="20"/>
                <w:highlight w:val="yellow"/>
              </w:rPr>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8860" w:leader="none"/>
              </w:tabs>
              <w:rPr>
                <w:sz w:val="20"/>
                <w:szCs w:val="20"/>
              </w:rPr>
            </w:pPr>
            <w:r>
              <w:rPr>
                <w:sz w:val="20"/>
                <w:szCs w:val="20"/>
              </w:rPr>
              <w:t>Grupo: Cadastro de Livros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RNF0021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Código de livro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Todo livro cadastrado deve receber um código único no sistema.</w:t>
            </w:r>
          </w:p>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RNF0013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Cadastro de domínios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Deve haver um script de implantação do sistema que insere todos registros de tabelas de domínio necessárias por ex: grupo de precificação, autor, editora, fornecedor, etc...</w:t>
            </w:r>
          </w:p>
        </w:tc>
      </w:tr>
      <w:tr>
        <w:trPr>
          <w:trHeight w:val="100" w:hRule="atLeast"/>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highlight w:val="yellow"/>
              </w:rPr>
            </w:pPr>
            <w:r>
              <w:rPr>
                <w:sz w:val="20"/>
                <w:szCs w:val="20"/>
                <w:highlight w:val="yellow"/>
              </w:rPr>
            </w:r>
          </w:p>
        </w:tc>
      </w:tr>
      <w:tr>
        <w:trPr>
          <w:trHeight w:val="220" w:hRule="atLeast"/>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spacing w:before="0" w:after="120"/>
              <w:rPr>
                <w:sz w:val="20"/>
                <w:szCs w:val="20"/>
                <w:highlight w:val="yellow"/>
                <w:u w:val="single"/>
              </w:rPr>
            </w:pPr>
            <w:r>
              <w:rPr>
                <w:sz w:val="20"/>
                <w:szCs w:val="20"/>
              </w:rPr>
              <w:t>Grupo: Cadastro de Clientes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RNF0031</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Senha forte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A senha cadastrada pelo usuário deve ser composta de pelo menos 8 caracteres, ter letras maiúsculas e minúsculas além de conter caracteres especiais.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RNF0032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Confirmação de senha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O usuário obrigatoriamente deve digitar duas vezes a mesma senha no momento do registro da mesma.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RNF0033</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Senha criptografada</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 xml:space="preserve">A senha deve ser criptografada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RF0034</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 xml:space="preserve">Alteração apenas de endereços </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 xml:space="preserve">O sistema deve possibilitar que endereços de entrega ou cobrança possam ser alterados ou adicionados de forma simples sem a necessidade da edição dos demais dados cadastrais.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RNF0035</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Código de cliente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Todo cliente cadastrado deve receber um código único no sistema.</w:t>
            </w:r>
          </w:p>
          <w:p>
            <w:pPr>
              <w:pStyle w:val="Normal"/>
              <w:tabs>
                <w:tab w:val="left" w:pos="8860" w:leader="none"/>
              </w:tabs>
              <w:rPr>
                <w:sz w:val="20"/>
                <w:szCs w:val="20"/>
              </w:rPr>
            </w:pPr>
            <w:r>
              <w:rPr>
                <w:sz w:val="20"/>
                <w:szCs w:val="20"/>
              </w:rPr>
            </w:r>
          </w:p>
        </w:tc>
      </w:tr>
      <w:tr>
        <w:trPr/>
        <w:tc>
          <w:tcPr>
            <w:tcW w:w="101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20"/>
              <w:rPr>
                <w:sz w:val="20"/>
                <w:szCs w:val="20"/>
              </w:rPr>
            </w:pPr>
            <w:r>
              <w:rPr>
                <w:sz w:val="20"/>
                <w:szCs w:val="20"/>
              </w:rPr>
              <w:t>Grupo: Gerenciar Vendas Eletrônicas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bl>
    <w:p>
      <w:pPr>
        <w:pStyle w:val="Normal"/>
        <w:spacing w:before="120" w:after="0"/>
        <w:jc w:val="both"/>
        <w:rPr/>
      </w:pPr>
      <w:r>
        <w:rPr/>
      </w:r>
    </w:p>
    <w:p>
      <w:pPr>
        <w:pStyle w:val="Normal"/>
        <w:keepNext w:val="true"/>
        <w:numPr>
          <w:ilvl w:val="0"/>
          <w:numId w:val="1"/>
        </w:numPr>
        <w:tabs>
          <w:tab w:val="left" w:pos="567" w:leader="none"/>
          <w:tab w:val="left" w:pos="851" w:leader="none"/>
          <w:tab w:val="left" w:pos="1134" w:leader="none"/>
          <w:tab w:val="left" w:pos="1418" w:leader="none"/>
        </w:tabs>
        <w:spacing w:before="240" w:after="240"/>
        <w:rPr>
          <w:smallCaps/>
        </w:rPr>
      </w:pPr>
      <w:r>
        <w:rPr>
          <w:b/>
          <w:bCs/>
          <w:smallCaps/>
          <w:sz w:val="28"/>
          <w:szCs w:val="28"/>
        </w:rPr>
        <w:t>Regras de Negócio</w:t>
      </w:r>
    </w:p>
    <w:p>
      <w:pPr>
        <w:pStyle w:val="Normal"/>
        <w:ind w:left="-1080" w:right="-1062" w:hanging="0"/>
        <w:rPr>
          <w:b/>
          <w:b/>
          <w:sz w:val="28"/>
          <w:szCs w:val="28"/>
        </w:rPr>
      </w:pPr>
      <w:r>
        <w:rPr>
          <w:b/>
          <w:sz w:val="28"/>
          <w:szCs w:val="28"/>
        </w:rPr>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7"/>
        <w:gridCol w:w="35"/>
        <w:gridCol w:w="2980"/>
        <w:gridCol w:w="5102"/>
      </w:tblGrid>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ID</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Nome</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0000" w:themeFill="text1" w:val="clear"/>
          </w:tcPr>
          <w:p>
            <w:pPr>
              <w:pStyle w:val="Normal"/>
              <w:keepNext w:val="true"/>
              <w:spacing w:before="240" w:after="240"/>
              <w:jc w:val="center"/>
              <w:rPr>
                <w:b/>
                <w:b/>
                <w:bCs/>
                <w:smallCaps/>
                <w:sz w:val="24"/>
                <w:szCs w:val="24"/>
              </w:rPr>
            </w:pPr>
            <w:r>
              <w:rPr>
                <w:b/>
                <w:bCs/>
                <w:smallCaps/>
                <w:sz w:val="24"/>
                <w:szCs w:val="24"/>
              </w:rPr>
              <w:t>Descrição</w:t>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tabs>
                <w:tab w:val="left" w:pos="8860" w:leader="none"/>
              </w:tabs>
              <w:rPr>
                <w:sz w:val="20"/>
                <w:szCs w:val="20"/>
              </w:rPr>
            </w:pPr>
            <w:r>
              <w:rPr>
                <w:sz w:val="20"/>
                <w:szCs w:val="20"/>
              </w:rPr>
              <w:t>Grupo: Cadastro de Livros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RN0011</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Dados obrigatórios para o cadastro de um livro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Para todo livro cadastrado é obrigatório o cadastro dos seguintes dados: autor, categoria, ano, título, editora, edição, ISBN, número de páginas, sinopse, dimensões (Altura, largura, peso e profundidade), grupo de precificação e código de barras.</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RN0012</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Associação com categorias</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Um livro pode estar associado com mais de uma categoria.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RN0013</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Definindo valor de venda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Todo livro após cadastrado deverá ser associado a um grupo de precificação onde o valor deverá ter como base a margem de lucro parametrizado para o grupo definido no cadastro do livro.</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RN0014</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Validar margem de lucro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 xml:space="preserve">Um livro somente pode ter seu valor alterado se estiver dentro da margem de lucro definida pelo critério de grupo de precificação. Para um livro ter seu valor alterado para baixo da margem de lucro definida pelo grupo de precificação é necessária uma autorização de um gerente de vendas. </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RN0015</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Associar motivo de inativação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Todo livro que for inativado manualmente deve ter uma justificativa e uma categoria de inativação associada.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pPr>
            <w:r>
              <w:rPr>
                <w:sz w:val="20"/>
                <w:szCs w:val="20"/>
              </w:rPr>
              <w:t>RN0017</w:t>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Associar motivo de ativação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t>Todo livro que for ativado deve ter uma justificativa e uma categoria de ativação associada.</w:t>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301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sz w:val="20"/>
                <w:szCs w:val="20"/>
              </w:rPr>
            </w:pPr>
            <w:r>
              <w:rPr>
                <w:sz w:val="20"/>
                <w:szCs w:val="20"/>
              </w:rPr>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5A5A5" w:themeFill="accent3" w:val="clear"/>
          </w:tcPr>
          <w:p>
            <w:pPr>
              <w:pStyle w:val="Normal"/>
              <w:tabs>
                <w:tab w:val="left" w:pos="8860" w:leader="none"/>
              </w:tabs>
              <w:rPr>
                <w:sz w:val="20"/>
                <w:szCs w:val="20"/>
              </w:rPr>
            </w:pPr>
            <w:r>
              <w:rPr>
                <w:sz w:val="20"/>
                <w:szCs w:val="20"/>
              </w:rPr>
              <w:t>Grupo: Cadastro de Clientes</w:t>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5A5A5" w:themeFill="accent3" w:val="clear"/>
          </w:tcPr>
          <w:p>
            <w:pPr>
              <w:pStyle w:val="Normal"/>
              <w:widowControl w:val="false"/>
              <w:spacing w:lineRule="auto" w:line="276"/>
              <w:rPr>
                <w:sz w:val="20"/>
                <w:szCs w:val="20"/>
              </w:rPr>
            </w:pPr>
            <w:r>
              <w:rPr>
                <w:sz w:val="20"/>
                <w:szCs w:val="20"/>
              </w:rPr>
            </w:r>
          </w:p>
          <w:tbl>
            <w:tblPr>
              <w:tblStyle w:val="a2"/>
              <w:tblW w:w="1016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0" w:val="0000" w:noHBand="0" w:lastColumn="0" w:firstColumn="0" w:lastRow="0" w:firstRow="0"/>
            </w:tblPr>
            <w:tblGrid>
              <w:gridCol w:w="2105"/>
              <w:gridCol w:w="3016"/>
              <w:gridCol w:w="5043"/>
            </w:tblGrid>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RN0021</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Cadastro de endereço de cobrança</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 xml:space="preserve">Para todo cliente cadastrado é obrigatório o registro de ao menos um endereço de cobrança. </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RN0022</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Cadastro de endereço de entrega</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 xml:space="preserve">Para todo cliente cadastrado é obrigatório o registro de ao menos um endereço de entrega. </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RN0023</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Composição do registro de endereços</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RN0024</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Composição do registro de cartões de crédito</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Todo cartão de crédito associado a um cliente deverá ser composto pelos seguintes campos: Nº do Cartão, Nome impresso no Cartão, Bandeira do Cartão e Código de Segurança.</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RN0025</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Bandeiras permitidas para registro de cartões de crédito</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Todo cartão de crédito associado a um cliente deverá ser de alguma bandeira registrada no sistema.</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rPr>
                      <w:sz w:val="20"/>
                      <w:szCs w:val="20"/>
                    </w:rPr>
                  </w:pPr>
                  <w:r>
                    <w:rPr>
                      <w:sz w:val="20"/>
                      <w:szCs w:val="20"/>
                    </w:rPr>
                    <w:t>RN0026</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rPr>
                      <w:sz w:val="20"/>
                      <w:szCs w:val="20"/>
                    </w:rPr>
                  </w:pPr>
                  <w:r>
                    <w:rPr>
                      <w:sz w:val="20"/>
                      <w:szCs w:val="20"/>
                    </w:rPr>
                    <w:t>Dados obrigatórios para o cadastro de um cliente</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Para todo cliente cadastrado é obrigatório o cadastro dos seguintes dados: Gênero, Nome, Data de Nascimento, CPF, Telefone (deve ser composto pelo tipo, DDD e número), e-mail, senha, endereço residencial.</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RN0027</w:t>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Ranking de cliente</w:t>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O cliente deve receber um raking numérico com base no seu perfil de compra</w:t>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FF0000"/>
                      <w:sz w:val="20"/>
                      <w:szCs w:val="20"/>
                    </w:rPr>
                  </w:pPr>
                  <w:r>
                    <w:rPr>
                      <w:color w:val="FF0000"/>
                      <w:sz w:val="20"/>
                      <w:szCs w:val="20"/>
                    </w:rPr>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FF0000"/>
                      <w:sz w:val="20"/>
                      <w:szCs w:val="20"/>
                    </w:rPr>
                  </w:pPr>
                  <w:r>
                    <w:rPr>
                      <w:color w:val="FF0000"/>
                      <w:sz w:val="20"/>
                      <w:szCs w:val="20"/>
                    </w:rPr>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FF0000"/>
                      <w:sz w:val="20"/>
                      <w:szCs w:val="20"/>
                    </w:rPr>
                  </w:pPr>
                  <w:r>
                    <w:rPr>
                      <w:color w:val="FF0000"/>
                      <w:sz w:val="20"/>
                      <w:szCs w:val="20"/>
                    </w:rPr>
                  </w:r>
                </w:p>
              </w:tc>
            </w:tr>
            <w:tr>
              <w:trPr/>
              <w:tc>
                <w:tcPr>
                  <w:tcW w:w="2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30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50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r>
          </w:tbl>
          <w:p>
            <w:pPr>
              <w:pStyle w:val="Normal"/>
              <w:tabs>
                <w:tab w:val="left" w:pos="8860" w:leader="none"/>
              </w:tabs>
              <w:rPr>
                <w:sz w:val="20"/>
                <w:szCs w:val="20"/>
              </w:rPr>
            </w:pPr>
            <w:r>
              <w:rPr>
                <w:sz w:val="20"/>
                <w:szCs w:val="20"/>
              </w:rPr>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5A5A5" w:themeFill="accent3" w:val="clear"/>
          </w:tcPr>
          <w:p>
            <w:pPr>
              <w:pStyle w:val="Normal"/>
              <w:tabs>
                <w:tab w:val="left" w:pos="8860" w:leader="none"/>
              </w:tabs>
              <w:rPr>
                <w:sz w:val="20"/>
                <w:szCs w:val="20"/>
              </w:rPr>
            </w:pPr>
            <w:r>
              <w:rPr>
                <w:sz w:val="20"/>
                <w:szCs w:val="20"/>
              </w:rPr>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A5A5A5" w:themeFill="accent3" w:val="clear"/>
          </w:tcPr>
          <w:p>
            <w:pPr>
              <w:pStyle w:val="Normal"/>
              <w:tabs>
                <w:tab w:val="left" w:pos="8860" w:leader="none"/>
              </w:tabs>
              <w:rPr>
                <w:sz w:val="20"/>
                <w:szCs w:val="20"/>
              </w:rPr>
            </w:pPr>
            <w:r>
              <w:rPr>
                <w:sz w:val="20"/>
                <w:szCs w:val="20"/>
              </w:rPr>
              <w:t xml:space="preserve">Grupo: </w:t>
            </w:r>
            <w:r>
              <w:rPr/>
              <w:t>Gerenciar Vendas Eletrônicas</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trike/>
                <w:sz w:val="20"/>
                <w:szCs w:val="20"/>
              </w:rPr>
            </w:pPr>
            <w:r>
              <w:rPr>
                <w:strike/>
                <w:sz w:val="20"/>
                <w:szCs w:val="20"/>
              </w:rPr>
              <w:t>RN0032</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trike/>
                <w:sz w:val="20"/>
                <w:szCs w:val="20"/>
              </w:rPr>
            </w:pPr>
            <w:r>
              <w:rPr>
                <w:strike/>
                <w:sz w:val="20"/>
                <w:szCs w:val="20"/>
              </w:rPr>
              <w:t>Validar estoque para compra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trike/>
                <w:sz w:val="20"/>
                <w:szCs w:val="20"/>
              </w:rPr>
            </w:pPr>
            <w:r>
              <w:rPr>
                <w:strike/>
                <w:sz w:val="20"/>
                <w:szCs w:val="20"/>
              </w:rPr>
              <w:t>Ao solicitar a compra de itens que estejam em um carrinho deve-se garantir que tais itens ainda permanecem disponíveis em estoque.</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RN0033</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Uso de cupom promocional para pagamento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Apenas um cupom promocional pode ser utilizado por compra.</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color w:val="000000"/>
                <w:sz w:val="20"/>
                <w:szCs w:val="20"/>
              </w:rPr>
              <w:t>RN0034</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color w:val="000000"/>
                <w:sz w:val="20"/>
                <w:szCs w:val="20"/>
              </w:rPr>
              <w:t xml:space="preserve">Uso de diversões cartões de crédito </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color w:val="000000"/>
                <w:sz w:val="20"/>
                <w:szCs w:val="20"/>
              </w:rPr>
              <w:t>Uma compra pode ser paga utilizando mais de um cartão de crédito, porém o valor mínimo para ser pago com cada cartão deve ser R$ 10,00.</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RN0035</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Uso de cupons junto a cartão de crédito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Ao realizar pagamento utilizando cupons e cartões em conjunto, deve-se sempre considerar o valor máximo dos cupons.</w:t>
            </w:r>
          </w:p>
          <w:p>
            <w:pPr>
              <w:pStyle w:val="Normal"/>
              <w:tabs>
                <w:tab w:val="left" w:pos="8860" w:leader="none"/>
              </w:tabs>
              <w:rPr>
                <w:sz w:val="20"/>
                <w:szCs w:val="20"/>
              </w:rPr>
            </w:pPr>
            <w:r>
              <w:rPr>
                <w:sz w:val="20"/>
                <w:szCs w:val="20"/>
              </w:rPr>
            </w:r>
          </w:p>
          <w:p>
            <w:pPr>
              <w:pStyle w:val="Normal"/>
              <w:tabs>
                <w:tab w:val="left" w:pos="8860" w:leader="none"/>
              </w:tabs>
              <w:rPr>
                <w:sz w:val="20"/>
                <w:szCs w:val="20"/>
              </w:rPr>
            </w:pPr>
            <w:r>
              <w:rPr>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RN0036</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Gerar cupom de troca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RN0038</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Alterar status da compra conforme processo de aprovação de forma de pagamento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Caso as formas de pagamento tenham sido validadas com sucesso, a compra deve passar ter o status APROVADA.</w:t>
            </w:r>
          </w:p>
          <w:p>
            <w:pPr>
              <w:pStyle w:val="Normal"/>
              <w:tabs>
                <w:tab w:val="left" w:pos="8860" w:leader="none"/>
              </w:tabs>
              <w:rPr>
                <w:sz w:val="20"/>
                <w:szCs w:val="20"/>
              </w:rPr>
            </w:pPr>
            <w:r>
              <w:rPr>
                <w:sz w:val="20"/>
                <w:szCs w:val="20"/>
              </w:rPr>
            </w:r>
          </w:p>
          <w:p>
            <w:pPr>
              <w:pStyle w:val="Normal"/>
              <w:tabs>
                <w:tab w:val="left" w:pos="8860" w:leader="none"/>
              </w:tabs>
              <w:rPr>
                <w:sz w:val="20"/>
                <w:szCs w:val="20"/>
              </w:rPr>
            </w:pPr>
            <w:r>
              <w:rPr>
                <w:sz w:val="20"/>
                <w:szCs w:val="20"/>
              </w:rPr>
              <w:t>Caso contrário deve passar a ter o status REPROVADA.</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RN0039</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Alterar status da compra para transporte</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Toda compra selecionada para ser entregue por um administrador deve ter seu status alterado para EM TRANSPORTE.</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RN0040</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Alterar status da compra após entrega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Toda compra selecionada como entregue por um administrador deve ter seu status alterado para ENTREGUE.</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RN0041</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Gerar pedido de troca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Todo item selecionado para troca deve gerar um pedido de troca. Este pedido deverá terá o status EM TROCA.</w:t>
            </w:r>
          </w:p>
          <w:p>
            <w:pPr>
              <w:pStyle w:val="Normal"/>
              <w:tabs>
                <w:tab w:val="left" w:pos="8860" w:leader="none"/>
              </w:tabs>
              <w:rPr>
                <w:sz w:val="20"/>
                <w:szCs w:val="20"/>
              </w:rPr>
            </w:pPr>
            <w:r>
              <w:rPr>
                <w:sz w:val="20"/>
                <w:szCs w:val="20"/>
              </w:rPr>
            </w:r>
          </w:p>
          <w:p>
            <w:pPr>
              <w:pStyle w:val="Normal"/>
              <w:tabs>
                <w:tab w:val="left" w:pos="8860" w:leader="none"/>
              </w:tabs>
              <w:rPr>
                <w:sz w:val="20"/>
                <w:szCs w:val="20"/>
              </w:rPr>
            </w:pPr>
            <w:r>
              <w:rPr>
                <w:sz w:val="20"/>
                <w:szCs w:val="20"/>
              </w:rPr>
              <w:t>Caso o cliente solicite a troca de toda a compra o status do pedido deverá ser EM TROCA.</w:t>
            </w:r>
          </w:p>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RN0042</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Alterar status do pedido após recebimento de troca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Ao confirmar que os itens de um pedido de troca ou uma compra com status EM TROCA foi recebido o status do pedido ou compra deverá ser TROCADO.</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Rn0043</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Validação para solicitar troca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Somente itens de pedidos com status ENTREGUE poderão receber solicitação de troca.</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RNF0045</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Retirar item do carrinho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 xml:space="preserve">Toda vez que um item for desbloqueado todos itens do mesmo produto deverão ser retirados do carrinho de compra que gerou o prazo de bloqueio. </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RNF0046</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Gerar notificação de autorização de troca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Quando o administrador autorizar uma troca o sistema deverá gerar uma notificação sobre tal ao cliente.</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r>
      <w:tr>
        <w:trPr/>
        <w:tc>
          <w:tcPr>
            <w:tcW w:w="1022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highlight w:val="lightGray"/>
              </w:rPr>
            </w:pPr>
            <w:r>
              <w:rPr>
                <w:sz w:val="20"/>
                <w:szCs w:val="20"/>
                <w:highlight w:val="lightGray"/>
              </w:rPr>
              <w:t>Grupo: Controle de estoque</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RN0051</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Validar dados de estoque</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Para cada entrada em estoque, deve ser obrigatoriamente informado o produto, a quantidade, o valor de custo, fornecedor, e a data de entrada dos itens de produto.</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RN005x</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Definir valor de item com diferentes custos</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Quando itens de um determinado livro forem registrados com valores de custo diferentes deverá ser calculado o valor de venda com base no grupo de precificação porém o valor de todos itens deverão ser iguais, considerando então o maior valor de custo.</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RN0061</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Quantidade de itens</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Não deve ser permitido que seja realizado a entrada de itens de livros com quantidade igual a zero.</w:t>
            </w:r>
          </w:p>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RN0062</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Valor de custo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Para todo item deve haver um valor de custo.</w:t>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r>
          </w:p>
        </w:tc>
      </w:tr>
      <w:tr>
        <w:trPr/>
        <w:tc>
          <w:tcPr>
            <w:tcW w:w="21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RNF0064</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Data de entrada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rPr>
            </w:pPr>
            <w:r>
              <w:rPr>
                <w:sz w:val="20"/>
                <w:szCs w:val="20"/>
              </w:rPr>
              <w:t>Não deve ser permitido que itens sejam registrados sem que uma data de entrada seja registrada.</w:t>
            </w:r>
          </w:p>
        </w:tc>
      </w:tr>
    </w:tbl>
    <w:p>
      <w:pPr>
        <w:pStyle w:val="Normal"/>
        <w:rPr/>
      </w:pPr>
      <w:r>
        <w:rPr/>
      </w:r>
    </w:p>
    <w:p>
      <w:pPr>
        <w:pStyle w:val="Normal"/>
        <w:jc w:val="both"/>
        <w:rPr/>
      </w:pPr>
      <w:r>
        <w:rPr/>
      </w:r>
    </w:p>
    <w:p>
      <w:pPr>
        <w:pStyle w:val="Normal"/>
        <w:jc w:val="both"/>
        <w:rPr/>
      </w:pPr>
      <w:r>
        <w:rPr/>
        <w:t>RETIRADOS:</w:t>
      </w:r>
    </w:p>
    <w:p>
      <w:pPr>
        <w:pStyle w:val="Normal"/>
        <w:jc w:val="both"/>
        <w:rPr/>
      </w:pPr>
      <w:r>
        <w:rPr/>
      </w:r>
    </w:p>
    <w:tbl>
      <w:tblPr>
        <w:tblStyle w:val="a1"/>
        <w:tblW w:w="101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07"/>
        <w:gridCol w:w="3015"/>
        <w:gridCol w:w="5040"/>
      </w:tblGrid>
      <w:tr>
        <w:trPr/>
        <w:tc>
          <w:tcPr>
            <w:tcW w:w="21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E181E"/>
              </w:rPr>
            </w:pPr>
            <w:r>
              <w:rPr>
                <w:color w:val="CE181E"/>
                <w:sz w:val="20"/>
                <w:szCs w:val="20"/>
              </w:rPr>
              <w:t>RNF0042</w:t>
            </w:r>
          </w:p>
        </w:tc>
        <w:tc>
          <w:tcPr>
            <w:tcW w:w="3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CE181E"/>
              </w:rPr>
            </w:pPr>
            <w:r>
              <w:rPr>
                <w:color w:val="CE181E"/>
                <w:sz w:val="20"/>
                <w:szCs w:val="20"/>
              </w:rPr>
              <w:t>Apresentar itens retirados do carrinho</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color w:val="CE181E"/>
              </w:rPr>
            </w:pPr>
            <w:r>
              <w:rPr>
                <w:color w:val="CE181E"/>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rPr/>
      </w:pPr>
      <w:r>
        <w:rPr/>
      </w:r>
    </w:p>
    <w:p>
      <w:pPr>
        <w:pStyle w:val="Normal"/>
        <w:rPr/>
      </w:pPr>
      <w:r>
        <w:rPr/>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3797"/>
        <w:gridCol w:w="6426"/>
      </w:tblGrid>
      <w:tr>
        <w:trPr/>
        <w:tc>
          <w:tcPr>
            <w:tcW w:w="37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color w:val="CE181E"/>
              </w:rPr>
            </w:pPr>
            <w:r>
              <w:rPr>
                <w:color w:val="CE181E"/>
                <w:sz w:val="20"/>
                <w:szCs w:val="20"/>
              </w:rPr>
              <w:t>Associar motivo de inativação automática</w:t>
            </w:r>
          </w:p>
        </w:tc>
        <w:tc>
          <w:tcPr>
            <w:tcW w:w="64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8860" w:leader="none"/>
              </w:tabs>
              <w:rPr>
                <w:color w:val="CE181E"/>
              </w:rPr>
            </w:pPr>
            <w:r>
              <w:rPr>
                <w:color w:val="CE181E"/>
                <w:sz w:val="20"/>
                <w:szCs w:val="20"/>
              </w:rPr>
              <w:t>Todo cadastro de livro inativado de forma automática deve ser categorizado como FORA DE MERCADO.</w:t>
            </w:r>
          </w:p>
        </w:tc>
      </w:tr>
    </w:tbl>
    <w:p>
      <w:pPr>
        <w:pStyle w:val="Normal"/>
        <w:rPr/>
      </w:pPr>
      <w:r>
        <w:rPr/>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42"/>
        <w:gridCol w:w="2980"/>
        <w:gridCol w:w="5102"/>
      </w:tblGrid>
      <w:tr>
        <w:trPr/>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CE181E"/>
              </w:rPr>
            </w:pPr>
            <w:r>
              <w:rPr>
                <w:color w:val="CE181E"/>
                <w:sz w:val="20"/>
                <w:szCs w:val="20"/>
              </w:rPr>
              <w:t>RN0031</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CE181E"/>
              </w:rPr>
            </w:pPr>
            <w:r>
              <w:rPr>
                <w:color w:val="CE181E"/>
                <w:sz w:val="20"/>
                <w:szCs w:val="20"/>
              </w:rPr>
              <w:t>Validar estoque para adição de itens no carrinho</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CE181E"/>
              </w:rPr>
            </w:pPr>
            <w:r>
              <w:rPr>
                <w:color w:val="CE181E"/>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bl>
    <w:p>
      <w:pPr>
        <w:pStyle w:val="Normal"/>
        <w:rPr/>
      </w:pPr>
      <w:r>
        <w:rPr/>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42"/>
        <w:gridCol w:w="2980"/>
        <w:gridCol w:w="5102"/>
      </w:tblGrid>
      <w:tr>
        <w:trPr/>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highlight w:val="yellow"/>
              </w:rPr>
            </w:pPr>
            <w:r>
              <w:rPr/>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highlight w:val="yellow"/>
              </w:rPr>
            </w:pPr>
            <w:r>
              <w:rPr/>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sz w:val="20"/>
                <w:szCs w:val="20"/>
                <w:highlight w:val="yellow"/>
              </w:rPr>
            </w:pPr>
            <w:r>
              <w:rPr/>
            </w:r>
          </w:p>
        </w:tc>
      </w:tr>
    </w:tbl>
    <w:p>
      <w:pPr>
        <w:pStyle w:val="Normal"/>
        <w:rPr/>
      </w:pPr>
      <w:r>
        <w:rPr/>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42"/>
        <w:gridCol w:w="2980"/>
        <w:gridCol w:w="5102"/>
      </w:tblGrid>
      <w:tr>
        <w:trPr/>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EF413D"/>
              </w:rPr>
            </w:pPr>
            <w:r>
              <w:rPr>
                <w:color w:val="EF413D"/>
                <w:sz w:val="20"/>
                <w:szCs w:val="20"/>
              </w:rPr>
              <w:t>RN0037</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EF413D"/>
              </w:rPr>
            </w:pPr>
            <w:r>
              <w:rPr>
                <w:color w:val="EF413D"/>
                <w:sz w:val="20"/>
                <w:szCs w:val="20"/>
              </w:rPr>
              <w:t>Validar Forma de Pagamento para finalização de compra</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EF413D"/>
              </w:rPr>
            </w:pPr>
            <w:r>
              <w:rPr>
                <w:color w:val="EF413D"/>
                <w:sz w:val="20"/>
                <w:szCs w:val="20"/>
              </w:rPr>
              <w:t>Após a finalização da compra a forma de pagamento deve ser validada. Para tal deve-se validar a validade e veracidade dos cupons de troca e promocionais que por ventura foram utilizados.</w:t>
            </w:r>
          </w:p>
          <w:p>
            <w:pPr>
              <w:pStyle w:val="Normal"/>
              <w:tabs>
                <w:tab w:val="left" w:pos="8860" w:leader="none"/>
              </w:tabs>
              <w:rPr>
                <w:color w:val="EF413D"/>
                <w:sz w:val="20"/>
                <w:szCs w:val="20"/>
              </w:rPr>
            </w:pPr>
            <w:r>
              <w:rPr>
                <w:color w:val="EF413D"/>
                <w:sz w:val="20"/>
                <w:szCs w:val="20"/>
              </w:rPr>
            </w:r>
          </w:p>
          <w:p>
            <w:pPr>
              <w:pStyle w:val="Normal"/>
              <w:tabs>
                <w:tab w:val="left" w:pos="8860" w:leader="none"/>
              </w:tabs>
              <w:rPr>
                <w:color w:val="EF413D"/>
              </w:rPr>
            </w:pPr>
            <w:commentRangeStart w:id="0"/>
            <w:r>
              <w:rPr>
                <w:color w:val="EF413D"/>
                <w:sz w:val="20"/>
                <w:szCs w:val="20"/>
              </w:rPr>
              <w:t>Também deve ser validado o aceite da compra pela respectiva operadora de cartão de crédito.</w:t>
            </w:r>
            <w:commentRangeEnd w:id="0"/>
            <w:r>
              <w:commentReference w:id="0"/>
            </w:r>
            <w:r>
              <w:rPr>
                <w:color w:val="EF413D"/>
                <w:sz w:val="20"/>
                <w:szCs w:val="20"/>
              </w:rPr>
            </w:r>
          </w:p>
        </w:tc>
      </w:tr>
    </w:tbl>
    <w:p>
      <w:pPr>
        <w:pStyle w:val="Normal"/>
        <w:rPr/>
      </w:pPr>
      <w:r>
        <w:rPr/>
      </w:r>
    </w:p>
    <w:tbl>
      <w:tblPr>
        <w:tblStyle w:val="a3"/>
        <w:tblW w:w="1022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142"/>
        <w:gridCol w:w="2980"/>
        <w:gridCol w:w="5102"/>
      </w:tblGrid>
      <w:tr>
        <w:trPr/>
        <w:tc>
          <w:tcPr>
            <w:tcW w:w="2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EF413D"/>
              </w:rPr>
            </w:pPr>
            <w:r>
              <w:rPr>
                <w:color w:val="EF413D"/>
                <w:sz w:val="20"/>
                <w:szCs w:val="20"/>
              </w:rPr>
              <w:t>RN0044</w:t>
            </w:r>
          </w:p>
        </w:tc>
        <w:tc>
          <w:tcPr>
            <w:tcW w:w="2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EF413D"/>
              </w:rPr>
            </w:pPr>
            <w:r>
              <w:rPr>
                <w:color w:val="EF413D"/>
                <w:sz w:val="20"/>
                <w:szCs w:val="20"/>
              </w:rPr>
              <w:t>Bloqueio de produtos</w:t>
            </w:r>
          </w:p>
        </w:tc>
        <w:tc>
          <w:tcPr>
            <w:tcW w:w="51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tcPr>
          <w:p>
            <w:pPr>
              <w:pStyle w:val="Normal"/>
              <w:tabs>
                <w:tab w:val="left" w:pos="8860" w:leader="none"/>
              </w:tabs>
              <w:rPr>
                <w:color w:val="EF413D"/>
              </w:rPr>
            </w:pPr>
            <w:r>
              <w:rPr>
                <w:color w:val="EF413D"/>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bl>
    <w:p>
      <w:pPr>
        <w:pStyle w:val="Normal"/>
        <w:rPr/>
      </w:pPr>
      <w:r>
        <w:rPr/>
      </w:r>
    </w:p>
    <w:p>
      <w:pPr>
        <w:sectPr>
          <w:type w:val="continuous"/>
          <w:pgSz w:w="11906" w:h="16838"/>
          <w:pgMar w:left="567" w:right="567" w:header="0" w:top="567" w:footer="720" w:bottom="777" w:gutter="0"/>
          <w:formProt w:val="false"/>
          <w:textDirection w:val="lrTb"/>
          <w:docGrid w:type="default" w:linePitch="100" w:charSpace="4096"/>
        </w:sectPr>
      </w:pPr>
    </w:p>
    <w:p>
      <w:pPr>
        <w:pStyle w:val="Normal"/>
        <w:rPr/>
      </w:pPr>
      <w:r>
        <w:rPr/>
      </w:r>
    </w:p>
    <w:p>
      <w:pPr>
        <w:sectPr>
          <w:type w:val="continuous"/>
          <w:pgSz w:w="11906" w:h="16838"/>
          <w:pgMar w:left="567" w:right="567" w:header="0" w:top="567" w:footer="720" w:bottom="777" w:gutter="0"/>
          <w:formProt w:val="false"/>
          <w:textDirection w:val="lrTb"/>
          <w:docGrid w:type="default" w:linePitch="100" w:charSpace="4096"/>
        </w:sectPr>
      </w:pPr>
    </w:p>
    <w:sectPr>
      <w:type w:val="continuous"/>
      <w:pgSz w:w="11906" w:h="16838"/>
      <w:pgMar w:left="567" w:right="567" w:header="0" w:top="567" w:footer="720" w:bottom="777" w:gutter="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atec" w:date="2017-10-30T20:03:00Z" w:initials="F">
    <w:p>
      <w:r>
        <w:rPr>
          <w:rFonts w:ascii="Liberation Serif" w:hAnsi="Liberation Serif" w:eastAsia="DejaVu Sans" w:cs="DejaVu Sans"/>
          <w:color w:val="auto"/>
          <w:sz w:val="24"/>
          <w:szCs w:val="24"/>
          <w:lang w:val="en-US" w:eastAsia="en-US" w:bidi="en-US"/>
        </w:rPr>
        <w:t>Isso pode ser SIMULADO através de um método estático ou uma tabela fake.</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t>Em caso de dúvidas, consulte os colegas presentes na aula.</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76"/>
      <w:rPr/>
    </w:pPr>
    <w:r>
      <w:rPr/>
    </w:r>
  </w:p>
  <w:tbl>
    <w:tblPr>
      <w:tblStyle w:val="a5"/>
      <w:tblW w:w="10685" w:type="dxa"/>
      <w:jc w:val="left"/>
      <w:tblInd w:w="0" w:type="dxa"/>
      <w:tblBorders>
        <w:top w:val="single" w:sz="6" w:space="0" w:color="000000"/>
        <w:left w:val="single" w:sz="6" w:space="0" w:color="000000"/>
      </w:tblBorders>
      <w:tblCellMar>
        <w:top w:w="0" w:type="dxa"/>
        <w:left w:w="107" w:type="dxa"/>
        <w:bottom w:w="0" w:type="dxa"/>
        <w:right w:w="108" w:type="dxa"/>
      </w:tblCellMar>
      <w:tblLook w:lastRow="0" w:firstRow="0" w:lastColumn="0" w:firstColumn="0" w:val="0000" w:noHBand="0" w:noVBand="0"/>
    </w:tblPr>
    <w:tblGrid>
      <w:gridCol w:w="10189"/>
      <w:gridCol w:w="495"/>
    </w:tblGrid>
    <w:tr>
      <w:trPr>
        <w:trHeight w:val="160" w:hRule="atLeast"/>
      </w:trPr>
      <w:tc>
        <w:tcPr>
          <w:tcW w:w="10189" w:type="dxa"/>
          <w:tcBorders>
            <w:top w:val="single" w:sz="6" w:space="0" w:color="000000"/>
            <w:left w:val="single" w:sz="6" w:space="0" w:color="000000"/>
          </w:tcBorders>
          <w:shd w:color="auto" w:fill="632423" w:val="clear"/>
        </w:tcPr>
        <w:p>
          <w:pPr>
            <w:pStyle w:val="Normal"/>
            <w:tabs>
              <w:tab w:val="center" w:pos="4252" w:leader="none"/>
              <w:tab w:val="right" w:pos="8504" w:leader="none"/>
            </w:tabs>
            <w:ind w:right="360" w:hanging="0"/>
            <w:rPr>
              <w:sz w:val="16"/>
              <w:szCs w:val="16"/>
            </w:rPr>
          </w:pPr>
          <w:r>
            <w:rPr>
              <w:sz w:val="16"/>
              <w:szCs w:val="16"/>
            </w:rPr>
          </w:r>
        </w:p>
      </w:tc>
      <w:tc>
        <w:tcPr>
          <w:tcW w:w="495" w:type="dxa"/>
          <w:tcBorders>
            <w:top w:val="single" w:sz="6" w:space="0" w:color="000000"/>
            <w:left w:val="single" w:sz="6" w:space="0" w:color="000000"/>
            <w:right w:val="single" w:sz="6" w:space="0" w:color="000000"/>
            <w:insideV w:val="single" w:sz="6" w:space="0" w:color="000000"/>
          </w:tcBorders>
          <w:shd w:color="auto" w:fill="DDDDDD" w:val="clear"/>
          <w:vAlign w:val="center"/>
        </w:tcPr>
        <w:p>
          <w:pPr>
            <w:pStyle w:val="Normal"/>
            <w:tabs>
              <w:tab w:val="center" w:pos="4252" w:leader="none"/>
              <w:tab w:val="right" w:pos="8504" w:leader="none"/>
            </w:tabs>
            <w:jc w:val="center"/>
            <w:rPr/>
          </w:pPr>
          <w:r>
            <w:rPr>
              <w:b/>
              <w:sz w:val="16"/>
              <w:szCs w:val="16"/>
            </w:rPr>
            <w:fldChar w:fldCharType="begin"/>
          </w:r>
          <w:r>
            <w:rPr>
              <w:sz w:val="16"/>
              <w:b/>
              <w:szCs w:val="16"/>
            </w:rPr>
            <w:instrText> PAGE </w:instrText>
          </w:r>
          <w:r>
            <w:rPr>
              <w:sz w:val="16"/>
              <w:b/>
              <w:szCs w:val="16"/>
            </w:rPr>
            <w:fldChar w:fldCharType="separate"/>
          </w:r>
          <w:r>
            <w:rPr>
              <w:sz w:val="16"/>
              <w:b/>
              <w:szCs w:val="16"/>
            </w:rPr>
            <w:t>8</w:t>
          </w:r>
          <w:r>
            <w:rPr>
              <w:sz w:val="16"/>
              <w:b/>
              <w:szCs w:val="16"/>
            </w:rPr>
            <w:fldChar w:fldCharType="end"/>
          </w:r>
        </w:p>
      </w:tc>
    </w:tr>
  </w:tbl>
  <w:p>
    <w:pPr>
      <w:pStyle w:val="Normal"/>
      <w:tabs>
        <w:tab w:val="center" w:pos="4252" w:leader="none"/>
        <w:tab w:val="right" w:pos="8504" w:leader="none"/>
      </w:tabs>
      <w:spacing w:before="0" w:after="170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jc w:val="center"/>
      <w:rPr>
        <w:color w:val="999999"/>
        <w:sz w:val="18"/>
        <w:szCs w:val="18"/>
      </w:rPr>
    </w:pPr>
    <w:r>
      <w:rPr/>
      <w:drawing>
        <wp:inline distT="0" distB="0" distL="0" distR="0">
          <wp:extent cx="2857500" cy="666750"/>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enter" w:pos="4252" w:leader="none"/>
        <w:tab w:val="right" w:pos="8504" w:leader="none"/>
      </w:tabs>
      <w:spacing w:before="0" w:after="1701"/>
      <w:jc w:val="center"/>
      <w:rPr>
        <w:color w:val="999999"/>
        <w:sz w:val="18"/>
        <w:szCs w:val="18"/>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a4"/>
      <w:tblW w:w="9360" w:type="dxa"/>
      <w:jc w:val="left"/>
      <w:tblInd w:w="69" w:type="dxa"/>
      <w:tblBorders>
        <w:right w:val="single" w:sz="4" w:space="0" w:color="000000"/>
        <w:insideV w:val="single" w:sz="4" w:space="0" w:color="000000"/>
      </w:tblBorders>
      <w:tblCellMar>
        <w:top w:w="0" w:type="dxa"/>
        <w:left w:w="108" w:type="dxa"/>
        <w:bottom w:w="0" w:type="dxa"/>
        <w:right w:w="108" w:type="dxa"/>
      </w:tblCellMar>
      <w:tblLook w:lastRow="0" w:firstRow="0" w:lastColumn="0" w:firstColumn="0" w:val="0000" w:noHBand="0" w:noVBand="0"/>
    </w:tblPr>
    <w:tblGrid>
      <w:gridCol w:w="2835"/>
      <w:gridCol w:w="6524"/>
    </w:tblGrid>
    <w:tr>
      <w:trPr/>
      <w:tc>
        <w:tcPr>
          <w:tcW w:w="2835" w:type="dxa"/>
          <w:tcBorders>
            <w:right w:val="single" w:sz="4" w:space="0" w:color="000000"/>
            <w:insideV w:val="single" w:sz="4" w:space="0" w:color="000000"/>
          </w:tcBorders>
          <w:shd w:fill="auto" w:val="clear"/>
        </w:tcPr>
        <w:p>
          <w:pPr>
            <w:pStyle w:val="Normal"/>
            <w:tabs>
              <w:tab w:val="center" w:pos="4252" w:leader="none"/>
              <w:tab w:val="right" w:pos="8504" w:leader="none"/>
            </w:tabs>
            <w:rPr>
              <w:sz w:val="16"/>
              <w:szCs w:val="16"/>
            </w:rPr>
          </w:pPr>
          <w:r>
            <w:rPr>
              <w:sz w:val="16"/>
              <w:szCs w:val="16"/>
            </w:rPr>
          </w:r>
        </w:p>
      </w:tc>
      <w:tc>
        <w:tcPr>
          <w:tcW w:w="6524" w:type="dxa"/>
          <w:tcBorders>
            <w:left w:val="single" w:sz="4" w:space="0" w:color="000000"/>
            <w:right w:val="single" w:sz="4" w:space="0" w:color="000000"/>
            <w:insideV w:val="single" w:sz="4" w:space="0" w:color="000000"/>
          </w:tcBorders>
          <w:shd w:fill="auto" w:val="clear"/>
          <w:vAlign w:val="center"/>
        </w:tcPr>
        <w:p>
          <w:pPr>
            <w:pStyle w:val="Normal"/>
            <w:tabs>
              <w:tab w:val="center" w:pos="4252" w:leader="none"/>
              <w:tab w:val="right" w:pos="8504" w:leader="none"/>
            </w:tabs>
            <w:rPr>
              <w:sz w:val="16"/>
              <w:szCs w:val="16"/>
            </w:rPr>
          </w:pPr>
          <w:r>
            <w:rPr>
              <w:sz w:val="16"/>
              <w:szCs w:val="16"/>
            </w:rPr>
          </w:r>
        </w:p>
      </w:tc>
    </w:tr>
  </w:tbl>
  <w:p>
    <w:pPr>
      <w:pStyle w:val="Normal"/>
      <w:tabs>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ind w:left="1814" w:hanging="737"/>
      </w:pPr>
      <w:rPr>
        <w:vertAlign w:val="baseline"/>
        <w:position w:val="0"/>
        <w:sz w:val="22"/>
        <w:sz w:val="22"/>
        <w:i/>
        <w:b/>
        <w:szCs w:val="22"/>
        <w:rFonts w:eastAsia="Arial" w:cs="Arial"/>
      </w:rPr>
    </w:lvl>
    <w:lvl w:ilvl="3">
      <w:start w:val="1"/>
      <w:numFmt w:val="decimal"/>
      <w:lvlText w:val="%1.%2.%3.%4."/>
      <w:lvlJc w:val="left"/>
      <w:pPr>
        <w:ind w:left="3560" w:hanging="648"/>
      </w:pPr>
      <w:rPr>
        <w:vertAlign w:val="baseline"/>
        <w:position w:val="0"/>
        <w:sz w:val="22"/>
        <w:sz w:val="22"/>
      </w:rPr>
    </w:lvl>
    <w:lvl w:ilvl="4">
      <w:start w:val="1"/>
      <w:numFmt w:val="decimal"/>
      <w:lvlText w:val="%1.%2.%3.%4.%5."/>
      <w:lvlJc w:val="left"/>
      <w:pPr>
        <w:ind w:left="4064" w:hanging="792"/>
      </w:pPr>
      <w:rPr>
        <w:vertAlign w:val="baseline"/>
        <w:position w:val="0"/>
        <w:sz w:val="22"/>
        <w:sz w:val="22"/>
      </w:rPr>
    </w:lvl>
    <w:lvl w:ilvl="5">
      <w:start w:val="1"/>
      <w:numFmt w:val="decimal"/>
      <w:lvlText w:val="%1.%2.%3.%4.%5.%6."/>
      <w:lvlJc w:val="left"/>
      <w:pPr>
        <w:ind w:left="4568" w:hanging="935"/>
      </w:pPr>
      <w:rPr>
        <w:vertAlign w:val="baseline"/>
        <w:position w:val="0"/>
        <w:sz w:val="22"/>
        <w:sz w:val="22"/>
      </w:rPr>
    </w:lvl>
    <w:lvl w:ilvl="6">
      <w:start w:val="1"/>
      <w:numFmt w:val="decimal"/>
      <w:lvlText w:val="%1.%2.%3.%4.%5.%6.%7."/>
      <w:lvlJc w:val="left"/>
      <w:pPr>
        <w:ind w:left="5072" w:hanging="1080"/>
      </w:pPr>
      <w:rPr>
        <w:vertAlign w:val="baseline"/>
        <w:position w:val="0"/>
        <w:sz w:val="22"/>
        <w:sz w:val="22"/>
      </w:rPr>
    </w:lvl>
    <w:lvl w:ilvl="7">
      <w:start w:val="1"/>
      <w:numFmt w:val="decimal"/>
      <w:lvlText w:val="%1.%2.%3.%4.%5.%6.%7.%8."/>
      <w:lvlJc w:val="left"/>
      <w:pPr>
        <w:ind w:left="5576" w:hanging="1224"/>
      </w:pPr>
      <w:rPr>
        <w:vertAlign w:val="baseline"/>
        <w:position w:val="0"/>
        <w:sz w:val="22"/>
        <w:sz w:val="22"/>
      </w:rPr>
    </w:lvl>
    <w:lvl w:ilvl="8">
      <w:start w:val="1"/>
      <w:numFmt w:val="decimal"/>
      <w:lvlText w:val="%1.%2.%3.%4.%5.%6.%7.%8.%9."/>
      <w:lvlJc w:val="left"/>
      <w:pPr>
        <w:ind w:left="6152" w:hanging="1440"/>
      </w:pPr>
      <w:rPr>
        <w:vertAlign w:val="baseline"/>
        <w:position w:val="0"/>
        <w:sz w:val="22"/>
        <w:sz w:val="22"/>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Arial" w:hAnsi="Arial" w:eastAsia="Arial" w:cs="Arial"/>
      <w:color w:val="000000"/>
      <w:kern w:val="0"/>
      <w:sz w:val="22"/>
      <w:szCs w:val="22"/>
      <w:lang w:val="pt-BR" w:eastAsia="pt-B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c14d3d"/>
    <w:rPr>
      <w:rFonts w:ascii="Segoe UI" w:hAnsi="Segoe UI" w:cs="Segoe UI"/>
      <w:sz w:val="18"/>
      <w:szCs w:val="18"/>
    </w:rPr>
  </w:style>
  <w:style w:type="character" w:styleId="AssuntodocomentrioChar" w:customStyle="1">
    <w:name w:val="Assunto do comentário Char"/>
    <w:basedOn w:val="TextodecomentrioChar"/>
    <w:link w:val="Assuntodocomentrio"/>
    <w:uiPriority w:val="99"/>
    <w:semiHidden/>
    <w:qFormat/>
    <w:rsid w:val="003e0e50"/>
    <w:rPr>
      <w:b/>
      <w:bCs/>
      <w:sz w:val="20"/>
      <w:szCs w:val="20"/>
    </w:rPr>
  </w:style>
  <w:style w:type="character" w:styleId="CabealhoChar" w:customStyle="1">
    <w:name w:val="Cabeçalho Char"/>
    <w:basedOn w:val="DefaultParagraphFont"/>
    <w:link w:val="Cabealho"/>
    <w:uiPriority w:val="99"/>
    <w:qFormat/>
    <w:rsid w:val="00737b6b"/>
    <w:rPr/>
  </w:style>
  <w:style w:type="character" w:styleId="ListLabel1">
    <w:name w:val="ListLabel 1"/>
    <w:qFormat/>
    <w:rPr>
      <w:rFonts w:eastAsia="Arial" w:cs="Arial"/>
      <w:b/>
      <w:i w:val="false"/>
      <w:color w:val="000000"/>
      <w:position w:val="0"/>
      <w:sz w:val="28"/>
      <w:sz w:val="28"/>
      <w:szCs w:val="28"/>
      <w:u w:val="none"/>
      <w:vertAlign w:val="baseline"/>
    </w:rPr>
  </w:style>
  <w:style w:type="character" w:styleId="ListLabel2">
    <w:name w:val="ListLabel 2"/>
    <w:qFormat/>
    <w:rPr>
      <w:rFonts w:eastAsia="Arial" w:cs="Arial"/>
      <w:b/>
      <w:i w:val="false"/>
      <w:color w:val="000000"/>
      <w:position w:val="0"/>
      <w:sz w:val="24"/>
      <w:sz w:val="24"/>
      <w:szCs w:val="24"/>
      <w:u w:val="none"/>
      <w:vertAlign w:val="baseline"/>
    </w:rPr>
  </w:style>
  <w:style w:type="character" w:styleId="ListLabel3">
    <w:name w:val="ListLabel 3"/>
    <w:qFormat/>
    <w:rPr>
      <w:rFonts w:eastAsia="Arial" w:cs="Arial"/>
      <w:b/>
      <w:i/>
      <w:position w:val="0"/>
      <w:sz w:val="22"/>
      <w:sz w:val="22"/>
      <w:szCs w:val="22"/>
      <w:vertAlign w:val="baseline"/>
    </w:rPr>
  </w:style>
  <w:style w:type="character" w:styleId="ListLabel4">
    <w:name w:val="ListLabel 4"/>
    <w:qFormat/>
    <w:rPr>
      <w:position w:val="0"/>
      <w:sz w:val="22"/>
      <w:sz w:val="22"/>
      <w:vertAlign w:val="baseline"/>
    </w:rPr>
  </w:style>
  <w:style w:type="character" w:styleId="ListLabel5">
    <w:name w:val="ListLabel 5"/>
    <w:qFormat/>
    <w:rPr>
      <w:position w:val="0"/>
      <w:sz w:val="22"/>
      <w:sz w:val="22"/>
      <w:vertAlign w:val="baseline"/>
    </w:rPr>
  </w:style>
  <w:style w:type="character" w:styleId="ListLabel6">
    <w:name w:val="ListLabel 6"/>
    <w:qFormat/>
    <w:rPr>
      <w:position w:val="0"/>
      <w:sz w:val="22"/>
      <w:sz w:val="22"/>
      <w:vertAlign w:val="baseline"/>
    </w:rPr>
  </w:style>
  <w:style w:type="character" w:styleId="ListLabel7">
    <w:name w:val="ListLabel 7"/>
    <w:qFormat/>
    <w:rPr>
      <w:position w:val="0"/>
      <w:sz w:val="22"/>
      <w:sz w:val="22"/>
      <w:vertAlign w:val="baseline"/>
    </w:rPr>
  </w:style>
  <w:style w:type="character" w:styleId="ListLabel8">
    <w:name w:val="ListLabel 8"/>
    <w:qFormat/>
    <w:rPr>
      <w:position w:val="0"/>
      <w:sz w:val="22"/>
      <w:sz w:val="22"/>
      <w:vertAlign w:val="baseline"/>
    </w:rPr>
  </w:style>
  <w:style w:type="character" w:styleId="ListLabel9">
    <w:name w:val="ListLabel 9"/>
    <w:qFormat/>
    <w:rPr>
      <w:position w:val="0"/>
      <w:sz w:val="22"/>
      <w:sz w:val="22"/>
      <w:vertAlign w:val="baseline"/>
    </w:rPr>
  </w:style>
  <w:style w:type="character" w:styleId="ListLabel10">
    <w:name w:val="ListLabel 10"/>
    <w:qFormat/>
    <w:rPr>
      <w:rFonts w:eastAsia="Arial" w:cs="Arial"/>
      <w:b/>
      <w:i w:val="false"/>
      <w:color w:val="000000"/>
      <w:position w:val="0"/>
      <w:sz w:val="28"/>
      <w:sz w:val="28"/>
      <w:szCs w:val="28"/>
      <w:u w:val="none"/>
      <w:vertAlign w:val="baseline"/>
    </w:rPr>
  </w:style>
  <w:style w:type="character" w:styleId="ListLabel11">
    <w:name w:val="ListLabel 11"/>
    <w:qFormat/>
    <w:rPr>
      <w:rFonts w:eastAsia="Arial" w:cs="Arial"/>
      <w:b/>
      <w:i w:val="false"/>
      <w:color w:val="000000"/>
      <w:position w:val="0"/>
      <w:sz w:val="24"/>
      <w:sz w:val="24"/>
      <w:szCs w:val="24"/>
      <w:u w:val="none"/>
      <w:vertAlign w:val="baseline"/>
    </w:rPr>
  </w:style>
  <w:style w:type="character" w:styleId="ListLabel12">
    <w:name w:val="ListLabel 12"/>
    <w:qFormat/>
    <w:rPr>
      <w:rFonts w:eastAsia="Arial" w:cs="Arial"/>
      <w:b/>
      <w:i/>
      <w:position w:val="0"/>
      <w:sz w:val="22"/>
      <w:sz w:val="22"/>
      <w:szCs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position w:val="0"/>
      <w:sz w:val="22"/>
      <w:sz w:val="22"/>
      <w:vertAlign w:val="baseline"/>
    </w:rPr>
  </w:style>
  <w:style w:type="character" w:styleId="ListLabel18">
    <w:name w:val="ListLabel 18"/>
    <w:qFormat/>
    <w:rPr>
      <w:position w:val="0"/>
      <w:sz w:val="22"/>
      <w:sz w:val="22"/>
      <w:vertAlign w:val="baselin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c14d3d"/>
    <w:pPr/>
    <w:rPr>
      <w:rFonts w:ascii="Segoe UI" w:hAnsi="Segoe UI" w:cs="Segoe UI"/>
      <w:sz w:val="18"/>
      <w:szCs w:val="18"/>
    </w:rPr>
  </w:style>
  <w:style w:type="paragraph" w:styleId="Annotationsubject">
    <w:name w:val="annotation subject"/>
    <w:basedOn w:val="Annotationtext"/>
    <w:link w:val="AssuntodocomentrioChar"/>
    <w:uiPriority w:val="99"/>
    <w:semiHidden/>
    <w:unhideWhenUsed/>
    <w:qFormat/>
    <w:rsid w:val="003e0e50"/>
    <w:pPr/>
    <w:rPr>
      <w:b/>
      <w:bCs/>
    </w:rPr>
  </w:style>
  <w:style w:type="paragraph" w:styleId="Header">
    <w:name w:val="Header"/>
    <w:basedOn w:val="Normal"/>
    <w:link w:val="CabealhoChar"/>
    <w:uiPriority w:val="99"/>
    <w:unhideWhenUsed/>
    <w:rsid w:val="00737b6b"/>
    <w:pPr>
      <w:tabs>
        <w:tab w:val="center" w:pos="4252" w:leader="none"/>
        <w:tab w:val="right" w:pos="8504" w:leader="none"/>
      </w:tabs>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9bb823-367d-4302-b6c2-6b1a3e3e9f86}"/>
      </w:docPartPr>
      <w:docPartBody>
        <w:p w14:paraId="74B2F513">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8</Pages>
  <Words>2500</Words>
  <Characters>13131</Characters>
  <CharactersWithSpaces>15374</CharactersWithSpaces>
  <Paragraphs>270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2018-02-21T01:21:00Z</dcterms:created>
  <dc:creator>Rodrigo Rocha Silva</dc:creator>
  <dc:description/>
  <dc:language>en-US</dc:language>
  <cp:lastModifiedBy/>
  <cp:lastPrinted>2018-03-02T13:25:00Z</cp:lastPrinted>
  <dcterms:modified xsi:type="dcterms:W3CDTF">2019-03-05T16:11:19Z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