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6DCF" w14:textId="77777777" w:rsidR="00762D56" w:rsidRDefault="00762D56" w:rsidP="00762D56">
      <w:pPr>
        <w:spacing w:before="186"/>
        <w:ind w:left="1440" w:right="1152" w:firstLine="720"/>
        <w:rPr>
          <w:rFonts w:ascii="Times New Roman"/>
          <w:color w:val="000009"/>
          <w:sz w:val="72"/>
        </w:rPr>
      </w:pPr>
    </w:p>
    <w:p w14:paraId="0D8F5F5E" w14:textId="77777777" w:rsidR="00762D56" w:rsidRDefault="00762D56" w:rsidP="00762D56">
      <w:pPr>
        <w:spacing w:before="186"/>
        <w:ind w:left="1440" w:right="1152" w:firstLine="720"/>
        <w:rPr>
          <w:rFonts w:ascii="Times New Roman"/>
          <w:color w:val="000009"/>
          <w:sz w:val="72"/>
        </w:rPr>
      </w:pPr>
    </w:p>
    <w:p w14:paraId="4CC96F0A" w14:textId="77777777" w:rsidR="00762D56" w:rsidRDefault="00762D56" w:rsidP="00762D56">
      <w:pPr>
        <w:spacing w:before="186"/>
        <w:ind w:left="1440" w:right="1152" w:firstLine="720"/>
        <w:rPr>
          <w:rFonts w:ascii="Times New Roman"/>
          <w:color w:val="000009"/>
          <w:sz w:val="72"/>
        </w:rPr>
      </w:pPr>
    </w:p>
    <w:p w14:paraId="6F795A2E" w14:textId="6E81BDE4" w:rsidR="002F6CBC" w:rsidRDefault="00762D56" w:rsidP="00762D56">
      <w:pPr>
        <w:spacing w:before="186"/>
        <w:ind w:left="1440" w:right="1152" w:firstLine="720"/>
        <w:rPr>
          <w:rFonts w:ascii="Times New Roman"/>
          <w:color w:val="000009"/>
          <w:sz w:val="72"/>
        </w:rPr>
      </w:pPr>
      <w:r>
        <w:rPr>
          <w:rFonts w:ascii="Times New Roman"/>
          <w:color w:val="000009"/>
          <w:sz w:val="72"/>
        </w:rPr>
        <w:t xml:space="preserve"> Siddhi Institute</w:t>
      </w:r>
    </w:p>
    <w:p w14:paraId="025EB983" w14:textId="77777777" w:rsidR="00762D56" w:rsidRDefault="00762D56" w:rsidP="00762D56">
      <w:pPr>
        <w:spacing w:before="186"/>
        <w:ind w:left="1440" w:right="1152" w:firstLine="720"/>
      </w:pPr>
    </w:p>
    <w:p w14:paraId="2BCBDEDB" w14:textId="20CBC25F" w:rsidR="002F6CBC" w:rsidRPr="00762D56" w:rsidRDefault="002F6CBC" w:rsidP="00762D56">
      <w:pPr>
        <w:ind w:left="1440" w:firstLine="720"/>
        <w:rPr>
          <w:rFonts w:ascii="Times New Roman" w:hAnsi="Times New Roman" w:cs="Times New Roman"/>
        </w:rPr>
      </w:pPr>
      <w:r w:rsidRPr="00762D56">
        <w:rPr>
          <w:rFonts w:ascii="Times New Roman" w:hAnsi="Times New Roman" w:cs="Times New Roman"/>
          <w:b/>
          <w:bCs/>
          <w:sz w:val="144"/>
          <w:szCs w:val="144"/>
        </w:rPr>
        <w:t>TestNG</w:t>
      </w:r>
    </w:p>
    <w:p w14:paraId="2D7D09F4" w14:textId="77777777" w:rsidR="00762D56" w:rsidRDefault="00762D56" w:rsidP="00762D56">
      <w:pPr>
        <w:ind w:left="1163" w:right="1152"/>
        <w:jc w:val="center"/>
        <w:rPr>
          <w:rFonts w:ascii="Times New Roman"/>
          <w:i/>
          <w:sz w:val="44"/>
        </w:rPr>
      </w:pPr>
      <w:r>
        <w:rPr>
          <w:rFonts w:ascii="Times New Roman"/>
          <w:i/>
          <w:color w:val="000009"/>
          <w:sz w:val="44"/>
        </w:rPr>
        <w:t>by</w:t>
      </w:r>
    </w:p>
    <w:p w14:paraId="30F394CE" w14:textId="77777777" w:rsidR="00762D56" w:rsidRDefault="00762D56" w:rsidP="00762D56">
      <w:pPr>
        <w:pStyle w:val="BodyText"/>
        <w:rPr>
          <w:rFonts w:ascii="Times New Roman"/>
          <w:i/>
          <w:sz w:val="44"/>
        </w:rPr>
      </w:pPr>
    </w:p>
    <w:p w14:paraId="0BA08166" w14:textId="77777777" w:rsidR="00762D56" w:rsidRDefault="00762D56" w:rsidP="00762D56">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4A57445D" w14:textId="77777777" w:rsidR="002F6CBC" w:rsidRDefault="002F6CBC" w:rsidP="00493E07"/>
    <w:p w14:paraId="768DA7DC" w14:textId="77777777" w:rsidR="002F6CBC" w:rsidRDefault="002F6CBC" w:rsidP="00493E07"/>
    <w:p w14:paraId="11820414" w14:textId="77777777" w:rsidR="002F6CBC" w:rsidRDefault="002F6CBC" w:rsidP="00493E07"/>
    <w:p w14:paraId="7FF84EA9" w14:textId="77777777" w:rsidR="002F6CBC" w:rsidRDefault="002F6CBC" w:rsidP="00493E07"/>
    <w:p w14:paraId="265D3F5D" w14:textId="77777777" w:rsidR="002F6CBC" w:rsidRDefault="002F6CBC" w:rsidP="00493E07"/>
    <w:p w14:paraId="60A0FF26" w14:textId="77777777" w:rsidR="002F6CBC" w:rsidRDefault="002F6CBC" w:rsidP="00493E07"/>
    <w:p w14:paraId="2CFB83F1" w14:textId="77777777" w:rsidR="002F6CBC" w:rsidRDefault="002F6CBC" w:rsidP="00493E07"/>
    <w:p w14:paraId="7E4D692B" w14:textId="77777777" w:rsidR="002F6CBC" w:rsidRDefault="002F6CBC" w:rsidP="00493E07"/>
    <w:p w14:paraId="6203771B" w14:textId="77777777" w:rsidR="00C964EB" w:rsidRDefault="00C964EB" w:rsidP="00493E07"/>
    <w:p w14:paraId="624019D7" w14:textId="77777777" w:rsidR="00762D56" w:rsidRDefault="00762D56" w:rsidP="00493E07">
      <w:pPr>
        <w:rPr>
          <w:b/>
          <w:bCs/>
        </w:rPr>
      </w:pPr>
    </w:p>
    <w:p w14:paraId="4921009C" w14:textId="77777777" w:rsidR="00762D56" w:rsidRDefault="00762D56" w:rsidP="00493E07">
      <w:pPr>
        <w:rPr>
          <w:b/>
          <w:bCs/>
        </w:rPr>
      </w:pPr>
    </w:p>
    <w:p w14:paraId="22C842FE" w14:textId="77777777" w:rsidR="00762D56" w:rsidRDefault="00762D56" w:rsidP="00493E07">
      <w:pPr>
        <w:rPr>
          <w:b/>
          <w:bCs/>
        </w:rPr>
      </w:pPr>
    </w:p>
    <w:p w14:paraId="144F1F08" w14:textId="12214E5F" w:rsidR="00125F16" w:rsidRPr="002F6CBC" w:rsidRDefault="00125F16" w:rsidP="00493E07">
      <w:pPr>
        <w:rPr>
          <w:b/>
          <w:bCs/>
        </w:rPr>
      </w:pPr>
      <w:r w:rsidRPr="00125F16">
        <w:rPr>
          <w:b/>
          <w:bCs/>
        </w:rPr>
        <w:t>What is TestNG</w:t>
      </w:r>
      <w:r>
        <w:t>?</w:t>
      </w:r>
    </w:p>
    <w:p w14:paraId="76305BA2" w14:textId="11CA2DE3"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lastRenderedPageBreak/>
        <w:t>Dependent groups:</w:t>
      </w:r>
    </w:p>
    <w:p w14:paraId="6F02AED8" w14:textId="18FEF6C5" w:rsidR="00F031A6" w:rsidRDefault="00F031A6" w:rsidP="00D811B3">
      <w:pPr>
        <w:ind w:left="1440"/>
      </w:pPr>
      <w:r>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lastRenderedPageBreak/>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w:t>
      </w:r>
      <w:proofErr w:type="spellStart"/>
      <w:r>
        <w:t>bin;E</w:t>
      </w:r>
      <w:proofErr w:type="spellEnd"/>
      <w:r>
        <w:t>:\YouTube\libs\*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r>
        <w:t>org.testng.TestNG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 xml:space="preserve">java -cp ".\bin;.\libs\*"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 xml:space="preserve">java -cp ".\bin;.\libs\*"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 xml:space="preserve">java -cp ".\bin;.\libs\*"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r w:rsidRPr="00801515">
        <w:rPr>
          <w:color w:val="FF0000"/>
        </w:rPr>
        <w:t xml:space="preserve">Note </w:t>
      </w:r>
      <w:r>
        <w:t>: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 xml:space="preserve">TestNG optional parameters option will provide optional values to a parameter, this value will be used if parameter value is not found or not provided in the xml configuration file. To achieve </w:t>
      </w:r>
      <w:proofErr w:type="gramStart"/>
      <w:r w:rsidRPr="00C94D92">
        <w:t>this</w:t>
      </w:r>
      <w:proofErr w:type="gramEnd"/>
      <w:r w:rsidRPr="00C94D92">
        <w:t xml:space="preserve">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 xml:space="preserve">4. If NOT provided parameter from the xml </w:t>
      </w:r>
      <w:proofErr w:type="gramStart"/>
      <w:r>
        <w:t>file</w:t>
      </w:r>
      <w:proofErr w:type="gramEnd"/>
      <w:r>
        <w:t xml:space="preserv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w:t>
      </w:r>
      <w:proofErr w:type="gramStart"/>
      <w:r>
        <w:t>i.e.</w:t>
      </w:r>
      <w:proofErr w:type="gramEnd"/>
      <w:r>
        <w:t xml:space="preserv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roofErr w:type="gramStart"/>
      <w:r>
        <w:t>);</w:t>
      </w:r>
      <w:proofErr w:type="gramEnd"/>
    </w:p>
    <w:p w14:paraId="0C9C9C4F" w14:textId="77777777" w:rsidR="00FC73DA" w:rsidRDefault="00FC73DA" w:rsidP="00FC73DA">
      <w:pPr>
        <w:pStyle w:val="NoSpacing"/>
        <w:ind w:left="720"/>
      </w:pPr>
      <w:r>
        <w:tab/>
      </w:r>
      <w:r>
        <w:tab/>
        <w:t>System.out.println(text1</w:t>
      </w:r>
      <w:proofErr w:type="gramStart"/>
      <w:r>
        <w:t>);</w:t>
      </w:r>
      <w:proofErr w:type="gramEnd"/>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 xml:space="preserve">Object[][] </w:t>
      </w:r>
      <w:proofErr w:type="spellStart"/>
      <w:r>
        <w:t>obj</w:t>
      </w:r>
      <w:proofErr w:type="spellEnd"/>
      <w:r>
        <w:t xml:space="preserve"> = new Object[][]{ {"data1"},{"data2"},{"data1"},{"data2"}</w:t>
      </w:r>
      <w:proofErr w:type="gramStart"/>
      <w:r>
        <w:t>};</w:t>
      </w:r>
      <w:proofErr w:type="gramEnd"/>
    </w:p>
    <w:p w14:paraId="5A05F388" w14:textId="77777777" w:rsidR="00FC73DA" w:rsidRDefault="00FC73DA" w:rsidP="00FC73DA">
      <w:pPr>
        <w:pStyle w:val="NoSpacing"/>
        <w:ind w:left="720"/>
      </w:pPr>
      <w:r>
        <w:tab/>
      </w:r>
      <w:r>
        <w:tab/>
        <w:t xml:space="preserve">return </w:t>
      </w:r>
      <w:proofErr w:type="spellStart"/>
      <w:proofErr w:type="gramStart"/>
      <w:r>
        <w:t>obj</w:t>
      </w:r>
      <w:proofErr w:type="spellEnd"/>
      <w:r>
        <w:t>;</w:t>
      </w:r>
      <w:proofErr w:type="gramEnd"/>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 xml:space="preserve">In TestNG Grouping Tests, we can group multiple test methods into a named group. You can execute a particular set of test methods belonging to a group or multiple groups. This feature allows the test methods to be segregated into different sections or modules. You can have a set of </w:t>
      </w:r>
      <w:proofErr w:type="gramStart"/>
      <w:r w:rsidRPr="00767197">
        <w:t>test</w:t>
      </w:r>
      <w:proofErr w:type="gramEnd"/>
      <w:r w:rsidRPr="00767197">
        <w:t xml:space="preserve">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 xml:space="preserve">Dependency test in TestNG will discuss about how a test </w:t>
      </w:r>
      <w:proofErr w:type="gramStart"/>
      <w:r w:rsidRPr="002B77C9">
        <w:t>can</w:t>
      </w:r>
      <w:proofErr w:type="gramEnd"/>
      <w:r w:rsidRPr="002B77C9">
        <w:t xml:space="preserve">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 xml:space="preserve">Tests Depends on Groups in TestNG will discuss about how a test </w:t>
      </w:r>
      <w:proofErr w:type="gramStart"/>
      <w:r w:rsidRPr="00391746">
        <w:t>can</w:t>
      </w:r>
      <w:proofErr w:type="gramEnd"/>
      <w:r w:rsidRPr="00391746">
        <w:t xml:space="preserve">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4EC58E1B" w14:textId="53054FC9" w:rsidR="00C04051" w:rsidRPr="00525FBB" w:rsidRDefault="00525FBB" w:rsidP="00DF7A59">
      <w:pPr>
        <w:pStyle w:val="NoSpacing"/>
        <w:rPr>
          <w:b/>
          <w:bCs/>
        </w:rPr>
      </w:pPr>
      <w:r w:rsidRPr="00525FBB">
        <w:rPr>
          <w:b/>
          <w:bCs/>
        </w:rPr>
        <w:t>Assertion in TestNG:</w:t>
      </w:r>
    </w:p>
    <w:p w14:paraId="549EF34B" w14:textId="5B43B00B" w:rsidR="00DF7A59" w:rsidRDefault="00DF7A59" w:rsidP="00DF7A59">
      <w:pPr>
        <w:pStyle w:val="NoSpacing"/>
      </w:pPr>
      <w:r w:rsidRPr="00DF7A59">
        <w:rPr>
          <w:b/>
          <w:bCs/>
        </w:rPr>
        <w:t>Difference between Soft Assert and hard Assert in selenium</w:t>
      </w:r>
      <w:r>
        <w:t>?</w:t>
      </w:r>
    </w:p>
    <w:p w14:paraId="70E85F22" w14:textId="77777777" w:rsidR="00DF7A59" w:rsidRDefault="00DF7A59" w:rsidP="00DF7A59">
      <w:pPr>
        <w:pStyle w:val="NoSpacing"/>
      </w:pPr>
      <w:r>
        <w:t xml:space="preserve">                                      </w:t>
      </w:r>
    </w:p>
    <w:p w14:paraId="5686A4DE" w14:textId="1C4F4518" w:rsidR="00DF7A59" w:rsidRDefault="00DF7A59" w:rsidP="00DF7A59">
      <w:pPr>
        <w:pStyle w:val="NoSpacing"/>
      </w:pPr>
      <w:r>
        <w:t>A soft assert will run the test and not throw an exception if the assert failed, while a hard assert will throw the exception immediately, and then continue with the testing process.</w:t>
      </w:r>
    </w:p>
    <w:p w14:paraId="066FBFD4" w14:textId="77777777" w:rsidR="00DF7A59" w:rsidRDefault="00DF7A59" w:rsidP="00DF7A59">
      <w:pPr>
        <w:pStyle w:val="NoSpacing"/>
      </w:pPr>
    </w:p>
    <w:p w14:paraId="081EE011" w14:textId="68580513" w:rsidR="00DF7A59" w:rsidRPr="00CF5ECE" w:rsidRDefault="00DF7A59" w:rsidP="00DF7A59">
      <w:pPr>
        <w:pStyle w:val="NoSpacing"/>
        <w:rPr>
          <w:b/>
          <w:bCs/>
        </w:rPr>
      </w:pPr>
      <w:r>
        <w:lastRenderedPageBreak/>
        <w:t xml:space="preserve">    </w:t>
      </w:r>
      <w:r w:rsidR="000227C5">
        <w:tab/>
      </w:r>
      <w:r w:rsidRPr="00CF5ECE">
        <w:rPr>
          <w:b/>
          <w:bCs/>
        </w:rPr>
        <w:t>@Test</w:t>
      </w:r>
    </w:p>
    <w:p w14:paraId="16C3B559" w14:textId="77777777" w:rsidR="00DF7A59" w:rsidRDefault="00DF7A59" w:rsidP="00DF7A59">
      <w:pPr>
        <w:pStyle w:val="NoSpacing"/>
      </w:pPr>
      <w:r>
        <w:tab/>
        <w:t xml:space="preserve">public void </w:t>
      </w:r>
      <w:proofErr w:type="spellStart"/>
      <w:r>
        <w:t>softAssertion</w:t>
      </w:r>
      <w:proofErr w:type="spellEnd"/>
      <w:r>
        <w:t>()</w:t>
      </w:r>
    </w:p>
    <w:p w14:paraId="23869A8F" w14:textId="281A5F38" w:rsidR="00DF7A59" w:rsidRDefault="00DF7A59" w:rsidP="00DF7A59">
      <w:pPr>
        <w:pStyle w:val="NoSpacing"/>
        <w:ind w:firstLine="720"/>
      </w:pPr>
      <w:r>
        <w:t>{</w:t>
      </w:r>
    </w:p>
    <w:p w14:paraId="7DE42421" w14:textId="77777777" w:rsidR="00DF7A59" w:rsidRDefault="00DF7A59" w:rsidP="00DF7A59">
      <w:pPr>
        <w:pStyle w:val="NoSpacing"/>
      </w:pPr>
      <w:r>
        <w:tab/>
      </w:r>
      <w:r>
        <w:tab/>
      </w:r>
      <w:proofErr w:type="spellStart"/>
      <w:r>
        <w:t>SoftAssert</w:t>
      </w:r>
      <w:proofErr w:type="spellEnd"/>
      <w:r>
        <w:t xml:space="preserve"> </w:t>
      </w:r>
      <w:proofErr w:type="spellStart"/>
      <w:r>
        <w:t>softAssertion</w:t>
      </w:r>
      <w:proofErr w:type="spellEnd"/>
      <w:r>
        <w:t xml:space="preserve">= new </w:t>
      </w:r>
      <w:proofErr w:type="spellStart"/>
      <w:r>
        <w:t>SoftAssert</w:t>
      </w:r>
      <w:proofErr w:type="spellEnd"/>
      <w:r>
        <w:t>(</w:t>
      </w:r>
      <w:proofErr w:type="gramStart"/>
      <w:r>
        <w:t>);</w:t>
      </w:r>
      <w:proofErr w:type="gramEnd"/>
    </w:p>
    <w:p w14:paraId="344B116E" w14:textId="77777777" w:rsidR="00DF7A59" w:rsidRDefault="00DF7A59" w:rsidP="00DF7A59">
      <w:pPr>
        <w:pStyle w:val="NoSpacing"/>
      </w:pPr>
      <w:r>
        <w:tab/>
      </w:r>
      <w:r>
        <w:tab/>
        <w:t>System.out.println("</w:t>
      </w:r>
      <w:proofErr w:type="spellStart"/>
      <w:r>
        <w:t>softAssert</w:t>
      </w:r>
      <w:proofErr w:type="spellEnd"/>
      <w:r>
        <w:t>"</w:t>
      </w:r>
      <w:proofErr w:type="gramStart"/>
      <w:r>
        <w:t>);</w:t>
      </w:r>
      <w:proofErr w:type="gramEnd"/>
    </w:p>
    <w:p w14:paraId="3EE88426" w14:textId="77777777" w:rsidR="00DF7A59" w:rsidRDefault="00DF7A59" w:rsidP="00DF7A59">
      <w:pPr>
        <w:pStyle w:val="NoSpacing"/>
      </w:pPr>
      <w:r>
        <w:tab/>
      </w:r>
      <w:r>
        <w:tab/>
      </w:r>
      <w:proofErr w:type="spellStart"/>
      <w:r>
        <w:t>softAssertion.assertTrue</w:t>
      </w:r>
      <w:proofErr w:type="spellEnd"/>
      <w:r>
        <w:t>(false</w:t>
      </w:r>
      <w:proofErr w:type="gramStart"/>
      <w:r>
        <w:t>);</w:t>
      </w:r>
      <w:proofErr w:type="gramEnd"/>
    </w:p>
    <w:p w14:paraId="3BDB0ADD" w14:textId="3B86A5F0" w:rsidR="00DF7A59" w:rsidRDefault="00DF7A59" w:rsidP="00DF7A59">
      <w:pPr>
        <w:pStyle w:val="NoSpacing"/>
      </w:pPr>
      <w:r>
        <w:t xml:space="preserve">                </w:t>
      </w:r>
      <w:r w:rsidR="00151592">
        <w:tab/>
      </w:r>
      <w:proofErr w:type="spellStart"/>
      <w:r>
        <w:t>softAssertion.assertAll</w:t>
      </w:r>
      <w:proofErr w:type="spellEnd"/>
      <w:r>
        <w:t>(</w:t>
      </w:r>
      <w:proofErr w:type="gramStart"/>
      <w:r>
        <w:t>);</w:t>
      </w:r>
      <w:proofErr w:type="gramEnd"/>
      <w:r>
        <w:t xml:space="preserve"> </w:t>
      </w:r>
      <w:r>
        <w:tab/>
      </w:r>
      <w:r>
        <w:tab/>
      </w:r>
    </w:p>
    <w:p w14:paraId="78399792" w14:textId="402FF77A" w:rsidR="00DF7A59" w:rsidRDefault="00DF7A59" w:rsidP="00DF7A59">
      <w:pPr>
        <w:pStyle w:val="NoSpacing"/>
      </w:pPr>
      <w:r>
        <w:tab/>
        <w:t>}</w:t>
      </w:r>
      <w:r>
        <w:tab/>
      </w:r>
    </w:p>
    <w:p w14:paraId="5478B6FF" w14:textId="77777777" w:rsidR="00DF7A59" w:rsidRPr="00CF5ECE" w:rsidRDefault="00DF7A59" w:rsidP="00DF7A59">
      <w:pPr>
        <w:pStyle w:val="NoSpacing"/>
        <w:rPr>
          <w:b/>
          <w:bCs/>
        </w:rPr>
      </w:pPr>
      <w:r>
        <w:tab/>
      </w:r>
      <w:r w:rsidRPr="00CF5ECE">
        <w:rPr>
          <w:b/>
          <w:bCs/>
        </w:rPr>
        <w:t>@Test</w:t>
      </w:r>
    </w:p>
    <w:p w14:paraId="463D7EA2" w14:textId="77777777" w:rsidR="006B26C8" w:rsidRDefault="00DF7A59" w:rsidP="00DF7A59">
      <w:pPr>
        <w:pStyle w:val="NoSpacing"/>
      </w:pPr>
      <w:r>
        <w:tab/>
        <w:t xml:space="preserve">public void </w:t>
      </w:r>
      <w:proofErr w:type="spellStart"/>
      <w:r>
        <w:t>hardAssertion</w:t>
      </w:r>
      <w:proofErr w:type="spellEnd"/>
      <w:r>
        <w:t>()</w:t>
      </w:r>
    </w:p>
    <w:p w14:paraId="36113153" w14:textId="72767A44" w:rsidR="00DF7A59" w:rsidRDefault="00DF7A59" w:rsidP="006B26C8">
      <w:pPr>
        <w:pStyle w:val="NoSpacing"/>
        <w:ind w:firstLine="720"/>
      </w:pPr>
      <w:r>
        <w:t>{</w:t>
      </w:r>
    </w:p>
    <w:p w14:paraId="4C9E0B14"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661BD482" w14:textId="77777777" w:rsidR="00DF7A59" w:rsidRDefault="00DF7A59" w:rsidP="00DF7A59">
      <w:pPr>
        <w:pStyle w:val="NoSpacing"/>
      </w:pPr>
      <w:r>
        <w:tab/>
      </w:r>
      <w:r>
        <w:tab/>
      </w:r>
      <w:proofErr w:type="spellStart"/>
      <w:r>
        <w:t>Assert.assertTrue</w:t>
      </w:r>
      <w:proofErr w:type="spellEnd"/>
      <w:r>
        <w:t>(false</w:t>
      </w:r>
      <w:proofErr w:type="gramStart"/>
      <w:r>
        <w:t>);</w:t>
      </w:r>
      <w:proofErr w:type="gramEnd"/>
    </w:p>
    <w:p w14:paraId="54B45BB0"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262E4E53" w14:textId="77777777" w:rsidR="00DF7A59" w:rsidRDefault="00DF7A59" w:rsidP="00DF7A59">
      <w:pPr>
        <w:pStyle w:val="NoSpacing"/>
      </w:pPr>
      <w:r>
        <w:tab/>
        <w:t>}</w:t>
      </w:r>
    </w:p>
    <w:p w14:paraId="597F8265" w14:textId="77777777" w:rsidR="00DF7A59" w:rsidRDefault="00DF7A59" w:rsidP="00DF7A59">
      <w:pPr>
        <w:pStyle w:val="NoSpacing"/>
      </w:pPr>
      <w:r>
        <w:t xml:space="preserve"> </w:t>
      </w:r>
    </w:p>
    <w:p w14:paraId="0BBA3808" w14:textId="77777777" w:rsidR="00DF7A59" w:rsidRDefault="00DF7A59" w:rsidP="00DF7A59">
      <w:pPr>
        <w:pStyle w:val="NoSpacing"/>
      </w:pPr>
      <w:r>
        <w:t xml:space="preserve">Soft Assertions are the type of assertions that do not throw an exception when an assertion fails and continue with the next step after the assert statement. This is used when the test requires multiple assertions to be executed and we want all of the assertions/codes to be executed before failing/skipping the tests. </w:t>
      </w:r>
    </w:p>
    <w:p w14:paraId="02044E7F" w14:textId="77777777" w:rsidR="00DF7A59" w:rsidRDefault="00DF7A59" w:rsidP="00DF7A59">
      <w:pPr>
        <w:pStyle w:val="NoSpacing"/>
      </w:pPr>
      <w:r>
        <w:t xml:space="preserve"> </w:t>
      </w:r>
    </w:p>
    <w:p w14:paraId="0DEAF79A" w14:textId="0BE9822B" w:rsidR="00D11A14" w:rsidRDefault="00DF7A59" w:rsidP="00DF7A59">
      <w:pPr>
        <w:pStyle w:val="NoSpacing"/>
      </w:pPr>
      <w:r>
        <w:t xml:space="preserve">Hard Assert is a type of TestNG </w:t>
      </w:r>
      <w:r w:rsidR="008917A1">
        <w:t>assertion</w:t>
      </w:r>
      <w:r>
        <w:t xml:space="preserve"> which throws Exception Immediately if the assert statement fails and move to the next testcase and if there is any code in the current test case after assert statement it will not execute that statement.</w:t>
      </w:r>
    </w:p>
    <w:p w14:paraId="390D1814" w14:textId="77777777" w:rsidR="00C04051" w:rsidRDefault="00C04051" w:rsidP="00C04051">
      <w:pPr>
        <w:pStyle w:val="NoSpacing"/>
        <w:rPr>
          <w:b/>
          <w:bCs/>
        </w:rPr>
      </w:pPr>
    </w:p>
    <w:p w14:paraId="09382CB3" w14:textId="02816505" w:rsidR="00C04051" w:rsidRDefault="00C04051" w:rsidP="00C04051">
      <w:pPr>
        <w:pStyle w:val="NoSpacing"/>
        <w:rPr>
          <w:b/>
          <w:bCs/>
        </w:rPr>
      </w:pPr>
      <w:r w:rsidRPr="00186E55">
        <w:rPr>
          <w:b/>
          <w:bCs/>
        </w:rPr>
        <w:t>TestNG ASSERTIONS</w:t>
      </w:r>
      <w:r>
        <w:rPr>
          <w:b/>
          <w:bCs/>
        </w:rPr>
        <w:t>:</w:t>
      </w:r>
    </w:p>
    <w:p w14:paraId="4B17977C" w14:textId="77777777" w:rsidR="00C04051" w:rsidRPr="008D4C8D" w:rsidRDefault="00C04051" w:rsidP="00C04051">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verify the success of conditions in your test. If the conditions don't satisfy, it will stop the test execution of the said test and mark it as failing.</w:t>
      </w:r>
    </w:p>
    <w:p w14:paraId="631B3C52" w14:textId="77777777" w:rsidR="00C04051" w:rsidRPr="008D4C8D" w:rsidRDefault="00C04051" w:rsidP="00C04051">
      <w:pPr>
        <w:pStyle w:val="NoSpacing"/>
      </w:pPr>
    </w:p>
    <w:p w14:paraId="26E6128C" w14:textId="77777777" w:rsidR="00C04051" w:rsidRPr="008D4C8D" w:rsidRDefault="00C04051" w:rsidP="00C04051">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36248E4" w14:textId="77777777" w:rsidR="00C04051" w:rsidRPr="00063A90" w:rsidRDefault="00C04051" w:rsidP="00C04051">
      <w:pPr>
        <w:pStyle w:val="NoSpacing"/>
        <w:rPr>
          <w:b/>
          <w:bCs/>
        </w:rPr>
      </w:pPr>
      <w:r w:rsidRPr="00063A90">
        <w:rPr>
          <w:b/>
          <w:bCs/>
        </w:rPr>
        <w:t>Assertions:</w:t>
      </w:r>
    </w:p>
    <w:p w14:paraId="4C935055" w14:textId="77777777" w:rsidR="00C04051" w:rsidRDefault="00C04051" w:rsidP="00C04051">
      <w:pPr>
        <w:pStyle w:val="NoSpacing"/>
        <w:numPr>
          <w:ilvl w:val="0"/>
          <w:numId w:val="22"/>
        </w:numPr>
      </w:pPr>
      <w:proofErr w:type="spellStart"/>
      <w:r>
        <w:t>Assert.assert</w:t>
      </w:r>
      <w:proofErr w:type="spellEnd"/>
      <w:r>
        <w:t xml:space="preserve"> True(condition, message):</w:t>
      </w:r>
    </w:p>
    <w:p w14:paraId="4A7DB03C" w14:textId="77777777" w:rsidR="00C04051" w:rsidRDefault="00C04051" w:rsidP="00C04051">
      <w:pPr>
        <w:pStyle w:val="NoSpacing"/>
        <w:ind w:left="720"/>
      </w:pPr>
      <w:r>
        <w:t>It will check the condition is true or not. If the condition is false, then it fails and prints the message. Here the message is optional.</w:t>
      </w:r>
    </w:p>
    <w:p w14:paraId="52DEC217" w14:textId="77777777" w:rsidR="00C04051" w:rsidRDefault="00C04051" w:rsidP="00C04051">
      <w:pPr>
        <w:pStyle w:val="NoSpacing"/>
        <w:ind w:left="360"/>
      </w:pPr>
    </w:p>
    <w:p w14:paraId="46C8D375" w14:textId="77777777" w:rsidR="00C04051" w:rsidRDefault="00C04051" w:rsidP="00C04051">
      <w:pPr>
        <w:pStyle w:val="NoSpacing"/>
        <w:numPr>
          <w:ilvl w:val="0"/>
          <w:numId w:val="22"/>
        </w:numPr>
      </w:pPr>
      <w:proofErr w:type="spellStart"/>
      <w:r>
        <w:t>Assert.assertFalse</w:t>
      </w:r>
      <w:proofErr w:type="spellEnd"/>
      <w:r>
        <w:t xml:space="preserve"> (condition, message)</w:t>
      </w:r>
    </w:p>
    <w:p w14:paraId="216506F3" w14:textId="77777777" w:rsidR="00C04051" w:rsidRDefault="00C04051" w:rsidP="00C04051">
      <w:pPr>
        <w:pStyle w:val="NoSpacing"/>
        <w:ind w:left="720"/>
      </w:pPr>
      <w:r>
        <w:t>It will check the condition is false or not. If the condition is true, then it fails and prints the message. Here the message is optional.</w:t>
      </w:r>
    </w:p>
    <w:p w14:paraId="3BC84AC8" w14:textId="77777777" w:rsidR="00C04051" w:rsidRDefault="00C04051" w:rsidP="00C04051">
      <w:pPr>
        <w:pStyle w:val="NoSpacing"/>
      </w:pPr>
    </w:p>
    <w:p w14:paraId="0DE99E78" w14:textId="77777777" w:rsidR="00C04051" w:rsidRDefault="00C04051" w:rsidP="00C04051">
      <w:pPr>
        <w:pStyle w:val="NoSpacing"/>
      </w:pPr>
    </w:p>
    <w:p w14:paraId="567123D4" w14:textId="77777777" w:rsidR="00C04051" w:rsidRDefault="00C04051" w:rsidP="00C04051">
      <w:pPr>
        <w:pStyle w:val="NoSpacing"/>
        <w:numPr>
          <w:ilvl w:val="0"/>
          <w:numId w:val="22"/>
        </w:numPr>
      </w:pPr>
      <w:proofErr w:type="spellStart"/>
      <w:r>
        <w:t>Assert.assertNotNull</w:t>
      </w:r>
      <w:proofErr w:type="spellEnd"/>
      <w:r>
        <w:t>(object, message)</w:t>
      </w:r>
    </w:p>
    <w:p w14:paraId="4D786BBC" w14:textId="77777777" w:rsidR="00C04051" w:rsidRDefault="00C04051" w:rsidP="00C04051">
      <w:pPr>
        <w:pStyle w:val="NoSpacing"/>
        <w:ind w:left="720"/>
      </w:pPr>
      <w:r>
        <w:t>It will check the object is NOT Null or not. If the object is null, then it fails and prints the message. Here the message is optional.</w:t>
      </w:r>
    </w:p>
    <w:p w14:paraId="1FC9DE78" w14:textId="77777777" w:rsidR="00C04051" w:rsidRDefault="00C04051" w:rsidP="00C04051">
      <w:pPr>
        <w:pStyle w:val="NoSpacing"/>
      </w:pPr>
    </w:p>
    <w:p w14:paraId="1E686CE6" w14:textId="77777777" w:rsidR="00C04051" w:rsidRDefault="00C04051" w:rsidP="00C04051">
      <w:pPr>
        <w:pStyle w:val="NoSpacing"/>
        <w:numPr>
          <w:ilvl w:val="0"/>
          <w:numId w:val="22"/>
        </w:numPr>
      </w:pPr>
      <w:proofErr w:type="spellStart"/>
      <w:r>
        <w:t>Assert.assertNull</w:t>
      </w:r>
      <w:proofErr w:type="spellEnd"/>
      <w:r>
        <w:t>(object, message)</w:t>
      </w:r>
    </w:p>
    <w:p w14:paraId="27267C16" w14:textId="77777777" w:rsidR="00C04051" w:rsidRDefault="00C04051" w:rsidP="00C04051">
      <w:pPr>
        <w:pStyle w:val="NoSpacing"/>
        <w:ind w:left="720"/>
      </w:pPr>
      <w:r>
        <w:t>It will check the object is Null or not. If the object is NOT Null, then it fails and prints the message. Here the message is optional.</w:t>
      </w:r>
    </w:p>
    <w:p w14:paraId="0A732B3E" w14:textId="77777777" w:rsidR="00C04051" w:rsidRDefault="00C04051" w:rsidP="00C04051">
      <w:pPr>
        <w:pStyle w:val="NoSpacing"/>
      </w:pPr>
    </w:p>
    <w:p w14:paraId="7F4E956E" w14:textId="77777777" w:rsidR="00C04051" w:rsidRDefault="00C04051" w:rsidP="00C04051">
      <w:pPr>
        <w:pStyle w:val="NoSpacing"/>
        <w:numPr>
          <w:ilvl w:val="0"/>
          <w:numId w:val="22"/>
        </w:numPr>
      </w:pPr>
      <w:proofErr w:type="spellStart"/>
      <w:r>
        <w:lastRenderedPageBreak/>
        <w:t>Assert.assertEquals</w:t>
      </w:r>
      <w:proofErr w:type="spellEnd"/>
      <w:r>
        <w:t>(actual, expected, message)</w:t>
      </w:r>
    </w:p>
    <w:p w14:paraId="04C787BD" w14:textId="77777777" w:rsidR="00C04051" w:rsidRDefault="00C04051" w:rsidP="00C04051">
      <w:pPr>
        <w:pStyle w:val="NoSpacing"/>
      </w:pPr>
    </w:p>
    <w:p w14:paraId="75AF0AFD" w14:textId="77777777" w:rsidR="00C04051" w:rsidRDefault="00C04051" w:rsidP="00C04051">
      <w:pPr>
        <w:pStyle w:val="NoSpacing"/>
        <w:ind w:left="360"/>
      </w:pPr>
      <w:r>
        <w:t>It will check the actual and expected or Equal or not. If both are NOT Equal, then it fails and prints the message. Here the message is optional.</w:t>
      </w:r>
    </w:p>
    <w:p w14:paraId="574587FE" w14:textId="77777777" w:rsidR="00C04051" w:rsidRDefault="00C04051" w:rsidP="00C04051">
      <w:pPr>
        <w:pStyle w:val="NoSpacing"/>
      </w:pPr>
    </w:p>
    <w:p w14:paraId="217EED52" w14:textId="77777777" w:rsidR="00C04051" w:rsidRDefault="00C04051" w:rsidP="00C04051">
      <w:pPr>
        <w:pStyle w:val="NoSpacing"/>
        <w:numPr>
          <w:ilvl w:val="0"/>
          <w:numId w:val="22"/>
        </w:numPr>
      </w:pPr>
      <w:proofErr w:type="spellStart"/>
      <w:r>
        <w:t>Assert.assertNotEquals</w:t>
      </w:r>
      <w:proofErr w:type="spellEnd"/>
      <w:r>
        <w:t>(actual, expected, message)</w:t>
      </w:r>
    </w:p>
    <w:p w14:paraId="1D6338A9" w14:textId="77777777" w:rsidR="00C04051" w:rsidRDefault="00C04051" w:rsidP="00C04051">
      <w:pPr>
        <w:pStyle w:val="NoSpacing"/>
        <w:ind w:left="720"/>
      </w:pPr>
      <w:r>
        <w:t>It will check the actual and expected or NOT Equal or not. If both are Equal, then it fails and prints the message. Here the message is optional.</w:t>
      </w:r>
    </w:p>
    <w:p w14:paraId="183375BA" w14:textId="77777777" w:rsidR="00C04051" w:rsidRDefault="00C04051" w:rsidP="00DF7A59">
      <w:pPr>
        <w:pStyle w:val="NoSpacing"/>
      </w:pPr>
    </w:p>
    <w:p w14:paraId="78DC762F" w14:textId="77777777" w:rsidR="00DF7A59" w:rsidRPr="00DF7A59" w:rsidRDefault="00DF7A59" w:rsidP="00DF7A59">
      <w:pPr>
        <w:pStyle w:val="NoSpacing"/>
      </w:pPr>
    </w:p>
    <w:p w14:paraId="77A52213" w14:textId="33C78CA6" w:rsidR="00D11A14" w:rsidRDefault="001C7EE2" w:rsidP="00B16DF1">
      <w:pPr>
        <w:pStyle w:val="NoSpacing"/>
        <w:rPr>
          <w:b/>
          <w:bCs/>
        </w:rPr>
      </w:pPr>
      <w:r w:rsidRPr="001C7EE2">
        <w:rPr>
          <w:b/>
          <w:bCs/>
        </w:rPr>
        <w:t>Custom Logger in TestNG:</w:t>
      </w:r>
    </w:p>
    <w:p w14:paraId="006B89A7" w14:textId="77777777"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388C76FA" w14:textId="77777777" w:rsidR="006C0AF9" w:rsidRPr="006C0AF9" w:rsidRDefault="006C0AF9" w:rsidP="00B17C28">
      <w:pPr>
        <w:pStyle w:val="NoSpacing"/>
        <w:ind w:left="720"/>
      </w:pPr>
    </w:p>
    <w:p w14:paraId="7FBD2E35" w14:textId="77777777" w:rsidR="006C0AF9" w:rsidRPr="006C0AF9" w:rsidRDefault="006C0AF9" w:rsidP="00B17C28">
      <w:pPr>
        <w:pStyle w:val="NoSpacing"/>
        <w:ind w:left="720"/>
      </w:pPr>
      <w:r w:rsidRPr="006C0AF9">
        <w:t>To generate custom loggers in TestNG we need to use Listeners. To implement listeners, need to implement the ITestListener interface in your class. These classes are notified at runtime by TestNG when the test case executes.</w:t>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3F5FBF"/>
          <w:lang w:val="en-US"/>
        </w:rPr>
        <w:t>&lt;!--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lastRenderedPageBreak/>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xml</w:t>
      </w:r>
      <w:r>
        <w:rPr>
          <w:rFonts w:ascii="Consolas" w:hAnsi="Consolas" w:cs="Consolas"/>
          <w:sz w:val="16"/>
          <w:szCs w:val="16"/>
          <w:lang w:val="en-US"/>
        </w:rPr>
        <w:t xml:space="preserve"> </w:t>
      </w:r>
      <w:r>
        <w:rPr>
          <w:rFonts w:ascii="Consolas" w:hAnsi="Consolas" w:cs="Consolas"/>
          <w:color w:val="7F007F"/>
          <w:sz w:val="16"/>
          <w:szCs w:val="16"/>
          <w:lang w:val="en-US"/>
        </w:rPr>
        <w:t>version</w:t>
      </w:r>
      <w:r>
        <w:rPr>
          <w:rFonts w:ascii="Consolas" w:hAnsi="Consolas" w:cs="Consolas"/>
          <w:color w:val="000000"/>
          <w:sz w:val="16"/>
          <w:szCs w:val="16"/>
          <w:lang w:val="en-US"/>
        </w:rPr>
        <w:t>=</w:t>
      </w:r>
      <w:r>
        <w:rPr>
          <w:rFonts w:ascii="Consolas" w:hAnsi="Consolas" w:cs="Consolas"/>
          <w:i/>
          <w:iCs/>
          <w:color w:val="2A00FF"/>
          <w:sz w:val="16"/>
          <w:szCs w:val="16"/>
          <w:lang w:val="en-US"/>
        </w:rPr>
        <w:t>"1.0"</w:t>
      </w:r>
      <w:r>
        <w:rPr>
          <w:rFonts w:ascii="Consolas" w:hAnsi="Consolas" w:cs="Consolas"/>
          <w:sz w:val="16"/>
          <w:szCs w:val="16"/>
          <w:lang w:val="en-US"/>
        </w:rPr>
        <w:t xml:space="preserve"> </w:t>
      </w:r>
      <w:r>
        <w:rPr>
          <w:rFonts w:ascii="Consolas" w:hAnsi="Consolas" w:cs="Consolas"/>
          <w:color w:val="7F007F"/>
          <w:sz w:val="16"/>
          <w:szCs w:val="16"/>
          <w:lang w:val="en-US"/>
        </w:rPr>
        <w:t>encoding</w:t>
      </w:r>
      <w:r>
        <w:rPr>
          <w:rFonts w:ascii="Consolas" w:hAnsi="Consolas" w:cs="Consolas"/>
          <w:color w:val="000000"/>
          <w:sz w:val="16"/>
          <w:szCs w:val="16"/>
          <w:lang w:val="en-US"/>
        </w:rPr>
        <w:t>=</w:t>
      </w:r>
      <w:r>
        <w:rPr>
          <w:rFonts w:ascii="Consolas" w:hAnsi="Consolas" w:cs="Consolas"/>
          <w:i/>
          <w:iCs/>
          <w:color w:val="2A00FF"/>
          <w:sz w:val="16"/>
          <w:szCs w:val="16"/>
          <w:lang w:val="en-US"/>
        </w:rPr>
        <w:t>"UTF-8"</w:t>
      </w:r>
      <w:r>
        <w:rPr>
          <w:rFonts w:ascii="Consolas" w:hAnsi="Consolas" w:cs="Consolas"/>
          <w:color w:val="008080"/>
          <w:sz w:val="16"/>
          <w:szCs w:val="16"/>
          <w:lang w:val="en-US"/>
        </w:rPr>
        <w:t>?&gt;</w:t>
      </w:r>
    </w:p>
    <w:p w14:paraId="107BF7A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DOCTYPE</w:t>
      </w:r>
      <w:r>
        <w:rPr>
          <w:rFonts w:ascii="Consolas" w:hAnsi="Consolas" w:cs="Consolas"/>
          <w:sz w:val="16"/>
          <w:szCs w:val="16"/>
          <w:lang w:val="en-US"/>
        </w:rPr>
        <w:t xml:space="preserve"> </w:t>
      </w:r>
      <w:r>
        <w:rPr>
          <w:rFonts w:ascii="Consolas" w:hAnsi="Consolas" w:cs="Consolas"/>
          <w:color w:val="008080"/>
          <w:sz w:val="16"/>
          <w:szCs w:val="16"/>
          <w:lang w:val="en-US"/>
        </w:rPr>
        <w:t>suite</w:t>
      </w:r>
      <w:r>
        <w:rPr>
          <w:rFonts w:ascii="Consolas" w:hAnsi="Consolas" w:cs="Consolas"/>
          <w:sz w:val="16"/>
          <w:szCs w:val="16"/>
          <w:lang w:val="en-US"/>
        </w:rPr>
        <w:t xml:space="preserve"> </w:t>
      </w:r>
      <w:r>
        <w:rPr>
          <w:rFonts w:ascii="Consolas" w:hAnsi="Consolas" w:cs="Consolas"/>
          <w:color w:val="808080"/>
          <w:sz w:val="16"/>
          <w:szCs w:val="16"/>
          <w:lang w:val="en-US"/>
        </w:rPr>
        <w:t>SYSTEM</w:t>
      </w:r>
      <w:r>
        <w:rPr>
          <w:rFonts w:ascii="Consolas" w:hAnsi="Consolas" w:cs="Consolas"/>
          <w:sz w:val="16"/>
          <w:szCs w:val="16"/>
          <w:lang w:val="en-US"/>
        </w:rPr>
        <w:t xml:space="preserve"> </w:t>
      </w:r>
      <w:r>
        <w:rPr>
          <w:rFonts w:ascii="Consolas" w:hAnsi="Consolas" w:cs="Consolas"/>
          <w:color w:val="3F7F5F"/>
          <w:sz w:val="16"/>
          <w:szCs w:val="16"/>
          <w:lang w:val="en-US"/>
        </w:rPr>
        <w:t>"https://testng.org/testng-1.0.dtd"</w:t>
      </w:r>
      <w:r>
        <w:rPr>
          <w:rFonts w:ascii="Consolas" w:hAnsi="Consolas" w:cs="Consolas"/>
          <w:color w:val="008080"/>
          <w:sz w:val="16"/>
          <w:szCs w:val="16"/>
          <w:lang w:val="en-US"/>
        </w:rPr>
        <w:t>&gt;</w:t>
      </w:r>
    </w:p>
    <w:p w14:paraId="7ED8D9C5"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name</w:t>
      </w:r>
      <w:r>
        <w:rPr>
          <w:rFonts w:ascii="Consolas" w:hAnsi="Consolas" w:cs="Consolas"/>
          <w:color w:val="000000"/>
          <w:sz w:val="16"/>
          <w:szCs w:val="16"/>
          <w:lang w:val="en-US"/>
        </w:rPr>
        <w:t>=</w:t>
      </w:r>
      <w:r>
        <w:rPr>
          <w:rFonts w:ascii="Consolas" w:hAnsi="Consolas" w:cs="Consolas"/>
          <w:i/>
          <w:iCs/>
          <w:color w:val="2A00F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parallel</w:t>
      </w:r>
      <w:r>
        <w:rPr>
          <w:rFonts w:ascii="Consolas" w:hAnsi="Consolas" w:cs="Consolas"/>
          <w:color w:val="000000"/>
          <w:sz w:val="16"/>
          <w:szCs w:val="16"/>
          <w:lang w:val="en-US"/>
        </w:rPr>
        <w:t>=</w:t>
      </w:r>
      <w:r>
        <w:rPr>
          <w:rFonts w:ascii="Consolas" w:hAnsi="Consolas" w:cs="Consolas"/>
          <w:i/>
          <w:iCs/>
          <w:color w:val="2A00FF"/>
          <w:sz w:val="16"/>
          <w:szCs w:val="16"/>
          <w:lang w:val="en-US"/>
        </w:rPr>
        <w:t>"classes"</w:t>
      </w:r>
      <w:r>
        <w:rPr>
          <w:rFonts w:ascii="Consolas" w:hAnsi="Consolas" w:cs="Consolas"/>
          <w:sz w:val="16"/>
          <w:szCs w:val="16"/>
          <w:lang w:val="en-US"/>
        </w:rPr>
        <w:t xml:space="preserve"> </w:t>
      </w:r>
      <w:r>
        <w:rPr>
          <w:rFonts w:ascii="Consolas" w:hAnsi="Consolas" w:cs="Consolas"/>
          <w:color w:val="7F007F"/>
          <w:sz w:val="16"/>
          <w:szCs w:val="16"/>
          <w:lang w:val="en-US"/>
        </w:rPr>
        <w:t>thread-count</w:t>
      </w:r>
      <w:r>
        <w:rPr>
          <w:rFonts w:ascii="Consolas" w:hAnsi="Consolas" w:cs="Consolas"/>
          <w:color w:val="000000"/>
          <w:sz w:val="16"/>
          <w:szCs w:val="16"/>
          <w:lang w:val="en-US"/>
        </w:rPr>
        <w:t>=</w:t>
      </w:r>
      <w:r>
        <w:rPr>
          <w:rFonts w:ascii="Consolas" w:hAnsi="Consolas" w:cs="Consolas"/>
          <w:i/>
          <w:iCs/>
          <w:color w:val="2A00FF"/>
          <w:sz w:val="16"/>
          <w:szCs w:val="16"/>
          <w:lang w:val="en-US"/>
        </w:rPr>
        <w:t>"3"</w:t>
      </w:r>
      <w:r>
        <w:rPr>
          <w:rFonts w:ascii="Consolas" w:hAnsi="Consolas" w:cs="Consolas"/>
          <w:color w:val="008080"/>
          <w:sz w:val="16"/>
          <w:szCs w:val="16"/>
          <w:lang w:val="en-US"/>
        </w:rPr>
        <w:t>&gt;</w:t>
      </w:r>
    </w:p>
    <w:p w14:paraId="6027506D"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5F455B2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".\testng3.xml"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02C70D83"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295E175C"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19B2E3D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color w:val="008080"/>
          <w:sz w:val="16"/>
          <w:szCs w:val="16"/>
          <w:lang w:val="en-US"/>
        </w:rPr>
        <w:t>&gt;</w:t>
      </w:r>
      <w:r>
        <w:rPr>
          <w:rFonts w:ascii="Consolas" w:hAnsi="Consolas" w:cs="Consolas"/>
          <w:color w:val="000000"/>
          <w:sz w:val="16"/>
          <w:szCs w:val="16"/>
          <w:lang w:val="en-US"/>
        </w:rPr>
        <w:t xml:space="preserve"> </w:t>
      </w:r>
      <w:r>
        <w:rPr>
          <w:rFonts w:ascii="Consolas" w:hAnsi="Consolas" w:cs="Consolas"/>
          <w:color w:val="3F5FBF"/>
          <w:sz w:val="16"/>
          <w:szCs w:val="16"/>
          <w:lang w:val="en-US"/>
        </w:rPr>
        <w:t>&lt;!--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Zero(</w:t>
      </w:r>
      <w:proofErr w:type="gramStart"/>
      <w:r w:rsidRPr="0056238D">
        <w:t>i.e.</w:t>
      </w:r>
      <w:proofErr w:type="gramEnd"/>
      <w:r w:rsidRPr="0056238D">
        <w:t xml:space="preserv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1CF8B38A" w:rsidR="00D11A14" w:rsidRPr="00415260" w:rsidRDefault="00E71181" w:rsidP="00415260">
      <w:pPr>
        <w:pStyle w:val="NoSpacing"/>
        <w:numPr>
          <w:ilvl w:val="0"/>
          <w:numId w:val="26"/>
        </w:numPr>
      </w:pPr>
      <w:r w:rsidRPr="00415260">
        <w:t>With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TestNG topics :</w:t>
      </w: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t>Parallel Execution of classes in TestNG:</w:t>
      </w:r>
    </w:p>
    <w:p w14:paraId="552BFFB3" w14:textId="1805A4B7" w:rsidR="00B1285F" w:rsidRPr="00A548FB" w:rsidRDefault="00B1285F" w:rsidP="00B1285F">
      <w:pPr>
        <w:pStyle w:val="NoSpacing"/>
        <w:numPr>
          <w:ilvl w:val="1"/>
          <w:numId w:val="24"/>
        </w:numPr>
      </w:pPr>
      <w:r w:rsidRPr="00A548FB">
        <w:lastRenderedPageBreak/>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3DCD" w14:textId="77777777" w:rsidR="00532226" w:rsidRDefault="00532226" w:rsidP="00A916DB">
      <w:pPr>
        <w:spacing w:after="0" w:line="240" w:lineRule="auto"/>
      </w:pPr>
      <w:r>
        <w:separator/>
      </w:r>
    </w:p>
  </w:endnote>
  <w:endnote w:type="continuationSeparator" w:id="0">
    <w:p w14:paraId="01E59641" w14:textId="77777777" w:rsidR="00532226" w:rsidRDefault="00532226" w:rsidP="00A9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60156"/>
      <w:docPartObj>
        <w:docPartGallery w:val="Page Numbers (Bottom of Page)"/>
        <w:docPartUnique/>
      </w:docPartObj>
    </w:sdtPr>
    <w:sdtEndPr>
      <w:rPr>
        <w:noProof/>
      </w:rPr>
    </w:sdtEndPr>
    <w:sdtContent>
      <w:p w14:paraId="2C863D04" w14:textId="7FC10ED5" w:rsidR="002174F0" w:rsidRDefault="00217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E8412" w14:textId="77777777" w:rsidR="002174F0" w:rsidRDefault="0021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5C04" w14:textId="77777777" w:rsidR="00532226" w:rsidRDefault="00532226" w:rsidP="00A916DB">
      <w:pPr>
        <w:spacing w:after="0" w:line="240" w:lineRule="auto"/>
      </w:pPr>
      <w:r>
        <w:separator/>
      </w:r>
    </w:p>
  </w:footnote>
  <w:footnote w:type="continuationSeparator" w:id="0">
    <w:p w14:paraId="1B6547C7" w14:textId="77777777" w:rsidR="00532226" w:rsidRDefault="00532226" w:rsidP="00A9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C088" w14:textId="3B18F270" w:rsidR="00A916DB" w:rsidRDefault="00532226">
    <w:pPr>
      <w:pStyle w:val="Header"/>
    </w:pPr>
    <w:r>
      <w:rPr>
        <w:noProof/>
      </w:rPr>
      <w:pict w14:anchorId="2EDEF9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9"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F45" w14:textId="18A80DD9" w:rsidR="00A916DB" w:rsidRPr="002174F0" w:rsidRDefault="00532226">
    <w:pPr>
      <w:pStyle w:val="Header"/>
      <w:rPr>
        <w:u w:val="single"/>
      </w:rPr>
    </w:pPr>
    <w:r>
      <w:rPr>
        <w:noProof/>
        <w:u w:val="single"/>
      </w:rPr>
      <w:pict w14:anchorId="0411A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80"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2174F0" w:rsidRPr="002174F0">
      <w:rPr>
        <w:rFonts w:ascii="Times New Roman" w:hAnsi="Times New Roman" w:cs="Times New Roman"/>
        <w:sz w:val="24"/>
        <w:szCs w:val="24"/>
        <w:u w:val="single"/>
      </w:rPr>
      <w:t>TestNG</w:t>
    </w:r>
    <w:r w:rsidR="002174F0" w:rsidRPr="002174F0">
      <w:rPr>
        <w:rFonts w:ascii="Times New Roman" w:hAnsi="Times New Roman" w:cs="Times New Roman"/>
        <w:sz w:val="24"/>
        <w:szCs w:val="24"/>
        <w:u w:val="single"/>
      </w:rPr>
      <w:tab/>
    </w:r>
    <w:r w:rsidR="002174F0" w:rsidRPr="002174F0">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C5AD" w14:textId="0EE98437" w:rsidR="00A916DB" w:rsidRDefault="00532226">
    <w:pPr>
      <w:pStyle w:val="Header"/>
    </w:pPr>
    <w:r>
      <w:rPr>
        <w:noProof/>
      </w:rPr>
      <w:pict w14:anchorId="25281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8"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0"/>
  </w:num>
  <w:num w:numId="5">
    <w:abstractNumId w:val="18"/>
  </w:num>
  <w:num w:numId="6">
    <w:abstractNumId w:val="2"/>
  </w:num>
  <w:num w:numId="7">
    <w:abstractNumId w:val="9"/>
  </w:num>
  <w:num w:numId="8">
    <w:abstractNumId w:val="6"/>
  </w:num>
  <w:num w:numId="9">
    <w:abstractNumId w:val="25"/>
  </w:num>
  <w:num w:numId="10">
    <w:abstractNumId w:val="13"/>
  </w:num>
  <w:num w:numId="11">
    <w:abstractNumId w:val="14"/>
  </w:num>
  <w:num w:numId="12">
    <w:abstractNumId w:val="16"/>
  </w:num>
  <w:num w:numId="13">
    <w:abstractNumId w:val="12"/>
  </w:num>
  <w:num w:numId="14">
    <w:abstractNumId w:val="17"/>
  </w:num>
  <w:num w:numId="15">
    <w:abstractNumId w:val="24"/>
  </w:num>
  <w:num w:numId="16">
    <w:abstractNumId w:val="15"/>
  </w:num>
  <w:num w:numId="17">
    <w:abstractNumId w:val="8"/>
  </w:num>
  <w:num w:numId="18">
    <w:abstractNumId w:val="3"/>
  </w:num>
  <w:num w:numId="19">
    <w:abstractNumId w:val="11"/>
  </w:num>
  <w:num w:numId="20">
    <w:abstractNumId w:val="4"/>
  </w:num>
  <w:num w:numId="21">
    <w:abstractNumId w:val="19"/>
  </w:num>
  <w:num w:numId="22">
    <w:abstractNumId w:val="1"/>
  </w:num>
  <w:num w:numId="23">
    <w:abstractNumId w:val="7"/>
  </w:num>
  <w:num w:numId="24">
    <w:abstractNumId w:val="20"/>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7C5"/>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0D39"/>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25F16"/>
    <w:rsid w:val="00131AC8"/>
    <w:rsid w:val="0013715B"/>
    <w:rsid w:val="0014453F"/>
    <w:rsid w:val="0014670E"/>
    <w:rsid w:val="00146E5C"/>
    <w:rsid w:val="00151592"/>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2004AD"/>
    <w:rsid w:val="00207114"/>
    <w:rsid w:val="00207155"/>
    <w:rsid w:val="00210E82"/>
    <w:rsid w:val="0021516D"/>
    <w:rsid w:val="002174F0"/>
    <w:rsid w:val="00222D0E"/>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2F67FE"/>
    <w:rsid w:val="002F6CBC"/>
    <w:rsid w:val="00300835"/>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15260"/>
    <w:rsid w:val="004205BC"/>
    <w:rsid w:val="004213D7"/>
    <w:rsid w:val="0043376D"/>
    <w:rsid w:val="004361AD"/>
    <w:rsid w:val="004361EB"/>
    <w:rsid w:val="00442DEE"/>
    <w:rsid w:val="00445475"/>
    <w:rsid w:val="0044596D"/>
    <w:rsid w:val="00473D4B"/>
    <w:rsid w:val="00490318"/>
    <w:rsid w:val="00493E07"/>
    <w:rsid w:val="004A1A63"/>
    <w:rsid w:val="004B38D4"/>
    <w:rsid w:val="004C129A"/>
    <w:rsid w:val="004C4E16"/>
    <w:rsid w:val="004C57B9"/>
    <w:rsid w:val="00512F59"/>
    <w:rsid w:val="00525FBB"/>
    <w:rsid w:val="00530BE1"/>
    <w:rsid w:val="00532226"/>
    <w:rsid w:val="00532A58"/>
    <w:rsid w:val="0054113F"/>
    <w:rsid w:val="00555251"/>
    <w:rsid w:val="005560B8"/>
    <w:rsid w:val="00556863"/>
    <w:rsid w:val="00556913"/>
    <w:rsid w:val="00561617"/>
    <w:rsid w:val="00561F9A"/>
    <w:rsid w:val="0056238D"/>
    <w:rsid w:val="00563CE2"/>
    <w:rsid w:val="00572762"/>
    <w:rsid w:val="0057539B"/>
    <w:rsid w:val="00576511"/>
    <w:rsid w:val="00580A78"/>
    <w:rsid w:val="0058246C"/>
    <w:rsid w:val="00582665"/>
    <w:rsid w:val="00585C51"/>
    <w:rsid w:val="005B577F"/>
    <w:rsid w:val="005C6CA0"/>
    <w:rsid w:val="005C6F99"/>
    <w:rsid w:val="005D2562"/>
    <w:rsid w:val="005D4AB7"/>
    <w:rsid w:val="005D7FF5"/>
    <w:rsid w:val="00607B7A"/>
    <w:rsid w:val="00633C84"/>
    <w:rsid w:val="00636705"/>
    <w:rsid w:val="006523D4"/>
    <w:rsid w:val="00653C88"/>
    <w:rsid w:val="0065740D"/>
    <w:rsid w:val="006711E5"/>
    <w:rsid w:val="00674D28"/>
    <w:rsid w:val="00682EE0"/>
    <w:rsid w:val="00685443"/>
    <w:rsid w:val="00687E1C"/>
    <w:rsid w:val="00695C56"/>
    <w:rsid w:val="006A1217"/>
    <w:rsid w:val="006A45CD"/>
    <w:rsid w:val="006B007F"/>
    <w:rsid w:val="006B26C8"/>
    <w:rsid w:val="006C0AF9"/>
    <w:rsid w:val="006D5744"/>
    <w:rsid w:val="006E2A58"/>
    <w:rsid w:val="006F5885"/>
    <w:rsid w:val="007017C4"/>
    <w:rsid w:val="00702C73"/>
    <w:rsid w:val="00715B70"/>
    <w:rsid w:val="00735CA6"/>
    <w:rsid w:val="00746216"/>
    <w:rsid w:val="00762D56"/>
    <w:rsid w:val="00767197"/>
    <w:rsid w:val="007836C4"/>
    <w:rsid w:val="0079465E"/>
    <w:rsid w:val="007B2B28"/>
    <w:rsid w:val="007B30FE"/>
    <w:rsid w:val="007B4024"/>
    <w:rsid w:val="007B5179"/>
    <w:rsid w:val="007C6804"/>
    <w:rsid w:val="007C7D47"/>
    <w:rsid w:val="007D43EE"/>
    <w:rsid w:val="007D4EC5"/>
    <w:rsid w:val="007D7412"/>
    <w:rsid w:val="007F6A11"/>
    <w:rsid w:val="00801515"/>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917A1"/>
    <w:rsid w:val="008A3724"/>
    <w:rsid w:val="008A5BA1"/>
    <w:rsid w:val="008A77BC"/>
    <w:rsid w:val="008C1313"/>
    <w:rsid w:val="008C589A"/>
    <w:rsid w:val="008C67BB"/>
    <w:rsid w:val="008D30DC"/>
    <w:rsid w:val="008D34D7"/>
    <w:rsid w:val="008D4C8D"/>
    <w:rsid w:val="008D70E6"/>
    <w:rsid w:val="008E1B4D"/>
    <w:rsid w:val="008E2F6D"/>
    <w:rsid w:val="008E3DDC"/>
    <w:rsid w:val="008E5246"/>
    <w:rsid w:val="008F2547"/>
    <w:rsid w:val="00900EFE"/>
    <w:rsid w:val="0091196D"/>
    <w:rsid w:val="0091770A"/>
    <w:rsid w:val="009264BA"/>
    <w:rsid w:val="009355B9"/>
    <w:rsid w:val="00936595"/>
    <w:rsid w:val="00971E46"/>
    <w:rsid w:val="00981E5E"/>
    <w:rsid w:val="00990FEF"/>
    <w:rsid w:val="00993416"/>
    <w:rsid w:val="009945A0"/>
    <w:rsid w:val="009A144A"/>
    <w:rsid w:val="009A3397"/>
    <w:rsid w:val="009B02DA"/>
    <w:rsid w:val="009B40F1"/>
    <w:rsid w:val="009B45C9"/>
    <w:rsid w:val="009E0391"/>
    <w:rsid w:val="009F221B"/>
    <w:rsid w:val="00A0473D"/>
    <w:rsid w:val="00A10B5D"/>
    <w:rsid w:val="00A1460D"/>
    <w:rsid w:val="00A15D23"/>
    <w:rsid w:val="00A3249F"/>
    <w:rsid w:val="00A32BF1"/>
    <w:rsid w:val="00A33FD2"/>
    <w:rsid w:val="00A4784C"/>
    <w:rsid w:val="00A548FB"/>
    <w:rsid w:val="00A704C3"/>
    <w:rsid w:val="00A72C2F"/>
    <w:rsid w:val="00A82E44"/>
    <w:rsid w:val="00A8579B"/>
    <w:rsid w:val="00A916DB"/>
    <w:rsid w:val="00AB0DEE"/>
    <w:rsid w:val="00AB7DC1"/>
    <w:rsid w:val="00AD0CBF"/>
    <w:rsid w:val="00AD43FE"/>
    <w:rsid w:val="00AD5E22"/>
    <w:rsid w:val="00AD79A3"/>
    <w:rsid w:val="00AE3322"/>
    <w:rsid w:val="00B1285F"/>
    <w:rsid w:val="00B16DF1"/>
    <w:rsid w:val="00B179DB"/>
    <w:rsid w:val="00B17C28"/>
    <w:rsid w:val="00B216E2"/>
    <w:rsid w:val="00B27911"/>
    <w:rsid w:val="00B31420"/>
    <w:rsid w:val="00B359DA"/>
    <w:rsid w:val="00B4169B"/>
    <w:rsid w:val="00B46269"/>
    <w:rsid w:val="00B766F1"/>
    <w:rsid w:val="00B86332"/>
    <w:rsid w:val="00B86E31"/>
    <w:rsid w:val="00B87F28"/>
    <w:rsid w:val="00BA2EE3"/>
    <w:rsid w:val="00BB6598"/>
    <w:rsid w:val="00BD2186"/>
    <w:rsid w:val="00BD55EF"/>
    <w:rsid w:val="00BE5136"/>
    <w:rsid w:val="00C00AE2"/>
    <w:rsid w:val="00C028DF"/>
    <w:rsid w:val="00C04051"/>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64EB"/>
    <w:rsid w:val="00C97CDC"/>
    <w:rsid w:val="00CA43D5"/>
    <w:rsid w:val="00CB1068"/>
    <w:rsid w:val="00CC3DDF"/>
    <w:rsid w:val="00CD00D8"/>
    <w:rsid w:val="00CD66E7"/>
    <w:rsid w:val="00CE67F6"/>
    <w:rsid w:val="00CF5ECE"/>
    <w:rsid w:val="00CF76B0"/>
    <w:rsid w:val="00D00D68"/>
    <w:rsid w:val="00D04069"/>
    <w:rsid w:val="00D11A14"/>
    <w:rsid w:val="00D243F6"/>
    <w:rsid w:val="00D24F41"/>
    <w:rsid w:val="00D427FA"/>
    <w:rsid w:val="00D460EC"/>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DF7A59"/>
    <w:rsid w:val="00E03209"/>
    <w:rsid w:val="00E104D0"/>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71181"/>
    <w:rsid w:val="00E80FF9"/>
    <w:rsid w:val="00E832FA"/>
    <w:rsid w:val="00E9217E"/>
    <w:rsid w:val="00E96A3C"/>
    <w:rsid w:val="00EA6578"/>
    <w:rsid w:val="00EB3C8A"/>
    <w:rsid w:val="00EC7919"/>
    <w:rsid w:val="00ED3633"/>
    <w:rsid w:val="00ED4AA2"/>
    <w:rsid w:val="00ED61F7"/>
    <w:rsid w:val="00EE3988"/>
    <w:rsid w:val="00EE5BD1"/>
    <w:rsid w:val="00F031A6"/>
    <w:rsid w:val="00F12CFC"/>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 w:type="paragraph" w:styleId="BodyText">
    <w:name w:val="Body Text"/>
    <w:basedOn w:val="Normal"/>
    <w:link w:val="BodyTextChar"/>
    <w:uiPriority w:val="1"/>
    <w:qFormat/>
    <w:rsid w:val="00762D56"/>
    <w:pPr>
      <w:widowControl w:val="0"/>
      <w:autoSpaceDE w:val="0"/>
      <w:autoSpaceDN w:val="0"/>
      <w:spacing w:after="0" w:line="240" w:lineRule="auto"/>
    </w:pPr>
    <w:rPr>
      <w:rFonts w:ascii="Courier New" w:eastAsia="Courier New" w:hAnsi="Courier New" w:cs="Courier New"/>
      <w:sz w:val="24"/>
      <w:szCs w:val="24"/>
      <w:lang w:val="en-US" w:eastAsia="en-US"/>
    </w:rPr>
  </w:style>
  <w:style w:type="character" w:customStyle="1" w:styleId="BodyTextChar">
    <w:name w:val="Body Text Char"/>
    <w:basedOn w:val="DefaultParagraphFont"/>
    <w:link w:val="BodyText"/>
    <w:uiPriority w:val="1"/>
    <w:rsid w:val="00762D56"/>
    <w:rPr>
      <w:rFonts w:ascii="Courier New" w:eastAsia="Courier New"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3923</TotalTime>
  <Pages>21</Pages>
  <Words>5043</Words>
  <Characters>28746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805</cp:revision>
  <dcterms:created xsi:type="dcterms:W3CDTF">2021-10-27T18:09:00Z</dcterms:created>
  <dcterms:modified xsi:type="dcterms:W3CDTF">2021-12-21T13:43:00Z</dcterms:modified>
</cp:coreProperties>
</file>