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683F" w14:textId="2B9142CC" w:rsidR="00DA4A02" w:rsidRDefault="00310400">
      <w:r>
        <w:rPr>
          <w:noProof/>
        </w:rPr>
        <w:drawing>
          <wp:inline distT="0" distB="0" distL="0" distR="0" wp14:anchorId="7EBC4A26" wp14:editId="6E468A4E">
            <wp:extent cx="8128000" cy="28702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0" cy="2870200"/>
                    </a:xfrm>
                    <a:prstGeom prst="rect">
                      <a:avLst/>
                    </a:prstGeom>
                  </pic:spPr>
                </pic:pic>
              </a:graphicData>
            </a:graphic>
          </wp:inline>
        </w:drawing>
      </w:r>
    </w:p>
    <w:p w14:paraId="4F0CB6D5" w14:textId="4D01DC06" w:rsidR="00DA4A02" w:rsidRDefault="00310400">
      <w:pPr>
        <w:rPr>
          <w:lang w:val="en-US"/>
        </w:rPr>
      </w:pPr>
      <w:r>
        <w:rPr>
          <w:lang w:val="en-US"/>
        </w:rPr>
        <w:tab/>
        <w:t xml:space="preserve">The first plot shows the GDP of Thailand plot over time from 1960 to 2019. It can clearly be seen that Thailand has an increasing trend in GDP. Thailand seems to have an accelerated rate in increasing after 1990 onwards. There </w:t>
      </w:r>
      <w:r w:rsidR="00416931">
        <w:rPr>
          <w:lang w:val="en-US"/>
        </w:rPr>
        <w:t>is</w:t>
      </w:r>
      <w:r>
        <w:rPr>
          <w:lang w:val="en-US"/>
        </w:rPr>
        <w:t xml:space="preserve"> some a little decline, the biggest one is around 1996 – 1998 where 1997 is the Asian Financial crisis. The years after that still at stable state and start to grow again around 2003.</w:t>
      </w:r>
    </w:p>
    <w:p w14:paraId="5B62B934" w14:textId="40635032" w:rsidR="00416931" w:rsidRDefault="00416931">
      <w:pPr>
        <w:rPr>
          <w:lang w:val="en-US"/>
        </w:rPr>
      </w:pPr>
      <w:r>
        <w:rPr>
          <w:lang w:val="en-US"/>
        </w:rPr>
        <w:br w:type="page"/>
      </w:r>
    </w:p>
    <w:p w14:paraId="7A01CC2C" w14:textId="21EDE4A0" w:rsidR="00DA4A02" w:rsidRDefault="00310400">
      <w:r>
        <w:rPr>
          <w:noProof/>
        </w:rPr>
        <w:lastRenderedPageBreak/>
        <w:drawing>
          <wp:inline distT="0" distB="0" distL="0" distR="0" wp14:anchorId="3E689ED3" wp14:editId="30BC5226">
            <wp:extent cx="8128000" cy="28702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128000" cy="2870200"/>
                    </a:xfrm>
                    <a:prstGeom prst="rect">
                      <a:avLst/>
                    </a:prstGeom>
                  </pic:spPr>
                </pic:pic>
              </a:graphicData>
            </a:graphic>
          </wp:inline>
        </w:drawing>
      </w:r>
    </w:p>
    <w:p w14:paraId="6F4962AC" w14:textId="7500FC3B" w:rsidR="00944FA3" w:rsidRPr="00416931" w:rsidRDefault="00DA4A02">
      <w:pPr>
        <w:rPr>
          <w:lang w:val="en-US"/>
        </w:rPr>
      </w:pPr>
      <w:r>
        <w:rPr>
          <w:lang w:val="en-US"/>
        </w:rPr>
        <w:tab/>
      </w:r>
      <w:r w:rsidR="00416931">
        <w:rPr>
          <w:lang w:val="en-US"/>
        </w:rPr>
        <w:t xml:space="preserve">In this bar chart, it shows the top ten countries with the most average GDP from 1960 – 2019. We can see that Monaco seems to have highest average GDP. The reason for this is that Monaco is the country so called ‘Tax Heaven’ where they do not collect income tax which lucrative for many people including foreigners. The next two are Cayman Islands and </w:t>
      </w:r>
      <w:r w:rsidR="00416931" w:rsidRPr="00416931">
        <w:t>Liechtenstein</w:t>
      </w:r>
      <w:r w:rsidR="00416931">
        <w:rPr>
          <w:lang w:val="en-US"/>
        </w:rPr>
        <w:t xml:space="preserve"> are a country which main GDP contributed by financial services.</w:t>
      </w:r>
    </w:p>
    <w:p w14:paraId="27508580" w14:textId="77777777" w:rsidR="00944FA3" w:rsidRDefault="00944FA3">
      <w:pPr>
        <w:rPr>
          <w:lang w:val="en-US"/>
        </w:rPr>
      </w:pPr>
      <w:r>
        <w:rPr>
          <w:lang w:val="en-US"/>
        </w:rPr>
        <w:br w:type="page"/>
      </w:r>
    </w:p>
    <w:p w14:paraId="2A6962A5" w14:textId="5FBEF616" w:rsidR="00917502" w:rsidRDefault="00310400">
      <w:r>
        <w:rPr>
          <w:noProof/>
        </w:rPr>
        <w:lastRenderedPageBreak/>
        <w:drawing>
          <wp:inline distT="0" distB="0" distL="0" distR="0" wp14:anchorId="3BF38C86" wp14:editId="2D2E4B6E">
            <wp:extent cx="8128000" cy="28702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128000" cy="2870200"/>
                    </a:xfrm>
                    <a:prstGeom prst="rect">
                      <a:avLst/>
                    </a:prstGeom>
                  </pic:spPr>
                </pic:pic>
              </a:graphicData>
            </a:graphic>
          </wp:inline>
        </w:drawing>
      </w:r>
    </w:p>
    <w:p w14:paraId="13145DA7" w14:textId="2B670E75" w:rsidR="00944FA3" w:rsidRPr="00C35CB2" w:rsidRDefault="00C35CB2">
      <w:pPr>
        <w:rPr>
          <w:lang w:val="en-US"/>
        </w:rPr>
      </w:pPr>
      <w:r>
        <w:rPr>
          <w:cs/>
        </w:rPr>
        <w:tab/>
      </w:r>
      <w:r w:rsidR="00596371">
        <w:rPr>
          <w:lang w:val="en-US"/>
        </w:rPr>
        <w:t>In this plot, we compare GDP overtime of all counties in ASEAN including Brunei Darussalam, Cambodia, Indonesia, Malaysia, Myanmar, Philippines, Singapore, Thailand, and Vietnam. In ASEAN, it seems that before 1990s, the highest GDP country is Brunei Darussalam before Singapore surpass it at a little gap before left it behind around 2011 as Brunei affected by the decline. Other countries in ASEAN seem to have stable flat rate of development when compare to those two countries. And hard to imagine other countries can surpass these two.</w:t>
      </w:r>
    </w:p>
    <w:sectPr w:rsidR="00944FA3" w:rsidRPr="00C35CB2" w:rsidSect="00DA4A02">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FB114" w14:textId="77777777" w:rsidR="006A7A27" w:rsidRDefault="006A7A27" w:rsidP="00DA4A02">
      <w:r>
        <w:separator/>
      </w:r>
    </w:p>
  </w:endnote>
  <w:endnote w:type="continuationSeparator" w:id="0">
    <w:p w14:paraId="4C1FA51B" w14:textId="77777777" w:rsidR="006A7A27" w:rsidRDefault="006A7A27" w:rsidP="00DA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4A13" w14:textId="77777777" w:rsidR="006A7A27" w:rsidRDefault="006A7A27" w:rsidP="00DA4A02">
      <w:r>
        <w:separator/>
      </w:r>
    </w:p>
  </w:footnote>
  <w:footnote w:type="continuationSeparator" w:id="0">
    <w:p w14:paraId="3644C219" w14:textId="77777777" w:rsidR="006A7A27" w:rsidRDefault="006A7A27" w:rsidP="00DA4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E29BE" w14:textId="77777777" w:rsidR="00DA4A02" w:rsidRPr="00DA4A02" w:rsidRDefault="00DA4A02" w:rsidP="00DA4A02">
    <w:pPr>
      <w:jc w:val="right"/>
      <w:rPr>
        <w:lang w:val="en-US"/>
      </w:rPr>
    </w:pPr>
    <w:r>
      <w:rPr>
        <w:lang w:val="en-US"/>
      </w:rPr>
      <w:t>Pittawat Taveekitworachai 61130500220</w:t>
    </w:r>
  </w:p>
  <w:p w14:paraId="0E2B5543" w14:textId="77777777" w:rsidR="00DA4A02" w:rsidRDefault="00DA4A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02"/>
    <w:rsid w:val="00035525"/>
    <w:rsid w:val="00310400"/>
    <w:rsid w:val="00416931"/>
    <w:rsid w:val="00596371"/>
    <w:rsid w:val="006A7A27"/>
    <w:rsid w:val="00917502"/>
    <w:rsid w:val="00926F6C"/>
    <w:rsid w:val="00944FA3"/>
    <w:rsid w:val="00C35CB2"/>
    <w:rsid w:val="00C72F0E"/>
    <w:rsid w:val="00C973F7"/>
    <w:rsid w:val="00DA4A0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681E19"/>
  <w15:chartTrackingRefBased/>
  <w15:docId w15:val="{2C3C8F75-BE44-D34B-9365-A5DD355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02"/>
    <w:pPr>
      <w:tabs>
        <w:tab w:val="center" w:pos="4680"/>
        <w:tab w:val="right" w:pos="9360"/>
      </w:tabs>
    </w:pPr>
  </w:style>
  <w:style w:type="character" w:customStyle="1" w:styleId="HeaderChar">
    <w:name w:val="Header Char"/>
    <w:basedOn w:val="DefaultParagraphFont"/>
    <w:link w:val="Header"/>
    <w:uiPriority w:val="99"/>
    <w:rsid w:val="00DA4A02"/>
  </w:style>
  <w:style w:type="paragraph" w:styleId="Footer">
    <w:name w:val="footer"/>
    <w:basedOn w:val="Normal"/>
    <w:link w:val="FooterChar"/>
    <w:uiPriority w:val="99"/>
    <w:unhideWhenUsed/>
    <w:rsid w:val="00DA4A02"/>
    <w:pPr>
      <w:tabs>
        <w:tab w:val="center" w:pos="4680"/>
        <w:tab w:val="right" w:pos="9360"/>
      </w:tabs>
    </w:pPr>
  </w:style>
  <w:style w:type="character" w:customStyle="1" w:styleId="FooterChar">
    <w:name w:val="Footer Char"/>
    <w:basedOn w:val="DefaultParagraphFont"/>
    <w:link w:val="Footer"/>
    <w:uiPriority w:val="99"/>
    <w:rsid w:val="00DA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6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PITTAWAT TAVEEKITWORACHAI</dc:creator>
  <cp:keywords/>
  <dc:description/>
  <cp:lastModifiedBy>PITTAWAT TAVEEKITWORACHAI</cp:lastModifiedBy>
  <cp:revision>7</cp:revision>
  <dcterms:created xsi:type="dcterms:W3CDTF">2021-01-27T14:00:00Z</dcterms:created>
  <dcterms:modified xsi:type="dcterms:W3CDTF">2021-02-10T09:53:00Z</dcterms:modified>
</cp:coreProperties>
</file>