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Текстовый блок A"/>
        <w:shd w:val="clear" w:color="auto" w:fill="ffffff"/>
        <w:spacing w:after="0" w:line="480" w:lineRule="auto"/>
        <w:outlineLvl w:val="3"/>
        <w:rPr>
          <w:rFonts w:ascii="Times New Roman" w:cs="Times New Roman" w:hAnsi="Times New Roman" w:eastAsia="Times New Roman"/>
          <w:color w:val="353535"/>
          <w:sz w:val="24"/>
          <w:szCs w:val="24"/>
          <w:u w:color="353535"/>
        </w:rPr>
      </w:pPr>
    </w:p>
    <w:p>
      <w:pPr>
        <w:pStyle w:val="Текстовый блок A"/>
        <w:shd w:val="clear" w:color="auto" w:fill="ffffff"/>
        <w:spacing w:after="0" w:line="480" w:lineRule="auto"/>
        <w:outlineLvl w:val="3"/>
        <w:rPr>
          <w:rFonts w:ascii="Times New Roman" w:cs="Times New Roman" w:hAnsi="Times New Roman" w:eastAsia="Times New Roman"/>
          <w:color w:val="353535"/>
          <w:sz w:val="24"/>
          <w:szCs w:val="24"/>
          <w:u w:color="353535"/>
        </w:rPr>
      </w:pPr>
    </w:p>
    <w:p>
      <w:pPr>
        <w:pStyle w:val="Текстовый блок A"/>
        <w:shd w:val="clear" w:color="auto" w:fill="ffffff"/>
        <w:spacing w:after="0" w:line="480" w:lineRule="auto"/>
        <w:outlineLvl w:val="3"/>
        <w:rPr>
          <w:rFonts w:ascii="Times New Roman" w:cs="Times New Roman" w:hAnsi="Times New Roman" w:eastAsia="Times New Roman"/>
          <w:color w:val="353535"/>
          <w:sz w:val="24"/>
          <w:szCs w:val="24"/>
          <w:u w:color="353535"/>
        </w:rPr>
      </w:pPr>
    </w:p>
    <w:p>
      <w:pPr>
        <w:pStyle w:val="Текстовый блок A"/>
        <w:shd w:val="clear" w:color="auto" w:fill="ffffff"/>
        <w:spacing w:after="0" w:line="480" w:lineRule="auto"/>
        <w:outlineLvl w:val="3"/>
        <w:rPr>
          <w:rFonts w:ascii="Times New Roman" w:cs="Times New Roman" w:hAnsi="Times New Roman" w:eastAsia="Times New Roman"/>
          <w:color w:val="353535"/>
          <w:sz w:val="24"/>
          <w:szCs w:val="24"/>
          <w:u w:color="353535"/>
        </w:rPr>
      </w:pPr>
    </w:p>
    <w:p>
      <w:pPr>
        <w:pStyle w:val="Текстовый блок A"/>
        <w:shd w:val="clear" w:color="auto" w:fill="ffffff"/>
        <w:spacing w:after="0" w:line="480" w:lineRule="auto"/>
        <w:outlineLvl w:val="3"/>
        <w:rPr>
          <w:rFonts w:ascii="Times New Roman" w:cs="Times New Roman" w:hAnsi="Times New Roman" w:eastAsia="Times New Roman"/>
          <w:color w:val="353535"/>
          <w:sz w:val="24"/>
          <w:szCs w:val="24"/>
          <w:u w:color="353535"/>
        </w:rPr>
      </w:pPr>
    </w:p>
    <w:p>
      <w:pPr>
        <w:pStyle w:val="Текстовый блок A"/>
        <w:shd w:val="clear" w:color="auto" w:fill="ffffff"/>
        <w:spacing w:after="0" w:line="480" w:lineRule="auto"/>
        <w:outlineLvl w:val="3"/>
        <w:rPr>
          <w:rFonts w:ascii="Times New Roman" w:cs="Times New Roman" w:hAnsi="Times New Roman" w:eastAsia="Times New Roman"/>
          <w:color w:val="353535"/>
          <w:sz w:val="24"/>
          <w:szCs w:val="24"/>
          <w:u w:color="353535"/>
        </w:rPr>
      </w:pPr>
    </w:p>
    <w:p>
      <w:pPr>
        <w:pStyle w:val="Текстовый блок A"/>
        <w:shd w:val="clear" w:color="auto" w:fill="ffffff"/>
        <w:spacing w:after="0" w:line="480" w:lineRule="auto"/>
        <w:outlineLvl w:val="3"/>
        <w:rPr>
          <w:rFonts w:ascii="Times New Roman" w:cs="Times New Roman" w:hAnsi="Times New Roman" w:eastAsia="Times New Roman"/>
          <w:color w:val="353535"/>
          <w:sz w:val="24"/>
          <w:szCs w:val="24"/>
          <w:u w:color="353535"/>
        </w:rPr>
      </w:pPr>
    </w:p>
    <w:p>
      <w:pPr>
        <w:pStyle w:val="List Paragraph"/>
        <w:spacing w:after="0" w:line="480" w:lineRule="auto"/>
        <w:ind w:left="0" w:firstLine="720"/>
        <w:jc w:val="center"/>
        <w:rPr>
          <w:rFonts w:ascii="Times New Roman" w:cs="Times New Roman" w:hAnsi="Times New Roman" w:eastAsia="Times New Roman"/>
          <w:sz w:val="24"/>
          <w:szCs w:val="24"/>
        </w:rPr>
      </w:pPr>
      <w:r>
        <w:rPr>
          <w:rFonts w:ascii="Times New Roman" w:hAnsi="Times New Roman"/>
          <w:sz w:val="24"/>
          <w:szCs w:val="24"/>
          <w:rtl w:val="0"/>
          <w:lang w:val="en-US"/>
        </w:rPr>
        <w:t>An Assignment Submitted by</w:t>
      </w:r>
    </w:p>
    <w:p>
      <w:pPr>
        <w:pStyle w:val="List Paragraph"/>
        <w:spacing w:after="0" w:line="480" w:lineRule="auto"/>
        <w:ind w:left="0" w:firstLine="720"/>
        <w:jc w:val="center"/>
        <w:rPr>
          <w:rFonts w:ascii="Times New Roman" w:cs="Times New Roman" w:hAnsi="Times New Roman" w:eastAsia="Times New Roman"/>
          <w:sz w:val="24"/>
          <w:szCs w:val="24"/>
        </w:rPr>
      </w:pPr>
      <w:r>
        <w:rPr>
          <w:rFonts w:ascii="Times New Roman" w:hAnsi="Times New Roman"/>
          <w:sz w:val="24"/>
          <w:szCs w:val="24"/>
          <w:rtl w:val="0"/>
          <w:lang w:val="en-US"/>
        </w:rPr>
        <w:t>Name of Student</w:t>
      </w:r>
    </w:p>
    <w:p>
      <w:pPr>
        <w:pStyle w:val="List Paragraph"/>
        <w:spacing w:after="0" w:line="480" w:lineRule="auto"/>
        <w:ind w:left="0" w:firstLine="720"/>
        <w:jc w:val="center"/>
        <w:rPr>
          <w:rFonts w:ascii="Times New Roman" w:cs="Times New Roman" w:hAnsi="Times New Roman" w:eastAsia="Times New Roman"/>
          <w:sz w:val="24"/>
          <w:szCs w:val="24"/>
        </w:rPr>
      </w:pPr>
      <w:r>
        <w:rPr>
          <w:rFonts w:ascii="Times New Roman" w:hAnsi="Times New Roman"/>
          <w:sz w:val="24"/>
          <w:szCs w:val="24"/>
          <w:rtl w:val="0"/>
          <w:lang w:val="en-US"/>
        </w:rPr>
        <w:t>Name of Establishment</w:t>
      </w:r>
    </w:p>
    <w:p>
      <w:pPr>
        <w:pStyle w:val="List Paragraph"/>
        <w:spacing w:after="0" w:line="480" w:lineRule="auto"/>
        <w:ind w:left="0" w:firstLine="720"/>
        <w:jc w:val="center"/>
        <w:rPr>
          <w:color w:val="353535"/>
          <w:u w:color="353535"/>
        </w:rPr>
      </w:pPr>
      <w:r>
        <w:rPr>
          <w:rFonts w:ascii="Times New Roman" w:hAnsi="Times New Roman"/>
          <w:sz w:val="24"/>
          <w:szCs w:val="24"/>
          <w:rtl w:val="0"/>
          <w:lang w:val="en-US"/>
        </w:rPr>
        <w:t>Class, Section, Date</w:t>
      </w:r>
    </w:p>
    <w:p>
      <w:pPr>
        <w:pStyle w:val="Текстовый блок A"/>
        <w:shd w:val="clear" w:color="auto" w:fill="ffffff"/>
        <w:spacing w:after="0" w:line="480" w:lineRule="auto"/>
        <w:outlineLvl w:val="3"/>
        <w:rPr>
          <w:rFonts w:ascii="Times New Roman" w:cs="Times New Roman" w:hAnsi="Times New Roman" w:eastAsia="Times New Roman"/>
          <w:color w:val="353535"/>
          <w:sz w:val="24"/>
          <w:szCs w:val="24"/>
          <w:u w:color="353535"/>
        </w:rPr>
      </w:pPr>
    </w:p>
    <w:p>
      <w:pPr>
        <w:pStyle w:val="Текстовый блок A"/>
        <w:shd w:val="clear" w:color="auto" w:fill="ffffff"/>
        <w:spacing w:after="0" w:line="480" w:lineRule="auto"/>
        <w:outlineLvl w:val="3"/>
        <w:rPr>
          <w:rFonts w:ascii="Times New Roman" w:cs="Times New Roman" w:hAnsi="Times New Roman" w:eastAsia="Times New Roman"/>
          <w:color w:val="353535"/>
          <w:sz w:val="24"/>
          <w:szCs w:val="24"/>
          <w:u w:color="353535"/>
        </w:rPr>
      </w:pPr>
    </w:p>
    <w:p>
      <w:pPr>
        <w:pStyle w:val="Текстовый блок A"/>
        <w:shd w:val="clear" w:color="auto" w:fill="ffffff"/>
        <w:spacing w:after="0" w:line="480" w:lineRule="auto"/>
        <w:outlineLvl w:val="3"/>
        <w:rPr>
          <w:rFonts w:ascii="Times New Roman" w:cs="Times New Roman" w:hAnsi="Times New Roman" w:eastAsia="Times New Roman"/>
          <w:color w:val="353535"/>
          <w:sz w:val="24"/>
          <w:szCs w:val="24"/>
          <w:u w:color="353535"/>
        </w:rPr>
      </w:pPr>
    </w:p>
    <w:p>
      <w:pPr>
        <w:pStyle w:val="Текстовый блок A"/>
        <w:shd w:val="clear" w:color="auto" w:fill="ffffff"/>
        <w:spacing w:after="0" w:line="480" w:lineRule="auto"/>
        <w:outlineLvl w:val="3"/>
        <w:rPr>
          <w:rFonts w:ascii="Times New Roman" w:cs="Times New Roman" w:hAnsi="Times New Roman" w:eastAsia="Times New Roman"/>
          <w:color w:val="353535"/>
          <w:sz w:val="24"/>
          <w:szCs w:val="24"/>
          <w:u w:color="353535"/>
        </w:rPr>
      </w:pPr>
    </w:p>
    <w:p>
      <w:pPr>
        <w:pStyle w:val="Текстовый блок A"/>
        <w:shd w:val="clear" w:color="auto" w:fill="ffffff"/>
        <w:spacing w:after="0" w:line="480" w:lineRule="auto"/>
        <w:outlineLvl w:val="3"/>
        <w:rPr>
          <w:rFonts w:ascii="Times New Roman" w:cs="Times New Roman" w:hAnsi="Times New Roman" w:eastAsia="Times New Roman"/>
          <w:color w:val="353535"/>
          <w:sz w:val="24"/>
          <w:szCs w:val="24"/>
          <w:u w:color="353535"/>
        </w:rPr>
      </w:pPr>
    </w:p>
    <w:p>
      <w:pPr>
        <w:pStyle w:val="Текстовый блок A"/>
        <w:shd w:val="clear" w:color="auto" w:fill="ffffff"/>
        <w:spacing w:after="0" w:line="480" w:lineRule="auto"/>
        <w:outlineLvl w:val="3"/>
        <w:rPr>
          <w:rFonts w:ascii="Times New Roman" w:cs="Times New Roman" w:hAnsi="Times New Roman" w:eastAsia="Times New Roman"/>
          <w:color w:val="353535"/>
          <w:sz w:val="24"/>
          <w:szCs w:val="24"/>
          <w:u w:color="353535"/>
        </w:rPr>
      </w:pPr>
    </w:p>
    <w:p>
      <w:pPr>
        <w:pStyle w:val="Текстовый блок A"/>
        <w:shd w:val="clear" w:color="auto" w:fill="ffffff"/>
        <w:spacing w:after="0" w:line="480" w:lineRule="auto"/>
        <w:outlineLvl w:val="3"/>
        <w:rPr>
          <w:rFonts w:ascii="Times New Roman" w:cs="Times New Roman" w:hAnsi="Times New Roman" w:eastAsia="Times New Roman"/>
          <w:color w:val="353535"/>
          <w:sz w:val="24"/>
          <w:szCs w:val="24"/>
          <w:u w:color="353535"/>
        </w:rPr>
      </w:pPr>
    </w:p>
    <w:p>
      <w:pPr>
        <w:pStyle w:val="Текстовый блок A"/>
        <w:shd w:val="clear" w:color="auto" w:fill="ffffff"/>
        <w:spacing w:after="0" w:line="480" w:lineRule="auto"/>
        <w:outlineLvl w:val="3"/>
        <w:rPr>
          <w:rFonts w:ascii="Times New Roman" w:cs="Times New Roman" w:hAnsi="Times New Roman" w:eastAsia="Times New Roman"/>
          <w:color w:val="353535"/>
          <w:sz w:val="24"/>
          <w:szCs w:val="24"/>
          <w:u w:color="353535"/>
        </w:rPr>
      </w:pPr>
    </w:p>
    <w:p>
      <w:pPr>
        <w:pStyle w:val="Текстовый блок A"/>
        <w:shd w:val="clear" w:color="auto" w:fill="ffffff"/>
        <w:spacing w:after="0" w:line="480" w:lineRule="auto"/>
        <w:outlineLvl w:val="3"/>
        <w:rPr>
          <w:rFonts w:ascii="Times New Roman" w:cs="Times New Roman" w:hAnsi="Times New Roman" w:eastAsia="Times New Roman"/>
          <w:color w:val="353535"/>
          <w:sz w:val="24"/>
          <w:szCs w:val="24"/>
          <w:u w:color="353535"/>
        </w:rPr>
      </w:pPr>
    </w:p>
    <w:p>
      <w:pPr>
        <w:pStyle w:val="Текстовый блок A"/>
        <w:shd w:val="clear" w:color="auto" w:fill="ffffff"/>
        <w:spacing w:after="0" w:line="480" w:lineRule="auto"/>
        <w:outlineLvl w:val="3"/>
        <w:rPr>
          <w:rFonts w:ascii="Times New Roman" w:cs="Times New Roman" w:hAnsi="Times New Roman" w:eastAsia="Times New Roman"/>
          <w:color w:val="353535"/>
          <w:sz w:val="24"/>
          <w:szCs w:val="24"/>
          <w:u w:color="353535"/>
        </w:rPr>
      </w:pPr>
    </w:p>
    <w:p>
      <w:pPr>
        <w:pStyle w:val="Текстовый блок A"/>
        <w:shd w:val="clear" w:color="auto" w:fill="ffffff"/>
        <w:spacing w:after="0" w:line="480" w:lineRule="auto"/>
        <w:outlineLvl w:val="3"/>
        <w:rPr>
          <w:rFonts w:ascii="Times New Roman" w:cs="Times New Roman" w:hAnsi="Times New Roman" w:eastAsia="Times New Roman"/>
          <w:color w:val="353535"/>
          <w:sz w:val="24"/>
          <w:szCs w:val="24"/>
          <w:u w:color="353535"/>
        </w:rPr>
      </w:pPr>
    </w:p>
    <w:p>
      <w:pPr>
        <w:pStyle w:val="Текстовый блок A"/>
        <w:shd w:val="clear" w:color="auto" w:fill="ffffff"/>
        <w:spacing w:after="0" w:line="480" w:lineRule="auto"/>
        <w:jc w:val="center"/>
        <w:outlineLvl w:val="3"/>
        <w:rPr>
          <w:rFonts w:ascii="Times New Roman" w:cs="Times New Roman" w:hAnsi="Times New Roman" w:eastAsia="Times New Roman"/>
          <w:color w:val="353535"/>
          <w:sz w:val="24"/>
          <w:szCs w:val="24"/>
          <w:u w:color="353535"/>
        </w:rPr>
      </w:pPr>
      <w:r>
        <w:rPr>
          <w:rFonts w:ascii="Times New Roman" w:hAnsi="Times New Roman"/>
          <w:color w:val="353535"/>
          <w:sz w:val="24"/>
          <w:szCs w:val="24"/>
          <w:u w:color="353535"/>
          <w:rtl w:val="0"/>
          <w:lang w:val="en-US"/>
        </w:rPr>
        <w:t>Evidence against Acer Tree Service</w:t>
      </w:r>
    </w:p>
    <w:p>
      <w:pPr>
        <w:pStyle w:val="Текстовый блок A"/>
        <w:shd w:val="clear" w:color="auto" w:fill="ffffff"/>
        <w:spacing w:after="0" w:line="480" w:lineRule="auto"/>
        <w:ind w:firstLine="720"/>
        <w:outlineLvl w:val="3"/>
        <w:rPr>
          <w:rFonts w:ascii="Times New Roman" w:cs="Times New Roman" w:hAnsi="Times New Roman" w:eastAsia="Times New Roman"/>
          <w:color w:val="353535"/>
          <w:sz w:val="24"/>
          <w:szCs w:val="24"/>
          <w:u w:color="353535"/>
        </w:rPr>
      </w:pPr>
      <w:r>
        <w:rPr>
          <w:rFonts w:ascii="Times New Roman" w:hAnsi="Times New Roman"/>
          <w:color w:val="353535"/>
          <w:sz w:val="24"/>
          <w:szCs w:val="24"/>
          <w:u w:color="353535"/>
          <w:rtl w:val="0"/>
          <w:lang w:val="en-US"/>
        </w:rPr>
        <w:t xml:space="preserve">It is vital that the varieties of daises are categorized and recognized as well as appropriately handled to preserve the veracity of the crucial evidence whereas making sure that important systems are not wrecked in the process. The authenticity of the evidence assembled is essential </w:t>
      </w:r>
      <w:r>
        <w:rPr>
          <w:rFonts w:ascii="Times New Roman" w:hAnsi="Times New Roman"/>
          <w:color w:val="353535"/>
          <w:sz w:val="24"/>
          <w:szCs w:val="24"/>
          <w:u w:color="353535"/>
          <w:rtl w:val="0"/>
          <w:lang w:val="en-US"/>
        </w:rPr>
        <w:t>for</w:t>
      </w:r>
      <w:r>
        <w:rPr>
          <w:rFonts w:ascii="Times New Roman" w:hAnsi="Times New Roman"/>
          <w:color w:val="353535"/>
          <w:sz w:val="24"/>
          <w:szCs w:val="24"/>
          <w:u w:color="353535"/>
          <w:rtl w:val="0"/>
          <w:lang w:val="en-US"/>
        </w:rPr>
        <w:t xml:space="preserve"> determining the eventual outcome of data recovery and criminal cases. When analyzing evidence, the lawyers or legal practitioners should utilize the evidence that is available through the proper management and seizure at the scene (Bunting, 2012). Moreover, another equally crucial step is the debriefing procedure. This process is usually neglected when the forensic investigation is being conducted. Debriefing is important in the forensic investigation since it ensures better efficiency in future investigations. </w:t>
      </w:r>
    </w:p>
    <w:p>
      <w:pPr>
        <w:pStyle w:val="Текстовый блок A"/>
        <w:shd w:val="clear" w:color="auto" w:fill="ffffff"/>
        <w:spacing w:after="0" w:line="480" w:lineRule="auto"/>
        <w:ind w:firstLine="720"/>
        <w:outlineLvl w:val="3"/>
        <w:rPr>
          <w:rFonts w:ascii="Times New Roman" w:cs="Times New Roman" w:hAnsi="Times New Roman" w:eastAsia="Times New Roman"/>
          <w:color w:val="353535"/>
          <w:sz w:val="24"/>
          <w:szCs w:val="24"/>
          <w:u w:color="353535"/>
        </w:rPr>
      </w:pPr>
      <w:r>
        <w:rPr>
          <w:rFonts w:ascii="Times New Roman" w:hAnsi="Times New Roman"/>
          <w:color w:val="353535"/>
          <w:sz w:val="24"/>
          <w:szCs w:val="24"/>
          <w:u w:color="353535"/>
          <w:rtl w:val="0"/>
          <w:lang w:val="en-US"/>
        </w:rPr>
        <w:t>When conducting a forensic investigation, the chief investigator is supposed to present his briefings using a debriefing form. To ensure all the details are addressed, the chief investigator should take a debriefing form and do the following steps</w:t>
      </w:r>
      <w:r>
        <w:rPr>
          <w:rFonts w:ascii="Times New Roman" w:hAnsi="Times New Roman"/>
          <w:color w:val="353535"/>
          <w:sz w:val="24"/>
          <w:szCs w:val="24"/>
          <w:u w:color="353535"/>
          <w:rtl w:val="0"/>
        </w:rPr>
        <w:t>:</w:t>
      </w:r>
    </w:p>
    <w:p>
      <w:pPr>
        <w:pStyle w:val="List Paragraph"/>
        <w:numPr>
          <w:ilvl w:val="0"/>
          <w:numId w:val="2"/>
        </w:numPr>
        <w:shd w:val="clear" w:color="auto" w:fill="ffffff"/>
        <w:bidi w:val="0"/>
        <w:spacing w:after="0" w:line="480" w:lineRule="auto"/>
        <w:ind w:right="0"/>
        <w:jc w:val="left"/>
        <w:outlineLvl w:val="3"/>
        <w:rPr>
          <w:rFonts w:ascii="Times New Roman" w:cs="Times New Roman" w:hAnsi="Times New Roman" w:eastAsia="Times New Roman"/>
          <w:color w:val="353535"/>
          <w:sz w:val="24"/>
          <w:szCs w:val="24"/>
          <w:u w:color="353535"/>
          <w:rtl w:val="0"/>
          <w:lang w:val="en-US"/>
        </w:rPr>
      </w:pPr>
      <w:r>
        <w:rPr>
          <w:rFonts w:ascii="Times New Roman" w:hAnsi="Times New Roman"/>
          <w:color w:val="353535"/>
          <w:sz w:val="24"/>
          <w:szCs w:val="24"/>
          <w:u w:color="353535"/>
          <w:rtl w:val="0"/>
          <w:lang w:val="en-US"/>
        </w:rPr>
        <w:t>Write a study title.</w:t>
      </w:r>
    </w:p>
    <w:p>
      <w:pPr>
        <w:pStyle w:val="List Paragraph"/>
        <w:numPr>
          <w:ilvl w:val="0"/>
          <w:numId w:val="2"/>
        </w:numPr>
        <w:shd w:val="clear" w:color="auto" w:fill="ffffff"/>
        <w:bidi w:val="0"/>
        <w:spacing w:after="0" w:line="480" w:lineRule="auto"/>
        <w:ind w:right="0"/>
        <w:jc w:val="left"/>
        <w:outlineLvl w:val="3"/>
        <w:rPr>
          <w:rFonts w:ascii="Times New Roman" w:cs="Times New Roman" w:hAnsi="Times New Roman" w:eastAsia="Times New Roman"/>
          <w:color w:val="353535"/>
          <w:sz w:val="24"/>
          <w:szCs w:val="24"/>
          <w:u w:color="353535"/>
          <w:rtl w:val="0"/>
          <w:lang w:val="en-US"/>
        </w:rPr>
      </w:pPr>
      <w:r>
        <w:rPr>
          <w:rFonts w:ascii="Times New Roman" w:hAnsi="Times New Roman"/>
          <w:color w:val="353535"/>
          <w:sz w:val="24"/>
          <w:szCs w:val="24"/>
          <w:u w:color="353535"/>
          <w:rtl w:val="0"/>
          <w:lang w:val="en-US"/>
        </w:rPr>
        <w:t xml:space="preserve">Include the name of a person conducting the research and contact information, if pertinent, for follow-up questions </w:t>
      </w:r>
      <w:r>
        <w:rPr>
          <w:rFonts w:ascii="Times New Roman" w:hAnsi="Times New Roman"/>
          <w:color w:val="000000"/>
          <w:sz w:val="24"/>
          <w:szCs w:val="24"/>
          <w:u w:color="000000"/>
          <w:rtl w:val="0"/>
          <w:lang w:val="en-US"/>
        </w:rPr>
        <w:t>(Garrie &amp; Morrissy, 2014).</w:t>
      </w:r>
    </w:p>
    <w:p>
      <w:pPr>
        <w:pStyle w:val="List Paragraph"/>
        <w:numPr>
          <w:ilvl w:val="0"/>
          <w:numId w:val="4"/>
        </w:numPr>
        <w:shd w:val="clear" w:color="auto" w:fill="ffffff"/>
        <w:bidi w:val="0"/>
        <w:spacing w:after="0" w:line="480" w:lineRule="auto"/>
        <w:ind w:right="0"/>
        <w:jc w:val="left"/>
        <w:outlineLvl w:val="3"/>
        <w:rPr>
          <w:rFonts w:ascii="Times New Roman" w:cs="Times New Roman" w:hAnsi="Times New Roman" w:eastAsia="Times New Roman"/>
          <w:color w:val="353535"/>
          <w:sz w:val="24"/>
          <w:szCs w:val="24"/>
          <w:u w:color="353535"/>
          <w:rtl w:val="0"/>
          <w:lang w:val="en-US"/>
        </w:rPr>
      </w:pPr>
      <w:r>
        <w:rPr>
          <w:rFonts w:ascii="Times New Roman" w:hAnsi="Times New Roman"/>
          <w:color w:val="353535"/>
          <w:sz w:val="24"/>
          <w:szCs w:val="24"/>
          <w:u w:color="353535"/>
          <w:rtl w:val="0"/>
          <w:lang w:val="en-US"/>
        </w:rPr>
        <w:t>Elaborate on what is researched (for instance, aim, hypothesis, and purpose). Use simple English that can be understood easily and avoid jargon.</w:t>
      </w:r>
    </w:p>
    <w:p>
      <w:pPr>
        <w:pStyle w:val="List Paragraph"/>
        <w:numPr>
          <w:ilvl w:val="0"/>
          <w:numId w:val="4"/>
        </w:numPr>
        <w:shd w:val="clear" w:color="auto" w:fill="ffffff"/>
        <w:bidi w:val="0"/>
        <w:spacing w:after="0" w:line="480" w:lineRule="auto"/>
        <w:ind w:right="0"/>
        <w:jc w:val="left"/>
        <w:outlineLvl w:val="3"/>
        <w:rPr>
          <w:rFonts w:ascii="Times New Roman" w:cs="Times New Roman" w:hAnsi="Times New Roman" w:eastAsia="Times New Roman"/>
          <w:color w:val="353535"/>
          <w:sz w:val="24"/>
          <w:szCs w:val="24"/>
          <w:u w:color="353535"/>
          <w:rtl w:val="0"/>
          <w:lang w:val="en-US"/>
        </w:rPr>
      </w:pPr>
      <w:r>
        <w:rPr>
          <w:rFonts w:ascii="Times New Roman" w:hAnsi="Times New Roman"/>
          <w:color w:val="353535"/>
          <w:sz w:val="24"/>
          <w:szCs w:val="24"/>
          <w:u w:color="353535"/>
          <w:rtl w:val="0"/>
          <w:lang w:val="en-US"/>
        </w:rPr>
        <w:t xml:space="preserve">Elaborate on how the participants of the forensic investigator were interviewed and grilled; </w:t>
      </w:r>
    </w:p>
    <w:p>
      <w:pPr>
        <w:pStyle w:val="List Paragraph"/>
        <w:numPr>
          <w:ilvl w:val="0"/>
          <w:numId w:val="4"/>
        </w:numPr>
        <w:shd w:val="clear" w:color="auto" w:fill="ffffff"/>
        <w:bidi w:val="0"/>
        <w:spacing w:after="0" w:line="480" w:lineRule="auto"/>
        <w:ind w:right="0"/>
        <w:jc w:val="left"/>
        <w:outlineLvl w:val="3"/>
        <w:rPr>
          <w:rFonts w:ascii="Times New Roman" w:cs="Times New Roman" w:hAnsi="Times New Roman" w:eastAsia="Times New Roman"/>
          <w:color w:val="353535"/>
          <w:sz w:val="24"/>
          <w:szCs w:val="24"/>
          <w:u w:color="353535"/>
          <w:rtl w:val="0"/>
          <w:lang w:val="en-US"/>
        </w:rPr>
      </w:pPr>
      <w:r>
        <w:rPr>
          <w:rFonts w:ascii="Times New Roman" w:hAnsi="Times New Roman"/>
          <w:color w:val="353535"/>
          <w:sz w:val="24"/>
          <w:szCs w:val="24"/>
          <w:u w:color="353535"/>
          <w:rtl w:val="0"/>
          <w:lang w:val="en-US"/>
        </w:rPr>
        <w:t xml:space="preserve">Elaborate on why you grilled the participants or suspects when carrying our forensic investigation and whether it was necessary </w:t>
      </w:r>
      <w:r>
        <w:rPr>
          <w:rFonts w:ascii="Times New Roman" w:hAnsi="Times New Roman"/>
          <w:color w:val="000000"/>
          <w:sz w:val="24"/>
          <w:szCs w:val="24"/>
          <w:u w:color="000000"/>
          <w:rtl w:val="0"/>
          <w:lang w:val="en-US"/>
        </w:rPr>
        <w:t>(Garrie &amp; Morrissy, 2014).</w:t>
      </w:r>
      <w:r>
        <w:rPr>
          <w:rFonts w:ascii="Times New Roman" w:hAnsi="Times New Roman"/>
          <w:color w:val="353535"/>
          <w:sz w:val="24"/>
          <w:szCs w:val="24"/>
          <w:u w:color="353535"/>
          <w:rtl w:val="0"/>
          <w:lang w:val="en-US"/>
        </w:rPr>
        <w:t xml:space="preserve"> </w:t>
      </w:r>
    </w:p>
    <w:p>
      <w:pPr>
        <w:pStyle w:val="List Paragraph"/>
        <w:numPr>
          <w:ilvl w:val="0"/>
          <w:numId w:val="4"/>
        </w:numPr>
        <w:shd w:val="clear" w:color="auto" w:fill="ffffff"/>
        <w:bidi w:val="0"/>
        <w:spacing w:after="0" w:line="480" w:lineRule="auto"/>
        <w:ind w:right="0"/>
        <w:jc w:val="left"/>
        <w:outlineLvl w:val="3"/>
        <w:rPr>
          <w:rFonts w:ascii="Times New Roman" w:cs="Times New Roman" w:hAnsi="Times New Roman" w:eastAsia="Times New Roman"/>
          <w:color w:val="353535"/>
          <w:sz w:val="24"/>
          <w:szCs w:val="24"/>
          <w:u w:color="353535"/>
          <w:rtl w:val="0"/>
          <w:lang w:val="en-US"/>
        </w:rPr>
      </w:pPr>
      <w:r>
        <w:rPr>
          <w:rFonts w:ascii="Times New Roman" w:hAnsi="Times New Roman"/>
          <w:color w:val="353535"/>
          <w:sz w:val="24"/>
          <w:szCs w:val="24"/>
          <w:u w:color="353535"/>
          <w:rtl w:val="0"/>
          <w:lang w:val="en-US"/>
        </w:rPr>
        <w:t>Explain how the results of the of the forensic investigation will be evaluated.</w:t>
      </w:r>
    </w:p>
    <w:p>
      <w:pPr>
        <w:pStyle w:val="List Paragraph"/>
        <w:numPr>
          <w:ilvl w:val="0"/>
          <w:numId w:val="4"/>
        </w:numPr>
        <w:shd w:val="clear" w:color="auto" w:fill="ffffff"/>
        <w:bidi w:val="0"/>
        <w:spacing w:after="0" w:line="480" w:lineRule="auto"/>
        <w:ind w:right="0"/>
        <w:jc w:val="left"/>
        <w:outlineLvl w:val="3"/>
        <w:rPr>
          <w:rFonts w:ascii="Times New Roman" w:cs="Times New Roman" w:hAnsi="Times New Roman" w:eastAsia="Times New Roman"/>
          <w:color w:val="353535"/>
          <w:sz w:val="24"/>
          <w:szCs w:val="24"/>
          <w:u w:color="353535"/>
          <w:rtl w:val="0"/>
          <w:lang w:val="en-US"/>
        </w:rPr>
      </w:pPr>
      <w:r>
        <w:rPr>
          <w:rFonts w:ascii="Times New Roman" w:hAnsi="Times New Roman"/>
          <w:color w:val="353535"/>
          <w:sz w:val="24"/>
          <w:szCs w:val="24"/>
          <w:u w:color="353535"/>
          <w:rtl w:val="0"/>
          <w:lang w:val="en-US"/>
        </w:rPr>
        <w:t xml:space="preserve">Provide the participants with an opportunity to withdraw their consent to participate or to withdraw their data from the study </w:t>
      </w:r>
      <w:r>
        <w:rPr>
          <w:rFonts w:ascii="Times New Roman" w:hAnsi="Times New Roman"/>
          <w:color w:val="000000"/>
          <w:sz w:val="24"/>
          <w:szCs w:val="24"/>
          <w:u w:color="000000"/>
          <w:rtl w:val="0"/>
          <w:lang w:val="en-US"/>
        </w:rPr>
        <w:t>(Garrie &amp; Morrissy, 2014).</w:t>
      </w:r>
    </w:p>
    <w:p>
      <w:pPr>
        <w:pStyle w:val="List Paragraph"/>
        <w:numPr>
          <w:ilvl w:val="0"/>
          <w:numId w:val="4"/>
        </w:numPr>
        <w:shd w:val="clear" w:color="auto" w:fill="ffffff"/>
        <w:bidi w:val="0"/>
        <w:spacing w:after="0" w:line="480" w:lineRule="auto"/>
        <w:ind w:right="0"/>
        <w:jc w:val="left"/>
        <w:outlineLvl w:val="3"/>
        <w:rPr>
          <w:rFonts w:ascii="Times New Roman" w:cs="Times New Roman" w:hAnsi="Times New Roman" w:eastAsia="Times New Roman"/>
          <w:color w:val="353535"/>
          <w:sz w:val="24"/>
          <w:szCs w:val="24"/>
          <w:u w:color="353535"/>
          <w:rtl w:val="0"/>
          <w:lang w:val="en-US"/>
        </w:rPr>
      </w:pPr>
      <w:r>
        <w:rPr>
          <w:rFonts w:ascii="Times New Roman" w:hAnsi="Times New Roman"/>
          <w:color w:val="353535"/>
          <w:sz w:val="24"/>
          <w:szCs w:val="24"/>
          <w:u w:color="353535"/>
          <w:rtl w:val="0"/>
          <w:lang w:val="en-US"/>
        </w:rPr>
        <w:t xml:space="preserve">Offer the participants or witnesses the opportunity to withdraw their consent to participate in the investigation. This is important because it will ensure the participants will not claim that they were lured to provide information. Foreign investigation where the witness is lured to prove the information is doomed to fail from the beginning. </w:t>
      </w:r>
    </w:p>
    <w:p>
      <w:pPr>
        <w:pStyle w:val="List Paragraph"/>
        <w:numPr>
          <w:ilvl w:val="0"/>
          <w:numId w:val="4"/>
        </w:numPr>
        <w:shd w:val="clear" w:color="auto" w:fill="ffffff"/>
        <w:bidi w:val="0"/>
        <w:spacing w:after="0" w:line="480" w:lineRule="auto"/>
        <w:ind w:right="0"/>
        <w:jc w:val="left"/>
        <w:outlineLvl w:val="3"/>
        <w:rPr>
          <w:rFonts w:ascii="Times New Roman" w:cs="Times New Roman" w:hAnsi="Times New Roman" w:eastAsia="Times New Roman"/>
          <w:color w:val="353535"/>
          <w:sz w:val="24"/>
          <w:szCs w:val="24"/>
          <w:u w:color="353535"/>
          <w:rtl w:val="0"/>
          <w:lang w:val="en-US"/>
        </w:rPr>
      </w:pPr>
      <w:r>
        <w:rPr>
          <w:rFonts w:ascii="Times New Roman" w:hAnsi="Times New Roman"/>
          <w:color w:val="353535"/>
          <w:sz w:val="24"/>
          <w:szCs w:val="24"/>
          <w:u w:color="353535"/>
          <w:rtl w:val="0"/>
          <w:lang w:val="en-US"/>
        </w:rPr>
        <w:t xml:space="preserve">If possible, elaborate on the observed or anticipated results so far. </w:t>
      </w:r>
    </w:p>
    <w:p>
      <w:pPr>
        <w:pStyle w:val="List Paragraph"/>
        <w:numPr>
          <w:ilvl w:val="0"/>
          <w:numId w:val="4"/>
        </w:numPr>
        <w:shd w:val="clear" w:color="auto" w:fill="ffffff"/>
        <w:bidi w:val="0"/>
        <w:spacing w:after="0" w:line="480" w:lineRule="auto"/>
        <w:ind w:right="0"/>
        <w:jc w:val="left"/>
        <w:outlineLvl w:val="3"/>
        <w:rPr>
          <w:rFonts w:ascii="Times New Roman" w:cs="Times New Roman" w:hAnsi="Times New Roman" w:eastAsia="Times New Roman"/>
          <w:color w:val="353535"/>
          <w:sz w:val="24"/>
          <w:szCs w:val="24"/>
          <w:u w:color="353535"/>
          <w:rtl w:val="0"/>
          <w:lang w:val="en-US"/>
        </w:rPr>
      </w:pPr>
      <w:r>
        <w:rPr>
          <w:rFonts w:ascii="Times New Roman" w:hAnsi="Times New Roman"/>
          <w:color w:val="353535"/>
          <w:sz w:val="24"/>
          <w:szCs w:val="24"/>
          <w:u w:color="353535"/>
          <w:rtl w:val="0"/>
          <w:lang w:val="en-US"/>
        </w:rPr>
        <w:t xml:space="preserve">Offer to avail the study results to the relevant authorities </w:t>
      </w:r>
      <w:r>
        <w:rPr>
          <w:rFonts w:ascii="Times New Roman" w:hAnsi="Times New Roman"/>
          <w:color w:val="000000"/>
          <w:sz w:val="24"/>
          <w:szCs w:val="24"/>
          <w:u w:color="000000"/>
          <w:rtl w:val="0"/>
          <w:lang w:val="en-US"/>
        </w:rPr>
        <w:t>(Garrie &amp; Morrissy, 2014)</w:t>
      </w:r>
      <w:r>
        <w:rPr>
          <w:rFonts w:ascii="Times New Roman" w:hAnsi="Times New Roman"/>
          <w:color w:val="353535"/>
          <w:sz w:val="24"/>
          <w:szCs w:val="24"/>
          <w:u w:color="353535"/>
          <w:rtl w:val="0"/>
          <w:lang w:val="en-US"/>
        </w:rPr>
        <w:t xml:space="preserve">. </w:t>
      </w:r>
    </w:p>
    <w:p>
      <w:pPr>
        <w:pStyle w:val="List Paragraph"/>
        <w:numPr>
          <w:ilvl w:val="0"/>
          <w:numId w:val="4"/>
        </w:numPr>
        <w:shd w:val="clear" w:color="auto" w:fill="ffffff"/>
        <w:bidi w:val="0"/>
        <w:spacing w:after="0" w:line="480" w:lineRule="auto"/>
        <w:ind w:right="0"/>
        <w:jc w:val="left"/>
        <w:outlineLvl w:val="3"/>
        <w:rPr>
          <w:rFonts w:ascii="Times New Roman" w:cs="Times New Roman" w:hAnsi="Times New Roman" w:eastAsia="Times New Roman"/>
          <w:color w:val="353535"/>
          <w:sz w:val="24"/>
          <w:szCs w:val="24"/>
          <w:u w:color="353535"/>
          <w:rtl w:val="0"/>
          <w:lang w:val="en-US"/>
        </w:rPr>
      </w:pPr>
      <w:r>
        <w:rPr>
          <w:rFonts w:ascii="Times New Roman" w:hAnsi="Times New Roman"/>
          <w:color w:val="353535"/>
          <w:sz w:val="24"/>
          <w:szCs w:val="24"/>
          <w:u w:color="353535"/>
          <w:rtl w:val="0"/>
          <w:lang w:val="en-US"/>
        </w:rPr>
        <w:t xml:space="preserve">Offer websites or references that people can refer to for further readings in the study. </w:t>
      </w:r>
    </w:p>
    <w:p>
      <w:pPr>
        <w:pStyle w:val="List Paragraph"/>
        <w:numPr>
          <w:ilvl w:val="0"/>
          <w:numId w:val="4"/>
        </w:numPr>
        <w:shd w:val="clear" w:color="auto" w:fill="ffffff"/>
        <w:bidi w:val="0"/>
        <w:spacing w:after="0" w:line="480" w:lineRule="auto"/>
        <w:ind w:right="0"/>
        <w:jc w:val="left"/>
        <w:outlineLvl w:val="3"/>
        <w:rPr>
          <w:rFonts w:ascii="Times New Roman" w:cs="Times New Roman" w:hAnsi="Times New Roman" w:eastAsia="Times New Roman"/>
          <w:color w:val="353535"/>
          <w:sz w:val="24"/>
          <w:szCs w:val="24"/>
          <w:u w:color="353535"/>
          <w:rtl w:val="0"/>
          <w:lang w:val="en-US"/>
        </w:rPr>
      </w:pPr>
      <w:r>
        <w:rPr>
          <w:rFonts w:ascii="Times New Roman" w:hAnsi="Times New Roman"/>
          <w:color w:val="353535"/>
          <w:sz w:val="24"/>
          <w:szCs w:val="24"/>
          <w:u w:color="353535"/>
          <w:rtl w:val="0"/>
          <w:lang w:val="en-US"/>
        </w:rPr>
        <w:t>Offer a list of resources or references that participants could seek if they become stressed after they have participated in the forensic investigation.</w:t>
      </w:r>
    </w:p>
    <w:p>
      <w:pPr>
        <w:pStyle w:val="Текстовый блок A"/>
        <w:shd w:val="clear" w:color="auto" w:fill="ffffff"/>
        <w:spacing w:after="0" w:line="480" w:lineRule="auto"/>
        <w:ind w:firstLine="720"/>
        <w:outlineLvl w:val="3"/>
        <w:rPr>
          <w:rFonts w:ascii="Times New Roman" w:cs="Times New Roman" w:hAnsi="Times New Roman" w:eastAsia="Times New Roman"/>
          <w:color w:val="353535"/>
          <w:sz w:val="24"/>
          <w:szCs w:val="24"/>
          <w:u w:color="353535"/>
        </w:rPr>
      </w:pPr>
      <w:r>
        <w:rPr>
          <w:rFonts w:ascii="Times New Roman" w:hAnsi="Times New Roman"/>
          <w:color w:val="353535"/>
          <w:sz w:val="24"/>
          <w:szCs w:val="24"/>
          <w:u w:color="353535"/>
          <w:rtl w:val="0"/>
          <w:lang w:val="en-US"/>
        </w:rPr>
        <w:t xml:space="preserve">According to the case study of Slatestone Land Development and Acer Tree Service, they face a criminal case. </w:t>
      </w:r>
      <w:r>
        <w:rPr>
          <w:rFonts w:ascii="Times New Roman" w:hAnsi="Times New Roman"/>
          <w:sz w:val="24"/>
          <w:szCs w:val="24"/>
          <w:rtl w:val="0"/>
          <w:lang w:val="it-IT"/>
        </w:rPr>
        <w:t>Gogolin</w:t>
      </w:r>
      <w:r>
        <w:rPr>
          <w:rFonts w:ascii="Times New Roman" w:hAnsi="Times New Roman"/>
          <w:sz w:val="24"/>
          <w:szCs w:val="24"/>
          <w:rtl w:val="0"/>
          <w:lang w:val="en-US"/>
        </w:rPr>
        <w:t xml:space="preserve"> (2012)</w:t>
      </w:r>
      <w:r>
        <w:rPr>
          <w:rFonts w:ascii="Times New Roman" w:hAnsi="Times New Roman"/>
          <w:b w:val="1"/>
          <w:bCs w:val="1"/>
          <w:color w:val="353535"/>
          <w:sz w:val="24"/>
          <w:szCs w:val="24"/>
          <w:u w:color="353535"/>
          <w:rtl w:val="0"/>
        </w:rPr>
        <w:t xml:space="preserve"> </w:t>
      </w:r>
      <w:r>
        <w:rPr>
          <w:rFonts w:ascii="Times New Roman" w:hAnsi="Times New Roman"/>
          <w:color w:val="353535"/>
          <w:sz w:val="24"/>
          <w:szCs w:val="24"/>
          <w:u w:color="353535"/>
          <w:rtl w:val="0"/>
          <w:lang w:val="en-US"/>
        </w:rPr>
        <w:t>observed that a criminal case is the one that</w:t>
      </w:r>
      <w:r>
        <w:rPr>
          <w:rFonts w:ascii="Times New Roman" w:hAnsi="Times New Roman"/>
          <w:b w:val="1"/>
          <w:bCs w:val="1"/>
          <w:color w:val="353535"/>
          <w:sz w:val="24"/>
          <w:szCs w:val="24"/>
          <w:u w:color="353535"/>
          <w:rtl w:val="0"/>
        </w:rPr>
        <w:t xml:space="preserve"> </w:t>
      </w:r>
      <w:r>
        <w:rPr>
          <w:rFonts w:ascii="Times New Roman" w:hAnsi="Times New Roman"/>
          <w:color w:val="353535"/>
          <w:sz w:val="24"/>
          <w:szCs w:val="24"/>
          <w:u w:color="353535"/>
          <w:rtl w:val="0"/>
          <w:lang w:val="en-US"/>
        </w:rPr>
        <w:t>usually involves private disputes between persons or organizations. Criminal cases involve an action that is considered to be harmful to the society as a whole. In the case study discussed, Acer Tree Service faces a criminal case of trespassing and destruction of private property. According to</w:t>
      </w:r>
      <w:r>
        <w:rPr>
          <w:rFonts w:ascii="Times New Roman" w:hAnsi="Times New Roman"/>
          <w:b w:val="1"/>
          <w:bCs w:val="1"/>
          <w:color w:val="353535"/>
          <w:sz w:val="24"/>
          <w:szCs w:val="24"/>
          <w:u w:color="353535"/>
          <w:rtl w:val="0"/>
        </w:rPr>
        <w:t xml:space="preserve"> </w:t>
      </w:r>
      <w:r>
        <w:rPr>
          <w:rFonts w:ascii="Times New Roman" w:hAnsi="Times New Roman"/>
          <w:sz w:val="24"/>
          <w:szCs w:val="24"/>
          <w:rtl w:val="0"/>
          <w:lang w:val="it-IT"/>
        </w:rPr>
        <w:t>Gogolin</w:t>
      </w:r>
      <w:r>
        <w:rPr>
          <w:rFonts w:ascii="Times New Roman" w:hAnsi="Times New Roman"/>
          <w:sz w:val="24"/>
          <w:szCs w:val="24"/>
          <w:rtl w:val="0"/>
          <w:lang w:val="en-US"/>
        </w:rPr>
        <w:t xml:space="preserve"> (2012)</w:t>
      </w:r>
      <w:r>
        <w:rPr>
          <w:rFonts w:ascii="Times New Roman" w:hAnsi="Times New Roman"/>
          <w:color w:val="353535"/>
          <w:sz w:val="24"/>
          <w:szCs w:val="24"/>
          <w:u w:color="353535"/>
          <w:rtl w:val="0"/>
          <w:lang w:val="en-US"/>
        </w:rPr>
        <w:t xml:space="preserve">, trespassing into the private facility and destroying property is a criminal offense, and it is punishable by law.  </w:t>
      </w:r>
    </w:p>
    <w:p>
      <w:pPr>
        <w:pStyle w:val="Текстовый блок A"/>
        <w:shd w:val="clear" w:color="auto" w:fill="ffffff"/>
        <w:spacing w:after="0" w:line="480" w:lineRule="auto"/>
        <w:ind w:firstLine="720"/>
        <w:outlineLvl w:val="3"/>
        <w:rPr>
          <w:rFonts w:ascii="Times New Roman" w:cs="Times New Roman" w:hAnsi="Times New Roman" w:eastAsia="Times New Roman"/>
          <w:color w:val="353535"/>
          <w:sz w:val="24"/>
          <w:szCs w:val="24"/>
          <w:u w:color="353535"/>
        </w:rPr>
      </w:pPr>
      <w:r>
        <w:rPr>
          <w:rFonts w:ascii="Times New Roman" w:hAnsi="Times New Roman"/>
          <w:color w:val="353535"/>
          <w:sz w:val="24"/>
          <w:szCs w:val="24"/>
          <w:u w:color="353535"/>
          <w:rtl w:val="0"/>
          <w:lang w:val="en-US"/>
        </w:rPr>
        <w:t>In this scenario, Slatestone Land Development contracted a company, Acer Tree Service, to clear land for 18 new homes. After a private owner complained of trees being cut from their property,</w:t>
      </w:r>
      <w:r>
        <w:rPr>
          <w:rFonts w:ascii="Times New Roman" w:hAnsi="Times New Roman"/>
          <w:color w:val="353535"/>
          <w:sz w:val="24"/>
          <w:szCs w:val="24"/>
          <w:u w:color="353535"/>
          <w:rtl w:val="0"/>
        </w:rPr>
        <w:t xml:space="preserve"> </w:t>
      </w:r>
      <w:r>
        <w:rPr>
          <w:rFonts w:ascii="Times New Roman" w:hAnsi="Times New Roman"/>
          <w:color w:val="353535"/>
          <w:sz w:val="24"/>
          <w:szCs w:val="24"/>
          <w:u w:color="353535"/>
          <w:rtl w:val="0"/>
          <w:lang w:val="en-US"/>
        </w:rPr>
        <w:t xml:space="preserve">my company was hired to investigate the communication between the companies above and the new homeowners in the form of emails and text messages dating one month before the accident as no party involved asserted the responsibility for the decision of cutting the trees in question. </w:t>
      </w:r>
    </w:p>
    <w:p>
      <w:pPr>
        <w:pStyle w:val="Текстовый блок A"/>
        <w:shd w:val="clear" w:color="auto" w:fill="ffffff"/>
        <w:spacing w:after="0" w:line="480" w:lineRule="auto"/>
        <w:ind w:firstLine="720"/>
        <w:outlineLvl w:val="3"/>
        <w:rPr>
          <w:rFonts w:ascii="Times New Roman" w:cs="Times New Roman" w:hAnsi="Times New Roman" w:eastAsia="Times New Roman"/>
          <w:color w:val="353535"/>
          <w:sz w:val="24"/>
          <w:szCs w:val="24"/>
          <w:u w:color="353535"/>
        </w:rPr>
      </w:pPr>
      <w:r>
        <w:rPr>
          <w:rFonts w:ascii="Times New Roman" w:hAnsi="Times New Roman"/>
          <w:color w:val="353535"/>
          <w:sz w:val="24"/>
          <w:szCs w:val="24"/>
          <w:u w:color="353535"/>
          <w:rtl w:val="0"/>
          <w:lang w:val="en-US"/>
        </w:rPr>
        <w:t>To ensure a successful and edifying investigation is being conducted,</w:t>
      </w:r>
      <w:r>
        <w:rPr>
          <w:rFonts w:ascii="Times New Roman" w:hAnsi="Times New Roman"/>
          <w:color w:val="353535"/>
          <w:sz w:val="24"/>
          <w:szCs w:val="24"/>
          <w:u w:color="353535"/>
          <w:rtl w:val="0"/>
        </w:rPr>
        <w:t xml:space="preserve"> </w:t>
      </w:r>
      <w:r>
        <w:rPr>
          <w:rFonts w:ascii="Times New Roman" w:hAnsi="Times New Roman"/>
          <w:color w:val="353535"/>
          <w:sz w:val="24"/>
          <w:szCs w:val="24"/>
          <w:u w:color="353535"/>
          <w:rtl w:val="0"/>
          <w:lang w:val="en-US"/>
        </w:rPr>
        <w:t xml:space="preserve">the digital forensic incident response and analysis kit will be designed and presented. It is of the utmost importance that proper planning is executed to ensure the integrity of the evidence collected and the validity of the legal system </w:t>
      </w:r>
      <w:r>
        <w:rPr>
          <w:rFonts w:ascii="Times New Roman" w:hAnsi="Times New Roman"/>
          <w:sz w:val="24"/>
          <w:szCs w:val="24"/>
          <w:rtl w:val="0"/>
          <w:lang w:val="en-US"/>
        </w:rPr>
        <w:t>(Garrie &amp; Morrissy, 2014)</w:t>
      </w:r>
      <w:r>
        <w:rPr>
          <w:rFonts w:ascii="Times New Roman" w:hAnsi="Times New Roman"/>
          <w:color w:val="353535"/>
          <w:sz w:val="24"/>
          <w:szCs w:val="24"/>
          <w:u w:color="353535"/>
          <w:rtl w:val="0"/>
          <w:lang w:val="en-US"/>
        </w:rPr>
        <w:t xml:space="preserve">. If the proper procedure and steps are not followed when conducting the investigation, then the case may not have substantial evidence to prosecute the accused. Therefore, it is vital to ensure there is proper planning in place to seal all the loopholes in the case. </w:t>
      </w:r>
    </w:p>
    <w:p>
      <w:pPr>
        <w:pStyle w:val="Текстовый блок A"/>
        <w:shd w:val="clear" w:color="auto" w:fill="ffffff"/>
        <w:spacing w:after="0" w:line="480" w:lineRule="auto"/>
        <w:outlineLvl w:val="3"/>
        <w:rPr>
          <w:rFonts w:ascii="Times New Roman" w:cs="Times New Roman" w:hAnsi="Times New Roman" w:eastAsia="Times New Roman"/>
          <w:b w:val="1"/>
          <w:bCs w:val="1"/>
          <w:color w:val="353535"/>
          <w:sz w:val="24"/>
          <w:szCs w:val="24"/>
          <w:u w:color="353535"/>
        </w:rPr>
      </w:pPr>
      <w:r>
        <w:rPr>
          <w:rFonts w:ascii="Times New Roman" w:hAnsi="Times New Roman"/>
          <w:b w:val="1"/>
          <w:bCs w:val="1"/>
          <w:color w:val="353535"/>
          <w:sz w:val="24"/>
          <w:szCs w:val="24"/>
          <w:u w:color="353535"/>
          <w:rtl w:val="0"/>
          <w:lang w:val="en-US"/>
        </w:rPr>
        <w:t xml:space="preserve">Day 1 - </w:t>
      </w:r>
      <w:r>
        <w:rPr>
          <w:rFonts w:ascii="Times New Roman" w:hAnsi="Times New Roman"/>
          <w:b w:val="1"/>
          <w:bCs w:val="1"/>
          <w:color w:val="353535"/>
          <w:sz w:val="24"/>
          <w:szCs w:val="24"/>
          <w:u w:color="353535"/>
          <w:rtl w:val="0"/>
        </w:rPr>
        <w:t>2</w:t>
      </w:r>
    </w:p>
    <w:p>
      <w:pPr>
        <w:pStyle w:val="Текстовый блок A"/>
        <w:shd w:val="clear" w:color="auto" w:fill="ffffff"/>
        <w:spacing w:after="0" w:line="480" w:lineRule="auto"/>
        <w:outlineLvl w:val="3"/>
        <w:rPr>
          <w:rFonts w:ascii="Times New Roman" w:cs="Times New Roman" w:hAnsi="Times New Roman" w:eastAsia="Times New Roman"/>
          <w:b w:val="1"/>
          <w:bCs w:val="1"/>
          <w:i w:val="1"/>
          <w:iCs w:val="1"/>
          <w:color w:val="353535"/>
          <w:sz w:val="24"/>
          <w:szCs w:val="24"/>
          <w:u w:color="353535"/>
        </w:rPr>
      </w:pPr>
      <w:r>
        <w:rPr>
          <w:rFonts w:ascii="Times New Roman" w:hAnsi="Times New Roman"/>
          <w:b w:val="1"/>
          <w:bCs w:val="1"/>
          <w:i w:val="1"/>
          <w:iCs w:val="1"/>
          <w:color w:val="353535"/>
          <w:sz w:val="24"/>
          <w:szCs w:val="24"/>
          <w:u w:color="353535"/>
          <w:rtl w:val="0"/>
          <w:lang w:val="en-US"/>
        </w:rPr>
        <w:t>Ensuring Physical Requirements for the Forensic Lab</w:t>
      </w:r>
    </w:p>
    <w:p>
      <w:pPr>
        <w:pStyle w:val="Текстовый блок A"/>
        <w:shd w:val="clear" w:color="auto" w:fill="ffffff"/>
        <w:spacing w:after="0" w:line="480" w:lineRule="auto"/>
        <w:ind w:firstLine="720"/>
        <w:outlineLvl w:val="3"/>
        <w:rPr>
          <w:rFonts w:ascii="Times New Roman" w:cs="Times New Roman" w:hAnsi="Times New Roman" w:eastAsia="Times New Roman"/>
          <w:sz w:val="24"/>
          <w:szCs w:val="24"/>
        </w:rPr>
      </w:pPr>
      <w:r>
        <w:rPr>
          <w:rFonts w:ascii="Times New Roman" w:hAnsi="Times New Roman"/>
          <w:sz w:val="24"/>
          <w:szCs w:val="24"/>
          <w:rtl w:val="0"/>
          <w:lang w:val="en-US"/>
        </w:rPr>
        <w:t xml:space="preserve">The first thing I will do is ensure that the lab where the data will be analyzed meets the requirements needed to maintain and secure the integrity of the data. The lab must be secured through installing various security measures; this helps to secure evidence from loss or corrupt damages. Lockers or storage rooms are necessary for safety evidence, and a secure locking system should be in place to ensure maximum safety. </w:t>
      </w:r>
    </w:p>
    <w:p>
      <w:pPr>
        <w:pStyle w:val="Текстовый блок A"/>
        <w:shd w:val="clear" w:color="auto" w:fill="ffffff"/>
        <w:spacing w:after="0" w:line="480" w:lineRule="auto"/>
        <w:ind w:firstLine="720"/>
        <w:outlineLvl w:val="3"/>
        <w:rPr>
          <w:rFonts w:ascii="Times New Roman" w:cs="Times New Roman" w:hAnsi="Times New Roman" w:eastAsia="Times New Roman"/>
          <w:sz w:val="24"/>
          <w:szCs w:val="24"/>
        </w:rPr>
      </w:pPr>
      <w:r>
        <w:rPr>
          <w:rFonts w:ascii="Times New Roman" w:hAnsi="Times New Roman"/>
          <w:sz w:val="24"/>
          <w:szCs w:val="24"/>
          <w:rtl w:val="0"/>
          <w:lang w:val="en-US"/>
        </w:rPr>
        <w:t xml:space="preserve">Ideally, the lab facility must have evidence </w:t>
      </w:r>
      <w:r>
        <w:rPr>
          <w:rFonts w:ascii="Times New Roman" w:hAnsi="Times New Roman" w:hint="default"/>
          <w:sz w:val="24"/>
          <w:szCs w:val="24"/>
          <w:rtl w:val="0"/>
          <w:lang w:val="en-US"/>
        </w:rPr>
        <w:t>“</w:t>
      </w:r>
      <w:r>
        <w:rPr>
          <w:rFonts w:ascii="Times New Roman" w:hAnsi="Times New Roman"/>
          <w:sz w:val="24"/>
          <w:szCs w:val="24"/>
          <w:rtl w:val="0"/>
          <w:lang w:val="en-US"/>
        </w:rPr>
        <w:t>locker or safe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to ensure and attest to the extent integrity of the evidence gathered with the following minimum requirements: </w:t>
      </w:r>
    </w:p>
    <w:p>
      <w:pPr>
        <w:pStyle w:val="List Paragraph"/>
        <w:numPr>
          <w:ilvl w:val="0"/>
          <w:numId w:val="6"/>
        </w:numPr>
        <w:shd w:val="clear" w:color="auto" w:fill="ffffff"/>
        <w:bidi w:val="0"/>
        <w:spacing w:after="0" w:line="480" w:lineRule="auto"/>
        <w:ind w:right="0"/>
        <w:jc w:val="left"/>
        <w:outlineLvl w:val="3"/>
        <w:rPr>
          <w:rFonts w:ascii="Times New Roman" w:cs="Times New Roman" w:hAnsi="Times New Roman" w:eastAsia="Times New Roman"/>
          <w:sz w:val="24"/>
          <w:szCs w:val="24"/>
          <w:rtl w:val="0"/>
          <w:lang w:val="en-US"/>
        </w:rPr>
      </w:pPr>
      <w:r>
        <w:rPr>
          <w:rFonts w:ascii="Times New Roman" w:hAnsi="Times New Roman"/>
          <w:sz w:val="24"/>
          <w:szCs w:val="24"/>
          <w:rtl w:val="0"/>
          <w:lang w:val="en-US"/>
        </w:rPr>
        <w:t>The room is small and fitted with genuine floor-to-ceiling.</w:t>
      </w:r>
    </w:p>
    <w:p>
      <w:pPr>
        <w:pStyle w:val="List Paragraph"/>
        <w:numPr>
          <w:ilvl w:val="0"/>
          <w:numId w:val="6"/>
        </w:numPr>
        <w:shd w:val="clear" w:color="auto" w:fill="ffffff"/>
        <w:bidi w:val="0"/>
        <w:spacing w:after="0" w:line="480" w:lineRule="auto"/>
        <w:ind w:right="0"/>
        <w:jc w:val="left"/>
        <w:outlineLvl w:val="3"/>
        <w:rPr>
          <w:rFonts w:ascii="Times New Roman" w:cs="Times New Roman" w:hAnsi="Times New Roman" w:eastAsia="Times New Roman"/>
          <w:sz w:val="24"/>
          <w:szCs w:val="24"/>
          <w:rtl w:val="0"/>
          <w:lang w:val="en-US"/>
        </w:rPr>
      </w:pPr>
      <w:r>
        <w:rPr>
          <w:rFonts w:ascii="Times New Roman" w:hAnsi="Times New Roman"/>
          <w:sz w:val="24"/>
          <w:szCs w:val="24"/>
          <w:rtl w:val="0"/>
          <w:lang w:val="en-US"/>
        </w:rPr>
        <w:t xml:space="preserve">The door of the small room is fitted with a reliable lock mechanism; it can be an identification card limited to the authorized users, combination lock, and regular key lock. </w:t>
      </w:r>
    </w:p>
    <w:p>
      <w:pPr>
        <w:pStyle w:val="List Paragraph"/>
        <w:numPr>
          <w:ilvl w:val="0"/>
          <w:numId w:val="6"/>
        </w:numPr>
        <w:shd w:val="clear" w:color="auto" w:fill="ffffff"/>
        <w:bidi w:val="0"/>
        <w:spacing w:after="0" w:line="480" w:lineRule="auto"/>
        <w:ind w:right="0"/>
        <w:jc w:val="left"/>
        <w:outlineLvl w:val="3"/>
        <w:rPr>
          <w:rFonts w:ascii="Times New Roman" w:cs="Times New Roman" w:hAnsi="Times New Roman" w:eastAsia="Times New Roman"/>
          <w:sz w:val="24"/>
          <w:szCs w:val="24"/>
          <w:rtl w:val="0"/>
          <w:lang w:val="en-US"/>
        </w:rPr>
      </w:pPr>
      <w:r>
        <w:rPr>
          <w:rFonts w:ascii="Times New Roman" w:hAnsi="Times New Roman"/>
          <w:sz w:val="24"/>
          <w:szCs w:val="24"/>
          <w:rtl w:val="0"/>
          <w:lang w:val="en-US"/>
        </w:rPr>
        <w:t>Containers are secured to prevent easy access.</w:t>
      </w:r>
    </w:p>
    <w:p>
      <w:pPr>
        <w:pStyle w:val="List Paragraph"/>
        <w:numPr>
          <w:ilvl w:val="0"/>
          <w:numId w:val="6"/>
        </w:numPr>
        <w:shd w:val="clear" w:color="auto" w:fill="ffffff"/>
        <w:bidi w:val="0"/>
        <w:spacing w:after="0" w:line="480" w:lineRule="auto"/>
        <w:ind w:right="0"/>
        <w:jc w:val="left"/>
        <w:outlineLvl w:val="3"/>
        <w:rPr>
          <w:rFonts w:ascii="Times New Roman" w:cs="Times New Roman" w:hAnsi="Times New Roman" w:eastAsia="Times New Roman"/>
          <w:sz w:val="24"/>
          <w:szCs w:val="24"/>
          <w:rtl w:val="0"/>
          <w:lang w:val="en-US"/>
        </w:rPr>
      </w:pPr>
      <w:r>
        <w:rPr>
          <w:rFonts w:ascii="Times New Roman" w:hAnsi="Times New Roman"/>
          <w:sz w:val="24"/>
          <w:szCs w:val="24"/>
          <w:rtl w:val="0"/>
          <w:lang w:val="en-US"/>
        </w:rPr>
        <w:t xml:space="preserve">The small room should have containers that are waterproof; this helps to prevent the evidence from being damaged in the incidences when there are water breakages in the room or from the rain. </w:t>
      </w:r>
    </w:p>
    <w:p>
      <w:pPr>
        <w:pStyle w:val="List Paragraph"/>
        <w:numPr>
          <w:ilvl w:val="0"/>
          <w:numId w:val="6"/>
        </w:numPr>
        <w:shd w:val="clear" w:color="auto" w:fill="ffffff"/>
        <w:bidi w:val="0"/>
        <w:spacing w:after="0" w:line="480" w:lineRule="auto"/>
        <w:ind w:right="0"/>
        <w:jc w:val="left"/>
        <w:outlineLvl w:val="3"/>
        <w:rPr>
          <w:rFonts w:ascii="Times New Roman" w:cs="Times New Roman" w:hAnsi="Times New Roman" w:eastAsia="Times New Roman"/>
          <w:sz w:val="24"/>
          <w:szCs w:val="24"/>
          <w:rtl w:val="0"/>
          <w:lang w:val="en-US"/>
        </w:rPr>
      </w:pPr>
      <w:r>
        <w:rPr>
          <w:rFonts w:ascii="Times New Roman" w:hAnsi="Times New Roman"/>
          <w:sz w:val="24"/>
          <w:szCs w:val="24"/>
          <w:rtl w:val="0"/>
          <w:lang w:val="en-US"/>
        </w:rPr>
        <w:t>Visitor</w:t>
      </w:r>
      <w:r>
        <w:rPr>
          <w:rFonts w:ascii="Times New Roman" w:hAnsi="Times New Roman" w:hint="default"/>
          <w:sz w:val="24"/>
          <w:szCs w:val="24"/>
          <w:rtl w:val="0"/>
          <w:lang w:val="en-US"/>
        </w:rPr>
        <w:t>’</w:t>
      </w:r>
      <w:r>
        <w:rPr>
          <w:rFonts w:ascii="Times New Roman" w:hAnsi="Times New Roman"/>
          <w:sz w:val="24"/>
          <w:szCs w:val="24"/>
          <w:rtl w:val="0"/>
          <w:lang w:val="en-US"/>
        </w:rPr>
        <w:t xml:space="preserve">s log detailing all personnel with the access for daily production purposes (Nelson, Phillips, &amp; Steuart, 2010). </w:t>
      </w:r>
    </w:p>
    <w:p>
      <w:pPr>
        <w:pStyle w:val="List Paragraph"/>
        <w:numPr>
          <w:ilvl w:val="0"/>
          <w:numId w:val="6"/>
        </w:numPr>
        <w:shd w:val="clear" w:color="auto" w:fill="ffffff"/>
        <w:bidi w:val="0"/>
        <w:spacing w:after="0" w:line="480" w:lineRule="auto"/>
        <w:ind w:right="0"/>
        <w:jc w:val="left"/>
        <w:outlineLvl w:val="3"/>
        <w:rPr>
          <w:rFonts w:ascii="Times New Roman" w:cs="Times New Roman" w:hAnsi="Times New Roman" w:eastAsia="Times New Roman"/>
          <w:b w:val="1"/>
          <w:bCs w:val="1"/>
          <w:sz w:val="24"/>
          <w:szCs w:val="24"/>
          <w:rtl w:val="0"/>
          <w:lang w:val="en-US"/>
        </w:rPr>
      </w:pPr>
      <w:r>
        <w:rPr>
          <w:rFonts w:ascii="Times New Roman" w:hAnsi="Times New Roman"/>
          <w:b w:val="0"/>
          <w:bCs w:val="0"/>
          <w:sz w:val="24"/>
          <w:szCs w:val="24"/>
          <w:rtl w:val="0"/>
          <w:lang w:val="en-US"/>
        </w:rPr>
        <w:t xml:space="preserve">The small room should be fitted with sound alarm systems that go off when there is a breach of security or attempted burglary. The alarm system is important at night where buglers try to access the room. </w:t>
      </w:r>
    </w:p>
    <w:p>
      <w:pPr>
        <w:pStyle w:val="List Paragraph"/>
        <w:numPr>
          <w:ilvl w:val="0"/>
          <w:numId w:val="6"/>
        </w:numPr>
        <w:shd w:val="clear" w:color="auto" w:fill="ffffff"/>
        <w:bidi w:val="0"/>
        <w:spacing w:after="0" w:line="480" w:lineRule="auto"/>
        <w:ind w:right="0"/>
        <w:jc w:val="left"/>
        <w:outlineLvl w:val="3"/>
        <w:rPr>
          <w:rFonts w:ascii="Times New Roman" w:cs="Times New Roman" w:hAnsi="Times New Roman" w:eastAsia="Times New Roman"/>
          <w:b w:val="1"/>
          <w:bCs w:val="1"/>
          <w:sz w:val="24"/>
          <w:szCs w:val="24"/>
          <w:rtl w:val="0"/>
          <w:lang w:val="en-US"/>
        </w:rPr>
      </w:pPr>
      <w:r>
        <w:rPr>
          <w:rFonts w:ascii="Times New Roman" w:hAnsi="Times New Roman"/>
          <w:b w:val="0"/>
          <w:bCs w:val="0"/>
          <w:sz w:val="24"/>
          <w:szCs w:val="24"/>
          <w:rtl w:val="0"/>
          <w:lang w:val="en-US"/>
        </w:rPr>
        <w:t xml:space="preserve">Despite the fitting alarm system, the small room that has evidence should be guarded by the police officer all through to reduce the risk of burglary. </w:t>
      </w:r>
    </w:p>
    <w:p>
      <w:pPr>
        <w:pStyle w:val="Текстовый блок A"/>
        <w:shd w:val="clear" w:color="auto" w:fill="ffffff"/>
        <w:spacing w:after="0" w:line="480" w:lineRule="auto"/>
        <w:ind w:left="360" w:hanging="360"/>
        <w:outlineLvl w:val="3"/>
        <w:rPr>
          <w:rFonts w:ascii="Times New Roman" w:cs="Times New Roman" w:hAnsi="Times New Roman" w:eastAsia="Times New Roman"/>
          <w:b w:val="1"/>
          <w:bCs w:val="1"/>
          <w:i w:val="1"/>
          <w:iCs w:val="1"/>
          <w:sz w:val="24"/>
          <w:szCs w:val="24"/>
        </w:rPr>
      </w:pPr>
      <w:r>
        <w:rPr>
          <w:rFonts w:ascii="Times New Roman" w:hAnsi="Times New Roman"/>
          <w:b w:val="1"/>
          <w:bCs w:val="1"/>
          <w:i w:val="1"/>
          <w:iCs w:val="1"/>
          <w:sz w:val="24"/>
          <w:szCs w:val="24"/>
          <w:rtl w:val="0"/>
          <w:lang w:val="en-US"/>
        </w:rPr>
        <w:t>Planning and Preparation</w:t>
      </w:r>
    </w:p>
    <w:p>
      <w:pPr>
        <w:pStyle w:val="Текстовый блок A"/>
        <w:shd w:val="clear" w:color="auto" w:fill="ffffff"/>
        <w:spacing w:after="0" w:line="480" w:lineRule="auto"/>
        <w:outlineLvl w:val="3"/>
        <w:rPr>
          <w:rFonts w:ascii="Times New Roman" w:cs="Times New Roman" w:hAnsi="Times New Roman" w:eastAsia="Times New Roman"/>
          <w:b w:val="1"/>
          <w:bCs w:val="1"/>
          <w:sz w:val="24"/>
          <w:szCs w:val="24"/>
        </w:rPr>
      </w:pPr>
      <w:r>
        <w:rPr>
          <w:rFonts w:ascii="Times New Roman" w:cs="Times New Roman" w:hAnsi="Times New Roman" w:eastAsia="Times New Roman"/>
          <w:sz w:val="24"/>
          <w:szCs w:val="24"/>
          <w:rtl w:val="0"/>
          <w:lang w:val="en-US"/>
        </w:rPr>
        <w:tab/>
        <w:t>A detailed checklist is crucial to ensure that all aspects are considered and covered during the investigation process. The checklist should entail the methodology and equipment needed for the investigation. Also, the coordination between the personnel involved in the investigation is essential when conducting a forensic investigation. It is important to both members of the investigative team and individuals and organizations being investigated as passwords may be necessary to access vital information relevant to the investigation.</w:t>
      </w:r>
      <w:r>
        <w:rPr>
          <w:rFonts w:ascii="Times New Roman" w:cs="Times New Roman" w:hAnsi="Times New Roman" w:eastAsia="Times New Roman"/>
          <w:b w:val="1"/>
          <w:bCs w:val="1"/>
          <w:sz w:val="24"/>
          <w:szCs w:val="24"/>
        </w:rPr>
        <w:tab/>
      </w:r>
    </w:p>
    <w:p>
      <w:pPr>
        <w:pStyle w:val="Текстовый блок A"/>
        <w:shd w:val="clear" w:color="auto" w:fill="ffffff"/>
        <w:spacing w:after="0" w:line="480" w:lineRule="auto"/>
        <w:outlineLvl w:val="3"/>
        <w:rPr>
          <w:rFonts w:ascii="Times New Roman" w:cs="Times New Roman" w:hAnsi="Times New Roman" w:eastAsia="Times New Roman"/>
          <w:b w:val="1"/>
          <w:bCs w:val="1"/>
          <w:i w:val="1"/>
          <w:iCs w:val="1"/>
          <w:sz w:val="24"/>
          <w:szCs w:val="24"/>
        </w:rPr>
      </w:pPr>
      <w:r>
        <w:rPr>
          <w:rFonts w:ascii="Times New Roman" w:hAnsi="Times New Roman"/>
          <w:b w:val="1"/>
          <w:bCs w:val="1"/>
          <w:i w:val="1"/>
          <w:iCs w:val="1"/>
          <w:sz w:val="24"/>
          <w:szCs w:val="24"/>
          <w:rtl w:val="0"/>
          <w:lang w:val="en-US"/>
        </w:rPr>
        <w:t>Equipment</w:t>
      </w:r>
    </w:p>
    <w:p>
      <w:pPr>
        <w:pStyle w:val="Текстовый блок A"/>
        <w:shd w:val="clear" w:color="auto" w:fill="ffffff"/>
        <w:spacing w:after="0" w:line="480" w:lineRule="auto"/>
        <w:ind w:firstLine="720"/>
        <w:outlineLvl w:val="3"/>
        <w:rPr>
          <w:rFonts w:ascii="Times New Roman" w:cs="Times New Roman" w:hAnsi="Times New Roman" w:eastAsia="Times New Roman"/>
          <w:sz w:val="24"/>
          <w:szCs w:val="24"/>
        </w:rPr>
      </w:pPr>
      <w:r>
        <w:rPr>
          <w:rFonts w:ascii="Times New Roman" w:hAnsi="Times New Roman"/>
          <w:sz w:val="24"/>
          <w:szCs w:val="24"/>
          <w:rtl w:val="0"/>
          <w:lang w:val="en-US"/>
        </w:rPr>
        <w:t xml:space="preserve">A vast array of equipment is necessary for performing a forensic investigation. The choice of the equipment is dependent on the devices being investigated. A checklist of the necessary equipment would include the following: </w:t>
      </w:r>
    </w:p>
    <w:p>
      <w:pPr>
        <w:pStyle w:val="List Paragraph"/>
        <w:numPr>
          <w:ilvl w:val="0"/>
          <w:numId w:val="8"/>
        </w:numPr>
        <w:shd w:val="clear" w:color="auto" w:fill="ffffff"/>
        <w:bidi w:val="0"/>
        <w:spacing w:after="0" w:line="480" w:lineRule="auto"/>
        <w:ind w:right="0"/>
        <w:jc w:val="left"/>
        <w:outlineLvl w:val="3"/>
        <w:rPr>
          <w:rFonts w:ascii="Times New Roman" w:cs="Times New Roman" w:hAnsi="Times New Roman" w:eastAsia="Times New Roman"/>
          <w:sz w:val="24"/>
          <w:szCs w:val="24"/>
          <w:rtl w:val="0"/>
          <w:lang w:val="en-US"/>
        </w:rPr>
      </w:pPr>
      <w:r>
        <w:rPr>
          <w:rFonts w:ascii="Times New Roman" w:hAnsi="Times New Roman"/>
          <w:sz w:val="24"/>
          <w:szCs w:val="24"/>
          <w:rtl w:val="0"/>
          <w:lang w:val="en-US"/>
        </w:rPr>
        <w:t xml:space="preserve">Forensic Disk Imager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for performing a bit for bit replica of a device. </w:t>
      </w:r>
    </w:p>
    <w:p>
      <w:pPr>
        <w:pStyle w:val="List Paragraph"/>
        <w:numPr>
          <w:ilvl w:val="0"/>
          <w:numId w:val="10"/>
        </w:numPr>
        <w:shd w:val="clear" w:color="auto" w:fill="ffffff"/>
        <w:bidi w:val="0"/>
        <w:spacing w:after="0" w:line="480" w:lineRule="auto"/>
        <w:ind w:right="0"/>
        <w:jc w:val="left"/>
        <w:outlineLvl w:val="3"/>
        <w:rPr>
          <w:rFonts w:ascii="Times New Roman" w:cs="Times New Roman" w:hAnsi="Times New Roman" w:eastAsia="Times New Roman"/>
          <w:sz w:val="24"/>
          <w:szCs w:val="24"/>
          <w:rtl w:val="0"/>
          <w:lang w:val="en-US"/>
        </w:rPr>
      </w:pPr>
      <w:r>
        <w:rPr>
          <w:rFonts w:ascii="Times New Roman" w:hAnsi="Times New Roman"/>
          <w:sz w:val="24"/>
          <w:szCs w:val="24"/>
          <w:rtl w:val="0"/>
          <w:lang w:val="en-US"/>
        </w:rPr>
        <w:t xml:space="preserve">Write Blocker </w:t>
      </w:r>
      <w:r>
        <w:rPr>
          <w:rFonts w:ascii="Times New Roman" w:hAnsi="Times New Roman" w:hint="default"/>
          <w:sz w:val="24"/>
          <w:szCs w:val="24"/>
          <w:rtl w:val="0"/>
          <w:lang w:val="en-US"/>
        </w:rPr>
        <w:t xml:space="preserve">— </w:t>
      </w:r>
      <w:r>
        <w:rPr>
          <w:rFonts w:ascii="Times New Roman" w:hAnsi="Times New Roman"/>
          <w:sz w:val="24"/>
          <w:szCs w:val="24"/>
          <w:rtl w:val="0"/>
          <w:lang w:val="en-US"/>
        </w:rPr>
        <w:t>for converting a device into a read-only mode, making it impossible to tamper with the evidence during the imaging and analysis of the device.</w:t>
      </w:r>
      <w:r>
        <w:rPr>
          <w:rFonts w:ascii="Times New Roman" w:hAnsi="Times New Roman"/>
          <w:color w:val="000000"/>
          <w:sz w:val="24"/>
          <w:szCs w:val="24"/>
          <w:u w:color="000000"/>
          <w:shd w:val="clear" w:color="auto" w:fill="ffffff"/>
          <w:rtl w:val="0"/>
          <w:lang w:val="en-US"/>
        </w:rPr>
        <w:t xml:space="preserve"> </w:t>
      </w:r>
    </w:p>
    <w:p>
      <w:pPr>
        <w:pStyle w:val="List Paragraph"/>
        <w:numPr>
          <w:ilvl w:val="0"/>
          <w:numId w:val="10"/>
        </w:numPr>
        <w:shd w:val="clear" w:color="auto" w:fill="ffffff"/>
        <w:bidi w:val="0"/>
        <w:spacing w:after="0" w:line="480" w:lineRule="auto"/>
        <w:ind w:right="0"/>
        <w:jc w:val="left"/>
        <w:outlineLvl w:val="3"/>
        <w:rPr>
          <w:rFonts w:ascii="Times New Roman" w:cs="Times New Roman" w:hAnsi="Times New Roman" w:eastAsia="Times New Roman"/>
          <w:sz w:val="24"/>
          <w:szCs w:val="24"/>
          <w:rtl w:val="0"/>
          <w:lang w:val="en-US"/>
        </w:rPr>
      </w:pPr>
      <w:r>
        <w:rPr>
          <w:rFonts w:ascii="Times New Roman" w:hAnsi="Times New Roman"/>
          <w:color w:val="000000"/>
          <w:sz w:val="24"/>
          <w:szCs w:val="24"/>
          <w:u w:color="000000"/>
          <w:shd w:val="clear" w:color="auto" w:fill="ffffff"/>
          <w:rtl w:val="0"/>
          <w:lang w:val="en-US"/>
        </w:rPr>
        <w:t xml:space="preserve">Cellebrite UFED Mobile Forensic Toolkit </w:t>
      </w:r>
      <w:r>
        <w:rPr>
          <w:rFonts w:ascii="Times New Roman" w:hAnsi="Times New Roman" w:hint="default"/>
          <w:color w:val="000000"/>
          <w:sz w:val="24"/>
          <w:szCs w:val="24"/>
          <w:u w:color="000000"/>
          <w:shd w:val="clear" w:color="auto" w:fill="ffffff"/>
          <w:rtl w:val="0"/>
          <w:lang w:val="en-US"/>
        </w:rPr>
        <w:t xml:space="preserve">— </w:t>
      </w:r>
      <w:r>
        <w:rPr>
          <w:rFonts w:ascii="Times New Roman" w:hAnsi="Times New Roman"/>
          <w:color w:val="000000"/>
          <w:sz w:val="24"/>
          <w:szCs w:val="24"/>
          <w:u w:color="000000"/>
          <w:shd w:val="clear" w:color="auto" w:fill="ffffff"/>
          <w:rtl w:val="0"/>
          <w:lang w:val="en-US"/>
        </w:rPr>
        <w:t>for evidence extraction from mobile devices and storage in the USB stick.</w:t>
      </w:r>
    </w:p>
    <w:p>
      <w:pPr>
        <w:pStyle w:val="List Paragraph"/>
        <w:numPr>
          <w:ilvl w:val="0"/>
          <w:numId w:val="10"/>
        </w:numPr>
        <w:shd w:val="clear" w:color="auto" w:fill="ffffff"/>
        <w:bidi w:val="0"/>
        <w:spacing w:after="0" w:line="480" w:lineRule="auto"/>
        <w:ind w:right="0"/>
        <w:jc w:val="left"/>
        <w:outlineLvl w:val="3"/>
        <w:rPr>
          <w:rFonts w:ascii="Times New Roman" w:cs="Times New Roman" w:hAnsi="Times New Roman" w:eastAsia="Times New Roman"/>
          <w:sz w:val="24"/>
          <w:szCs w:val="24"/>
          <w:rtl w:val="0"/>
          <w:lang w:val="en-US"/>
        </w:rPr>
      </w:pPr>
      <w:r>
        <w:rPr>
          <w:rFonts w:ascii="Times New Roman" w:hAnsi="Times New Roman"/>
          <w:color w:val="000000"/>
          <w:sz w:val="24"/>
          <w:szCs w:val="24"/>
          <w:u w:color="000000"/>
          <w:shd w:val="clear" w:color="auto" w:fill="ffffff"/>
          <w:rtl w:val="0"/>
          <w:lang w:val="en-US"/>
        </w:rPr>
        <w:t xml:space="preserve">Dongles </w:t>
      </w:r>
      <w:r>
        <w:rPr>
          <w:rFonts w:ascii="Times New Roman" w:hAnsi="Times New Roman" w:hint="default"/>
          <w:color w:val="000000"/>
          <w:sz w:val="24"/>
          <w:szCs w:val="24"/>
          <w:u w:color="000000"/>
          <w:shd w:val="clear" w:color="auto" w:fill="ffffff"/>
          <w:rtl w:val="0"/>
          <w:lang w:val="en-US"/>
        </w:rPr>
        <w:t xml:space="preserve">— </w:t>
      </w:r>
      <w:r>
        <w:rPr>
          <w:rFonts w:ascii="Times New Roman" w:hAnsi="Times New Roman"/>
          <w:color w:val="000000"/>
          <w:sz w:val="24"/>
          <w:szCs w:val="24"/>
          <w:u w:color="000000"/>
          <w:shd w:val="clear" w:color="auto" w:fill="ffffff"/>
          <w:rtl w:val="0"/>
          <w:lang w:val="en-US"/>
        </w:rPr>
        <w:t>for storage of the collected data or information.</w:t>
      </w:r>
    </w:p>
    <w:p>
      <w:pPr>
        <w:pStyle w:val="List Paragraph"/>
        <w:numPr>
          <w:ilvl w:val="0"/>
          <w:numId w:val="10"/>
        </w:numPr>
        <w:shd w:val="clear" w:color="auto" w:fill="ffffff"/>
        <w:bidi w:val="0"/>
        <w:spacing w:after="0" w:line="480" w:lineRule="auto"/>
        <w:ind w:right="0"/>
        <w:jc w:val="left"/>
        <w:outlineLvl w:val="3"/>
        <w:rPr>
          <w:rFonts w:ascii="Times New Roman" w:cs="Times New Roman" w:hAnsi="Times New Roman" w:eastAsia="Times New Roman"/>
          <w:sz w:val="24"/>
          <w:szCs w:val="24"/>
          <w:rtl w:val="0"/>
          <w:lang w:val="en-US"/>
        </w:rPr>
      </w:pPr>
      <w:r>
        <w:rPr>
          <w:rFonts w:ascii="Times New Roman" w:hAnsi="Times New Roman"/>
          <w:color w:val="000000"/>
          <w:sz w:val="24"/>
          <w:szCs w:val="24"/>
          <w:u w:color="000000"/>
          <w:shd w:val="clear" w:color="auto" w:fill="ffffff"/>
          <w:rtl w:val="0"/>
          <w:lang w:val="en-US"/>
        </w:rPr>
        <w:t xml:space="preserve">Faraday Bag or Cage </w:t>
      </w:r>
      <w:r>
        <w:rPr>
          <w:rFonts w:ascii="Times New Roman" w:hAnsi="Times New Roman" w:hint="default"/>
          <w:color w:val="000000"/>
          <w:sz w:val="24"/>
          <w:szCs w:val="24"/>
          <w:u w:color="000000"/>
          <w:shd w:val="clear" w:color="auto" w:fill="ffffff"/>
          <w:rtl w:val="0"/>
          <w:lang w:val="en-US"/>
        </w:rPr>
        <w:t xml:space="preserve">— </w:t>
      </w:r>
      <w:r>
        <w:rPr>
          <w:rFonts w:ascii="Times New Roman" w:hAnsi="Times New Roman"/>
          <w:color w:val="000000"/>
          <w:sz w:val="24"/>
          <w:szCs w:val="24"/>
          <w:u w:color="000000"/>
          <w:shd w:val="clear" w:color="auto" w:fill="ffffff"/>
          <w:rtl w:val="0"/>
          <w:lang w:val="en-US"/>
        </w:rPr>
        <w:t>used for disabling the mobile device</w:t>
      </w:r>
      <w:r>
        <w:rPr>
          <w:rFonts w:ascii="Times New Roman" w:hAnsi="Times New Roman" w:hint="default"/>
          <w:color w:val="000000"/>
          <w:sz w:val="24"/>
          <w:szCs w:val="24"/>
          <w:u w:color="000000"/>
          <w:shd w:val="clear" w:color="auto" w:fill="ffffff"/>
          <w:rtl w:val="0"/>
          <w:lang w:val="en-US"/>
        </w:rPr>
        <w:t>’</w:t>
      </w:r>
      <w:r>
        <w:rPr>
          <w:rFonts w:ascii="Times New Roman" w:hAnsi="Times New Roman"/>
          <w:color w:val="000000"/>
          <w:sz w:val="24"/>
          <w:szCs w:val="24"/>
          <w:u w:color="000000"/>
          <w:shd w:val="clear" w:color="auto" w:fill="ffffff"/>
          <w:rtl w:val="0"/>
          <w:lang w:val="en-US"/>
        </w:rPr>
        <w:t xml:space="preserve">s network connection capability. </w:t>
      </w:r>
    </w:p>
    <w:p>
      <w:pPr>
        <w:pStyle w:val="List Paragraph"/>
        <w:numPr>
          <w:ilvl w:val="0"/>
          <w:numId w:val="10"/>
        </w:numPr>
        <w:shd w:val="clear" w:color="auto" w:fill="ffffff"/>
        <w:bidi w:val="0"/>
        <w:spacing w:after="0" w:line="480" w:lineRule="auto"/>
        <w:ind w:right="0"/>
        <w:jc w:val="left"/>
        <w:outlineLvl w:val="3"/>
        <w:rPr>
          <w:rFonts w:ascii="Times New Roman" w:cs="Times New Roman" w:hAnsi="Times New Roman" w:eastAsia="Times New Roman"/>
          <w:sz w:val="24"/>
          <w:szCs w:val="24"/>
          <w:rtl w:val="0"/>
          <w:lang w:val="en-US"/>
        </w:rPr>
      </w:pPr>
      <w:r>
        <w:rPr>
          <w:rFonts w:ascii="Times New Roman" w:hAnsi="Times New Roman"/>
          <w:color w:val="000000"/>
          <w:sz w:val="24"/>
          <w:szCs w:val="24"/>
          <w:u w:color="000000"/>
          <w:shd w:val="clear" w:color="auto" w:fill="ffffff"/>
          <w:rtl w:val="0"/>
          <w:lang w:val="en-US"/>
        </w:rPr>
        <w:t xml:space="preserve">Padded Pelican cases </w:t>
      </w:r>
      <w:r>
        <w:rPr>
          <w:rFonts w:ascii="Times New Roman" w:hAnsi="Times New Roman" w:hint="default"/>
          <w:color w:val="000000"/>
          <w:sz w:val="24"/>
          <w:szCs w:val="24"/>
          <w:u w:color="000000"/>
          <w:shd w:val="clear" w:color="auto" w:fill="ffffff"/>
          <w:rtl w:val="0"/>
          <w:lang w:val="en-US"/>
        </w:rPr>
        <w:t xml:space="preserve">— </w:t>
      </w:r>
      <w:r>
        <w:rPr>
          <w:rFonts w:ascii="Times New Roman" w:hAnsi="Times New Roman"/>
          <w:color w:val="000000"/>
          <w:sz w:val="24"/>
          <w:szCs w:val="24"/>
          <w:u w:color="000000"/>
          <w:shd w:val="clear" w:color="auto" w:fill="ffffff"/>
          <w:rtl w:val="0"/>
          <w:lang w:val="en-US"/>
        </w:rPr>
        <w:t xml:space="preserve">for the transportation of items to the laboratory for analysis. This secures the items thereby ensuring that the integrity of the evidence collected is maintained. </w:t>
      </w:r>
    </w:p>
    <w:p>
      <w:pPr>
        <w:pStyle w:val="List Paragraph"/>
        <w:numPr>
          <w:ilvl w:val="0"/>
          <w:numId w:val="10"/>
        </w:numPr>
        <w:shd w:val="clear" w:color="auto" w:fill="ffffff"/>
        <w:bidi w:val="0"/>
        <w:spacing w:after="0" w:line="480" w:lineRule="auto"/>
        <w:ind w:right="0"/>
        <w:jc w:val="left"/>
        <w:outlineLvl w:val="3"/>
        <w:rPr>
          <w:rFonts w:ascii="Times New Roman" w:cs="Times New Roman" w:hAnsi="Times New Roman" w:eastAsia="Times New Roman"/>
          <w:sz w:val="24"/>
          <w:szCs w:val="24"/>
          <w:rtl w:val="0"/>
          <w:lang w:val="en-US"/>
        </w:rPr>
      </w:pPr>
      <w:r>
        <w:rPr>
          <w:rFonts w:ascii="Times New Roman" w:hAnsi="Times New Roman"/>
          <w:sz w:val="24"/>
          <w:szCs w:val="24"/>
          <w:rtl w:val="0"/>
          <w:lang w:val="en-US"/>
        </w:rPr>
        <w:t xml:space="preserve">MacLockPick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for the collection of volatile data from Linux, Windows, and Macintosh operating systems. </w:t>
      </w:r>
    </w:p>
    <w:p>
      <w:pPr>
        <w:pStyle w:val="List Paragraph"/>
        <w:numPr>
          <w:ilvl w:val="0"/>
          <w:numId w:val="10"/>
        </w:numPr>
        <w:shd w:val="clear" w:color="auto" w:fill="ffffff"/>
        <w:bidi w:val="0"/>
        <w:spacing w:after="0" w:line="480" w:lineRule="auto"/>
        <w:ind w:right="0"/>
        <w:jc w:val="left"/>
        <w:outlineLvl w:val="3"/>
        <w:rPr>
          <w:rFonts w:ascii="Times New Roman" w:cs="Times New Roman" w:hAnsi="Times New Roman" w:eastAsia="Times New Roman"/>
          <w:sz w:val="24"/>
          <w:szCs w:val="24"/>
          <w:rtl w:val="0"/>
          <w:lang w:val="en-US"/>
        </w:rPr>
      </w:pPr>
      <w:r>
        <w:rPr>
          <w:rFonts w:ascii="Times New Roman" w:hAnsi="Times New Roman"/>
          <w:sz w:val="24"/>
          <w:szCs w:val="24"/>
          <w:rtl w:val="0"/>
          <w:lang w:val="en-US"/>
        </w:rPr>
        <w:t xml:space="preserve">Evidence tape, antistatic bags, tags, indelible ink markers, and labels. </w:t>
      </w:r>
    </w:p>
    <w:p>
      <w:pPr>
        <w:pStyle w:val="List Paragraph"/>
        <w:numPr>
          <w:ilvl w:val="0"/>
          <w:numId w:val="10"/>
        </w:numPr>
        <w:shd w:val="clear" w:color="auto" w:fill="ffffff"/>
        <w:bidi w:val="0"/>
        <w:spacing w:after="0" w:line="480" w:lineRule="auto"/>
        <w:ind w:right="0"/>
        <w:jc w:val="left"/>
        <w:outlineLvl w:val="3"/>
        <w:rPr>
          <w:rFonts w:ascii="Times New Roman" w:cs="Times New Roman" w:hAnsi="Times New Roman" w:eastAsia="Times New Roman"/>
          <w:sz w:val="24"/>
          <w:szCs w:val="24"/>
          <w:rtl w:val="0"/>
          <w:lang w:val="en-US"/>
        </w:rPr>
      </w:pPr>
      <w:r>
        <w:rPr>
          <w:rFonts w:ascii="Times New Roman" w:hAnsi="Times New Roman"/>
          <w:sz w:val="24"/>
          <w:szCs w:val="24"/>
          <w:rtl w:val="0"/>
          <w:lang w:val="en-US"/>
        </w:rPr>
        <w:t xml:space="preserve">Pens, field logbook or notebook, and pencils. </w:t>
      </w:r>
    </w:p>
    <w:p>
      <w:pPr>
        <w:pStyle w:val="List Paragraph"/>
        <w:numPr>
          <w:ilvl w:val="0"/>
          <w:numId w:val="10"/>
        </w:numPr>
        <w:shd w:val="clear" w:color="auto" w:fill="ffffff"/>
        <w:bidi w:val="0"/>
        <w:spacing w:after="0" w:line="480" w:lineRule="auto"/>
        <w:ind w:right="0"/>
        <w:jc w:val="left"/>
        <w:outlineLvl w:val="3"/>
        <w:rPr>
          <w:rFonts w:ascii="Times New Roman" w:cs="Times New Roman" w:hAnsi="Times New Roman" w:eastAsia="Times New Roman"/>
          <w:sz w:val="24"/>
          <w:szCs w:val="24"/>
          <w:rtl w:val="0"/>
          <w:lang w:val="en-US"/>
        </w:rPr>
      </w:pPr>
      <w:r>
        <w:rPr>
          <w:rFonts w:ascii="Times New Roman" w:hAnsi="Times New Roman"/>
          <w:sz w:val="24"/>
          <w:szCs w:val="24"/>
          <w:rtl w:val="0"/>
          <w:lang w:val="en-US"/>
        </w:rPr>
        <w:t xml:space="preserve">Toolkits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contains key tools necessary for forensic investigation such as screwdrivers, suction cups, gloves cable ties, headlamp. </w:t>
      </w:r>
    </w:p>
    <w:p>
      <w:pPr>
        <w:pStyle w:val="List Paragraph"/>
        <w:numPr>
          <w:ilvl w:val="0"/>
          <w:numId w:val="10"/>
        </w:numPr>
        <w:shd w:val="clear" w:color="auto" w:fill="ffffff"/>
        <w:bidi w:val="0"/>
        <w:spacing w:after="0" w:line="480" w:lineRule="auto"/>
        <w:ind w:right="0"/>
        <w:jc w:val="left"/>
        <w:outlineLvl w:val="3"/>
        <w:rPr>
          <w:rFonts w:ascii="Times New Roman" w:cs="Times New Roman" w:hAnsi="Times New Roman" w:eastAsia="Times New Roman"/>
          <w:sz w:val="24"/>
          <w:szCs w:val="24"/>
          <w:rtl w:val="0"/>
          <w:lang w:val="en-US"/>
        </w:rPr>
      </w:pPr>
      <w:r>
        <w:rPr>
          <w:rFonts w:ascii="Times New Roman" w:hAnsi="Times New Roman"/>
          <w:sz w:val="24"/>
          <w:szCs w:val="24"/>
          <w:rtl w:val="0"/>
          <w:lang w:val="en-US"/>
        </w:rPr>
        <w:t xml:space="preserve">PC reference guide. </w:t>
      </w:r>
    </w:p>
    <w:p>
      <w:pPr>
        <w:pStyle w:val="List Paragraph"/>
        <w:numPr>
          <w:ilvl w:val="0"/>
          <w:numId w:val="10"/>
        </w:numPr>
        <w:shd w:val="clear" w:color="auto" w:fill="ffffff"/>
        <w:bidi w:val="0"/>
        <w:spacing w:after="0" w:line="480" w:lineRule="auto"/>
        <w:ind w:right="0"/>
        <w:jc w:val="left"/>
        <w:outlineLvl w:val="3"/>
        <w:rPr>
          <w:rFonts w:ascii="Times New Roman" w:cs="Times New Roman" w:hAnsi="Times New Roman" w:eastAsia="Times New Roman"/>
          <w:sz w:val="24"/>
          <w:szCs w:val="24"/>
          <w:rtl w:val="0"/>
          <w:lang w:val="en-US"/>
        </w:rPr>
      </w:pPr>
      <w:r>
        <w:rPr>
          <w:rFonts w:ascii="Times New Roman" w:hAnsi="Times New Roman"/>
          <w:sz w:val="24"/>
          <w:szCs w:val="24"/>
          <w:rtl w:val="0"/>
          <w:lang w:val="en-US"/>
        </w:rPr>
        <w:t>Digital camera for capturing live data on screens and the scene.</w:t>
      </w:r>
    </w:p>
    <w:p>
      <w:pPr>
        <w:pStyle w:val="List Paragraph"/>
        <w:numPr>
          <w:ilvl w:val="0"/>
          <w:numId w:val="10"/>
        </w:numPr>
        <w:shd w:val="clear" w:color="auto" w:fill="ffffff"/>
        <w:bidi w:val="0"/>
        <w:spacing w:after="0" w:line="480" w:lineRule="auto"/>
        <w:ind w:right="0"/>
        <w:jc w:val="left"/>
        <w:outlineLvl w:val="3"/>
        <w:rPr>
          <w:rFonts w:ascii="Times New Roman" w:cs="Times New Roman" w:hAnsi="Times New Roman" w:eastAsia="Times New Roman"/>
          <w:sz w:val="24"/>
          <w:szCs w:val="24"/>
          <w:rtl w:val="0"/>
          <w:lang w:val="en-US"/>
        </w:rPr>
      </w:pPr>
      <w:r>
        <w:rPr>
          <w:rFonts w:ascii="Times New Roman" w:hAnsi="Times New Roman"/>
          <w:sz w:val="24"/>
          <w:szCs w:val="24"/>
          <w:rtl w:val="0"/>
          <w:lang w:val="en-US"/>
        </w:rPr>
        <w:t xml:space="preserve">Surge protectors, extension cords, and uninterruptible power supplies (UPSs). </w:t>
      </w:r>
    </w:p>
    <w:p>
      <w:pPr>
        <w:pStyle w:val="List Paragraph"/>
        <w:numPr>
          <w:ilvl w:val="0"/>
          <w:numId w:val="10"/>
        </w:numPr>
        <w:shd w:val="clear" w:color="auto" w:fill="ffffff"/>
        <w:bidi w:val="0"/>
        <w:spacing w:after="0" w:line="480" w:lineRule="auto"/>
        <w:ind w:right="0"/>
        <w:jc w:val="left"/>
        <w:outlineLvl w:val="3"/>
        <w:rPr>
          <w:rFonts w:ascii="Times New Roman" w:cs="Times New Roman" w:hAnsi="Times New Roman" w:eastAsia="Times New Roman"/>
          <w:sz w:val="24"/>
          <w:szCs w:val="24"/>
          <w:rtl w:val="0"/>
          <w:lang w:val="en-US"/>
        </w:rPr>
      </w:pPr>
      <w:r>
        <w:rPr>
          <w:rFonts w:ascii="Times New Roman" w:hAnsi="Times New Roman"/>
          <w:sz w:val="24"/>
          <w:szCs w:val="24"/>
          <w:rtl w:val="0"/>
          <w:lang w:val="en-US"/>
        </w:rPr>
        <w:t>Hub or switch and network cables which can be used to establish a small network on the scene.</w:t>
      </w:r>
    </w:p>
    <w:p>
      <w:pPr>
        <w:pStyle w:val="List Paragraph"/>
        <w:numPr>
          <w:ilvl w:val="0"/>
          <w:numId w:val="10"/>
        </w:numPr>
        <w:shd w:val="clear" w:color="auto" w:fill="ffffff"/>
        <w:bidi w:val="0"/>
        <w:spacing w:after="0" w:line="480" w:lineRule="auto"/>
        <w:ind w:right="0"/>
        <w:jc w:val="left"/>
        <w:outlineLvl w:val="3"/>
        <w:rPr>
          <w:rFonts w:ascii="Times New Roman" w:cs="Times New Roman" w:hAnsi="Times New Roman" w:eastAsia="Times New Roman"/>
          <w:sz w:val="24"/>
          <w:szCs w:val="24"/>
          <w:rtl w:val="0"/>
          <w:lang w:val="en-US"/>
        </w:rPr>
      </w:pPr>
      <w:r>
        <w:rPr>
          <w:rFonts w:ascii="Times New Roman" w:hAnsi="Times New Roman"/>
          <w:sz w:val="24"/>
          <w:szCs w:val="24"/>
          <w:rtl w:val="0"/>
          <w:lang w:val="en-US"/>
        </w:rPr>
        <w:t>Portable field imaging computer.</w:t>
      </w:r>
    </w:p>
    <w:p>
      <w:pPr>
        <w:pStyle w:val="List Paragraph"/>
        <w:numPr>
          <w:ilvl w:val="0"/>
          <w:numId w:val="10"/>
        </w:numPr>
        <w:shd w:val="clear" w:color="auto" w:fill="ffffff"/>
        <w:bidi w:val="0"/>
        <w:spacing w:after="0" w:line="480" w:lineRule="auto"/>
        <w:ind w:right="0"/>
        <w:jc w:val="left"/>
        <w:outlineLvl w:val="3"/>
        <w:rPr>
          <w:rFonts w:ascii="Times New Roman" w:cs="Times New Roman" w:hAnsi="Times New Roman" w:eastAsia="Times New Roman"/>
          <w:sz w:val="24"/>
          <w:szCs w:val="24"/>
          <w:rtl w:val="0"/>
          <w:lang w:val="en-US"/>
        </w:rPr>
      </w:pPr>
      <w:r>
        <w:rPr>
          <w:rFonts w:ascii="Times New Roman" w:hAnsi="Times New Roman"/>
          <w:sz w:val="24"/>
          <w:szCs w:val="24"/>
          <w:rtl w:val="0"/>
          <w:lang w:val="en-US"/>
        </w:rPr>
        <w:t>Cables and adapters (Googlin, 2012).</w:t>
      </w:r>
    </w:p>
    <w:p>
      <w:pPr>
        <w:pStyle w:val="Текстовый блок A"/>
        <w:shd w:val="clear" w:color="auto" w:fill="ffffff"/>
        <w:spacing w:after="0" w:line="480" w:lineRule="auto"/>
        <w:outlineLvl w:val="3"/>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Day 3 - 5</w:t>
      </w:r>
      <w:r>
        <w:rPr>
          <w:rFonts w:ascii="Times New Roman" w:hAnsi="Times New Roman"/>
          <w:b w:val="1"/>
          <w:bCs w:val="1"/>
          <w:sz w:val="24"/>
          <w:szCs w:val="24"/>
          <w:rtl w:val="0"/>
        </w:rPr>
        <w:t xml:space="preserve"> </w:t>
      </w:r>
    </w:p>
    <w:p>
      <w:pPr>
        <w:pStyle w:val="Текстовый блок A"/>
        <w:shd w:val="clear" w:color="auto" w:fill="ffffff"/>
        <w:spacing w:after="0" w:line="480" w:lineRule="auto"/>
        <w:outlineLvl w:val="3"/>
        <w:rPr>
          <w:rFonts w:ascii="Times New Roman" w:cs="Times New Roman" w:hAnsi="Times New Roman" w:eastAsia="Times New Roman"/>
          <w:b w:val="1"/>
          <w:bCs w:val="1"/>
          <w:i w:val="1"/>
          <w:iCs w:val="1"/>
          <w:sz w:val="24"/>
          <w:szCs w:val="24"/>
        </w:rPr>
      </w:pPr>
      <w:r>
        <w:rPr>
          <w:rFonts w:ascii="Times New Roman" w:hAnsi="Times New Roman"/>
          <w:b w:val="1"/>
          <w:bCs w:val="1"/>
          <w:i w:val="1"/>
          <w:iCs w:val="1"/>
          <w:sz w:val="24"/>
          <w:szCs w:val="24"/>
          <w:rtl w:val="0"/>
          <w:lang w:val="en-US"/>
        </w:rPr>
        <w:t>Collection of Data</w:t>
      </w:r>
    </w:p>
    <w:p>
      <w:pPr>
        <w:pStyle w:val="Текстовый блок A"/>
        <w:shd w:val="clear" w:color="auto" w:fill="ffffff"/>
        <w:spacing w:after="0" w:line="480" w:lineRule="auto"/>
        <w:outlineLvl w:val="3"/>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After the planning, preparation, and checklists have been made, actual seizure and obtaining of the desired data is then done. During this process, it is paramount to secure the scene as this ensures the integrity of the evidence collected and the safety of the personnel involved. The task team is divided into two: one is a search and seizure team, and the other is an entry and security team (Garrie &amp; Morrissy, 2014). The entry team</w:t>
      </w:r>
      <w:r>
        <w:rPr>
          <w:rFonts w:ascii="Times New Roman" w:hAnsi="Times New Roman" w:hint="default"/>
          <w:sz w:val="24"/>
          <w:szCs w:val="24"/>
          <w:rtl w:val="0"/>
          <w:lang w:val="en-US"/>
        </w:rPr>
        <w:t>’</w:t>
      </w:r>
      <w:r>
        <w:rPr>
          <w:rFonts w:ascii="Times New Roman" w:hAnsi="Times New Roman"/>
          <w:sz w:val="24"/>
          <w:szCs w:val="24"/>
          <w:rtl w:val="0"/>
          <w:lang w:val="en-US"/>
        </w:rPr>
        <w:t>s responsibility is securing the scene and establishing perimeter control as well as creating an ample environment for the other team to discharge their responsibilities. The search and seizure team conducts the search and collection of evidence</w:t>
      </w:r>
      <w:r>
        <w:rPr>
          <w:rFonts w:ascii="Times New Roman" w:hAnsi="Times New Roman"/>
          <w:color w:val="353535"/>
          <w:sz w:val="24"/>
          <w:szCs w:val="24"/>
          <w:u w:color="353535"/>
          <w:rtl w:val="0"/>
        </w:rPr>
        <w:t>.</w:t>
      </w:r>
    </w:p>
    <w:p>
      <w:pPr>
        <w:pStyle w:val="Текстовый блок A"/>
        <w:shd w:val="clear" w:color="auto" w:fill="ffffff"/>
        <w:spacing w:after="0" w:line="480" w:lineRule="auto"/>
        <w:outlineLvl w:val="3"/>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During the collection of data photographs, detailed notes and recordings if necessary will be documented. Personal emails and all text messages from mobile devices will be accessed dating back to one month from the date of the incident </w:t>
      </w:r>
      <w:r>
        <w:rPr>
          <w:rFonts w:ascii="Times New Roman" w:hAnsi="Times New Roman"/>
          <w:color w:val="353535"/>
          <w:sz w:val="24"/>
          <w:szCs w:val="24"/>
          <w:u w:color="353535"/>
          <w:rtl w:val="0"/>
          <w:lang w:val="en-US"/>
        </w:rPr>
        <w:t>(Bunting, 2012)</w:t>
      </w:r>
      <w:r>
        <w:rPr>
          <w:rFonts w:ascii="Times New Roman" w:hAnsi="Times New Roman"/>
          <w:sz w:val="24"/>
          <w:szCs w:val="24"/>
          <w:rtl w:val="0"/>
          <w:lang w:val="en-US"/>
        </w:rPr>
        <w:t xml:space="preserve">. Through the use of Faraday Bags to block wireless capabilities and Cellbrite UFEDs data from cell phones would be extracted and stored on the USB sticks to be further analyzed. Photographs of the screen in the process of accessing emails will serve as a form of capturing volatile data. </w:t>
      </w:r>
    </w:p>
    <w:p>
      <w:pPr>
        <w:pStyle w:val="Текстовый блок A"/>
        <w:shd w:val="clear" w:color="auto" w:fill="ffffff"/>
        <w:spacing w:after="0" w:line="480" w:lineRule="auto"/>
        <w:outlineLvl w:val="3"/>
      </w:pPr>
      <w:r>
        <w:rPr>
          <w:rFonts w:ascii="Times New Roman" w:cs="Times New Roman" w:hAnsi="Times New Roman" w:eastAsia="Times New Roman"/>
          <w:sz w:val="24"/>
          <w:szCs w:val="24"/>
          <w:rtl w:val="0"/>
          <w:lang w:val="en-US"/>
        </w:rPr>
        <w:tab/>
        <w:t>Inappropriate evidence transportation creates loopholes that might give rise to evidence tampering and loss of integrity. Once all relevant information is recorded and extracted, all evidence must be properly bagged and tagged for transportation to the forensic lab for the further analysis. The chain of command and recording of personnel transporting evidence are</w:t>
      </w:r>
      <w:r>
        <w:rPr>
          <w:rFonts w:ascii="Times New Roman" w:hAnsi="Times New Roman"/>
          <w:sz w:val="24"/>
          <w:szCs w:val="24"/>
          <w:rtl w:val="0"/>
          <w:lang w:val="it-IT"/>
        </w:rPr>
        <w:t xml:space="preserve"> crucial </w:t>
      </w:r>
      <w:r>
        <w:rPr>
          <w:rFonts w:ascii="Times New Roman" w:hAnsi="Times New Roman"/>
          <w:sz w:val="24"/>
          <w:szCs w:val="24"/>
          <w:rtl w:val="0"/>
          <w:lang w:val="en-US"/>
        </w:rPr>
        <w:t xml:space="preserve">to maintaining the integrity of the investigation (Garrie &amp; Morrissy, 2014). Tagging is imperative for associating evidence with the case, date, time, location, and seizing personnel. A chain of command ideally refers to a </w:t>
      </w:r>
      <w:r>
        <w:rPr>
          <w:rFonts w:ascii="Times New Roman" w:hAnsi="Times New Roman" w:hint="default"/>
          <w:sz w:val="24"/>
          <w:szCs w:val="24"/>
          <w:rtl w:val="0"/>
          <w:lang w:val="en-US"/>
        </w:rPr>
        <w:t>“</w:t>
      </w:r>
      <w:r>
        <w:rPr>
          <w:rFonts w:ascii="Times New Roman" w:hAnsi="Times New Roman"/>
          <w:sz w:val="24"/>
          <w:szCs w:val="24"/>
          <w:rtl w:val="0"/>
          <w:lang w:val="en-US"/>
        </w:rPr>
        <w:t>Paper trail that tracks seizure, custody, control, transfer, analysis, and disposition of all evidence</w:t>
      </w:r>
      <w:r>
        <w:rPr>
          <w:rFonts w:ascii="Times New Roman" w:hAnsi="Times New Roman" w:hint="default"/>
          <w:sz w:val="24"/>
          <w:szCs w:val="24"/>
          <w:rtl w:val="0"/>
          <w:lang w:val="en-US"/>
        </w:rPr>
        <w:t xml:space="preserve">” </w:t>
      </w:r>
      <w:r>
        <w:rPr>
          <w:rFonts w:ascii="Times New Roman" w:hAnsi="Times New Roman"/>
          <w:color w:val="353535"/>
          <w:sz w:val="24"/>
          <w:szCs w:val="24"/>
          <w:u w:color="353535"/>
          <w:rtl w:val="0"/>
          <w:lang w:val="en-US"/>
        </w:rPr>
        <w:t>(Bunting, 2012).</w:t>
      </w:r>
    </w:p>
    <w:p>
      <w:pPr>
        <w:pStyle w:val="Текстовый блок A"/>
        <w:shd w:val="clear" w:color="auto" w:fill="ffffff"/>
        <w:spacing w:after="0" w:line="480" w:lineRule="auto"/>
        <w:outlineLvl w:val="3"/>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 Day 6 </w:t>
      </w:r>
      <w:r>
        <w:rPr>
          <w:rFonts w:ascii="Times New Roman" w:hAnsi="Times New Roman"/>
          <w:b w:val="1"/>
          <w:bCs w:val="1"/>
          <w:sz w:val="24"/>
          <w:szCs w:val="24"/>
          <w:rtl w:val="0"/>
        </w:rPr>
        <w:t>-</w:t>
      </w:r>
      <w:r>
        <w:rPr>
          <w:rFonts w:ascii="Times New Roman" w:hAnsi="Times New Roman"/>
          <w:b w:val="1"/>
          <w:bCs w:val="1"/>
          <w:sz w:val="24"/>
          <w:szCs w:val="24"/>
          <w:rtl w:val="0"/>
          <w:lang w:val="en-US"/>
        </w:rPr>
        <w:t xml:space="preserve"> </w:t>
      </w:r>
      <w:r>
        <w:rPr>
          <w:rFonts w:ascii="Times New Roman" w:hAnsi="Times New Roman"/>
          <w:b w:val="1"/>
          <w:bCs w:val="1"/>
          <w:sz w:val="24"/>
          <w:szCs w:val="24"/>
          <w:rtl w:val="0"/>
        </w:rPr>
        <w:t>8</w:t>
      </w:r>
    </w:p>
    <w:p>
      <w:pPr>
        <w:pStyle w:val="Текстовый блок A"/>
        <w:shd w:val="clear" w:color="auto" w:fill="ffffff"/>
        <w:spacing w:after="0" w:line="480" w:lineRule="auto"/>
        <w:outlineLvl w:val="3"/>
        <w:rPr>
          <w:rFonts w:ascii="Times New Roman" w:cs="Times New Roman" w:hAnsi="Times New Roman" w:eastAsia="Times New Roman"/>
          <w:b w:val="1"/>
          <w:bCs w:val="1"/>
          <w:i w:val="1"/>
          <w:iCs w:val="1"/>
          <w:sz w:val="24"/>
          <w:szCs w:val="24"/>
        </w:rPr>
      </w:pPr>
      <w:r>
        <w:rPr>
          <w:rFonts w:ascii="Times New Roman" w:hAnsi="Times New Roman"/>
          <w:b w:val="1"/>
          <w:bCs w:val="1"/>
          <w:i w:val="1"/>
          <w:iCs w:val="1"/>
          <w:sz w:val="24"/>
          <w:szCs w:val="24"/>
          <w:rtl w:val="0"/>
          <w:lang w:val="en-US"/>
        </w:rPr>
        <w:t>Analyzing and Sorting Data</w:t>
      </w:r>
    </w:p>
    <w:p>
      <w:pPr>
        <w:pStyle w:val="Текстовый блок A"/>
        <w:shd w:val="clear" w:color="auto" w:fill="ffffff"/>
        <w:spacing w:after="0" w:line="480" w:lineRule="auto"/>
        <w:ind w:firstLine="720"/>
        <w:outlineLvl w:val="3"/>
        <w:rPr>
          <w:rFonts w:ascii="Times New Roman" w:cs="Times New Roman" w:hAnsi="Times New Roman" w:eastAsia="Times New Roman"/>
          <w:sz w:val="24"/>
          <w:szCs w:val="24"/>
        </w:rPr>
      </w:pPr>
      <w:r>
        <w:rPr>
          <w:rFonts w:ascii="Times New Roman" w:hAnsi="Times New Roman"/>
          <w:sz w:val="24"/>
          <w:szCs w:val="24"/>
          <w:rtl w:val="0"/>
          <w:lang w:val="en-US"/>
        </w:rPr>
        <w:t xml:space="preserve">Once the evidence is transferred to the forensic lab, it is further analyzed. Forensic investigators can sort through the emails and text messages for evidence of the instructions of cutting down the trees marked with the red spray paint. It is vital for the admissibility of any findings that the investigation remains within the confines of the court order, analyzing the emails and text messages solely dating back one month from the date of the incident (Garrie &amp; Morrissy, 2014). Breach of the court orders, in the aspect of evidence extraction and analysis beyond the expected period and underhand analysis of the evidence, leads to evidence inadmissibility. </w:t>
      </w:r>
    </w:p>
    <w:p>
      <w:pPr>
        <w:pStyle w:val="Текстовый блок A"/>
        <w:shd w:val="clear" w:color="auto" w:fill="ffffff"/>
        <w:spacing w:after="0" w:line="480" w:lineRule="auto"/>
        <w:outlineLvl w:val="3"/>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Day 9 </w:t>
      </w:r>
      <w:r>
        <w:rPr>
          <w:rFonts w:ascii="Times New Roman" w:hAnsi="Times New Roman"/>
          <w:b w:val="1"/>
          <w:bCs w:val="1"/>
          <w:sz w:val="24"/>
          <w:szCs w:val="24"/>
          <w:rtl w:val="0"/>
        </w:rPr>
        <w:t>-</w:t>
      </w:r>
      <w:r>
        <w:rPr>
          <w:rFonts w:ascii="Times New Roman" w:hAnsi="Times New Roman"/>
          <w:b w:val="1"/>
          <w:bCs w:val="1"/>
          <w:sz w:val="24"/>
          <w:szCs w:val="24"/>
          <w:rtl w:val="0"/>
          <w:lang w:val="en-US"/>
        </w:rPr>
        <w:t xml:space="preserve"> </w:t>
      </w:r>
      <w:r>
        <w:rPr>
          <w:rFonts w:ascii="Times New Roman" w:hAnsi="Times New Roman"/>
          <w:b w:val="1"/>
          <w:bCs w:val="1"/>
          <w:sz w:val="24"/>
          <w:szCs w:val="24"/>
          <w:rtl w:val="0"/>
        </w:rPr>
        <w:t>10</w:t>
      </w:r>
    </w:p>
    <w:p>
      <w:pPr>
        <w:pStyle w:val="Текстовый блок A"/>
        <w:shd w:val="clear" w:color="auto" w:fill="ffffff"/>
        <w:spacing w:after="0" w:line="480" w:lineRule="auto"/>
        <w:outlineLvl w:val="3"/>
        <w:rPr>
          <w:rFonts w:ascii="Times New Roman" w:cs="Times New Roman" w:hAnsi="Times New Roman" w:eastAsia="Times New Roman"/>
          <w:b w:val="1"/>
          <w:bCs w:val="1"/>
          <w:i w:val="1"/>
          <w:iCs w:val="1"/>
          <w:sz w:val="24"/>
          <w:szCs w:val="24"/>
        </w:rPr>
      </w:pPr>
      <w:r>
        <w:rPr>
          <w:rFonts w:ascii="Times New Roman" w:hAnsi="Times New Roman"/>
          <w:b w:val="1"/>
          <w:bCs w:val="1"/>
          <w:i w:val="1"/>
          <w:iCs w:val="1"/>
          <w:sz w:val="24"/>
          <w:szCs w:val="24"/>
          <w:rtl w:val="0"/>
          <w:lang w:val="de-DE"/>
        </w:rPr>
        <w:t>Digital Forensic Report</w:t>
      </w:r>
    </w:p>
    <w:p>
      <w:pPr>
        <w:pStyle w:val="Текстовый блок A"/>
        <w:shd w:val="clear" w:color="auto" w:fill="ffffff"/>
        <w:spacing w:after="0" w:line="480" w:lineRule="auto"/>
        <w:outlineLvl w:val="3"/>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After the full analysis and sorting through the data, all relevant information is documented, and a thorough forensic report is written up by the investigator. The report should be extensive and conclusive, in which the details are subjectively outlined. The report would include a detailed account of the steps taken throughout the investigation as well as forensic images captured during the investigative process. The report would include an executive summary detailing the background information leading to the investigation, why a forensic investigator was necessary as well as a list of all personnel involved in the investigation and their respective roles. Once the Forensic Report is completed, the full document will be presented to the opposing counsel for review.</w:t>
      </w:r>
    </w:p>
    <w:p>
      <w:pPr>
        <w:pStyle w:val="Текстовый блок A"/>
        <w:shd w:val="clear" w:color="auto" w:fill="ffffff"/>
        <w:spacing w:after="0" w:line="480" w:lineRule="auto"/>
        <w:outlineLvl w:val="3"/>
        <w:rPr>
          <w:rFonts w:ascii="Times New Roman" w:cs="Times New Roman" w:hAnsi="Times New Roman" w:eastAsia="Times New Roman"/>
          <w:sz w:val="24"/>
          <w:szCs w:val="24"/>
        </w:rPr>
      </w:pPr>
    </w:p>
    <w:p>
      <w:pPr>
        <w:pStyle w:val="Текстовый блок A"/>
        <w:shd w:val="clear" w:color="auto" w:fill="ffffff"/>
        <w:spacing w:after="0" w:line="480" w:lineRule="auto"/>
        <w:outlineLvl w:val="3"/>
        <w:rPr>
          <w:rFonts w:ascii="Times New Roman" w:cs="Times New Roman" w:hAnsi="Times New Roman" w:eastAsia="Times New Roman"/>
          <w:sz w:val="24"/>
          <w:szCs w:val="24"/>
        </w:rPr>
      </w:pPr>
    </w:p>
    <w:p>
      <w:pPr>
        <w:pStyle w:val="Текстовый блок A"/>
        <w:shd w:val="clear" w:color="auto" w:fill="ffffff"/>
        <w:spacing w:after="0" w:line="480" w:lineRule="auto"/>
        <w:outlineLvl w:val="3"/>
        <w:rPr>
          <w:rFonts w:ascii="Times New Roman" w:cs="Times New Roman" w:hAnsi="Times New Roman" w:eastAsia="Times New Roman"/>
          <w:sz w:val="24"/>
          <w:szCs w:val="24"/>
        </w:rPr>
      </w:pPr>
    </w:p>
    <w:p>
      <w:pPr>
        <w:pStyle w:val="Текстовый блок A"/>
        <w:shd w:val="clear" w:color="auto" w:fill="ffffff"/>
        <w:spacing w:after="0" w:line="480" w:lineRule="auto"/>
        <w:outlineLvl w:val="3"/>
        <w:rPr>
          <w:rFonts w:ascii="Times New Roman" w:cs="Times New Roman" w:hAnsi="Times New Roman" w:eastAsia="Times New Roman"/>
          <w:sz w:val="24"/>
          <w:szCs w:val="24"/>
        </w:rPr>
      </w:pPr>
    </w:p>
    <w:p>
      <w:pPr>
        <w:pStyle w:val="Текстовый блок A"/>
        <w:shd w:val="clear" w:color="auto" w:fill="ffffff"/>
        <w:spacing w:after="0" w:line="480" w:lineRule="auto"/>
        <w:outlineLvl w:val="3"/>
        <w:rPr>
          <w:rFonts w:ascii="Times New Roman" w:cs="Times New Roman" w:hAnsi="Times New Roman" w:eastAsia="Times New Roman"/>
          <w:sz w:val="24"/>
          <w:szCs w:val="24"/>
        </w:rPr>
      </w:pPr>
    </w:p>
    <w:p>
      <w:pPr>
        <w:pStyle w:val="Текстовый блок A"/>
        <w:shd w:val="clear" w:color="auto" w:fill="ffffff"/>
        <w:spacing w:after="0" w:line="480" w:lineRule="auto"/>
        <w:outlineLvl w:val="3"/>
        <w:rPr>
          <w:rFonts w:ascii="Times New Roman" w:cs="Times New Roman" w:hAnsi="Times New Roman" w:eastAsia="Times New Roman"/>
          <w:sz w:val="24"/>
          <w:szCs w:val="24"/>
        </w:rPr>
      </w:pPr>
    </w:p>
    <w:p>
      <w:pPr>
        <w:pStyle w:val="Текстовый блок A"/>
        <w:shd w:val="clear" w:color="auto" w:fill="ffffff"/>
        <w:spacing w:after="0" w:line="480" w:lineRule="auto"/>
        <w:outlineLvl w:val="3"/>
        <w:rPr>
          <w:rFonts w:ascii="Times New Roman" w:cs="Times New Roman" w:hAnsi="Times New Roman" w:eastAsia="Times New Roman"/>
          <w:sz w:val="24"/>
          <w:szCs w:val="24"/>
        </w:rPr>
      </w:pPr>
    </w:p>
    <w:p>
      <w:pPr>
        <w:pStyle w:val="Текстовый блок A"/>
        <w:shd w:val="clear" w:color="auto" w:fill="ffffff"/>
        <w:spacing w:after="0" w:line="480" w:lineRule="auto"/>
        <w:outlineLvl w:val="3"/>
        <w:rPr>
          <w:rFonts w:ascii="Times New Roman" w:cs="Times New Roman" w:hAnsi="Times New Roman" w:eastAsia="Times New Roman"/>
          <w:sz w:val="24"/>
          <w:szCs w:val="24"/>
        </w:rPr>
      </w:pPr>
    </w:p>
    <w:p>
      <w:pPr>
        <w:pStyle w:val="Текстовый блок A"/>
        <w:shd w:val="clear" w:color="auto" w:fill="ffffff"/>
        <w:spacing w:after="0" w:line="480" w:lineRule="auto"/>
        <w:outlineLvl w:val="3"/>
        <w:rPr>
          <w:rFonts w:ascii="Times New Roman" w:cs="Times New Roman" w:hAnsi="Times New Roman" w:eastAsia="Times New Roman"/>
          <w:sz w:val="24"/>
          <w:szCs w:val="24"/>
        </w:rPr>
      </w:pPr>
    </w:p>
    <w:p>
      <w:pPr>
        <w:pStyle w:val="Текстовый блок A"/>
        <w:shd w:val="clear" w:color="auto" w:fill="ffffff"/>
        <w:spacing w:after="0" w:line="480" w:lineRule="auto"/>
        <w:outlineLvl w:val="3"/>
        <w:rPr>
          <w:rFonts w:ascii="Times New Roman" w:cs="Times New Roman" w:hAnsi="Times New Roman" w:eastAsia="Times New Roman"/>
          <w:sz w:val="24"/>
          <w:szCs w:val="24"/>
        </w:rPr>
      </w:pPr>
    </w:p>
    <w:p>
      <w:pPr>
        <w:pStyle w:val="Текстовый блок A"/>
        <w:shd w:val="clear" w:color="auto" w:fill="ffffff"/>
        <w:spacing w:after="0" w:line="480" w:lineRule="auto"/>
        <w:outlineLvl w:val="3"/>
        <w:rPr>
          <w:rFonts w:ascii="Times New Roman" w:cs="Times New Roman" w:hAnsi="Times New Roman" w:eastAsia="Times New Roman"/>
          <w:sz w:val="24"/>
          <w:szCs w:val="24"/>
        </w:rPr>
      </w:pPr>
    </w:p>
    <w:p>
      <w:pPr>
        <w:pStyle w:val="Текстовый блок A"/>
        <w:shd w:val="clear" w:color="auto" w:fill="ffffff"/>
        <w:spacing w:after="0" w:line="480" w:lineRule="auto"/>
        <w:outlineLvl w:val="3"/>
        <w:rPr>
          <w:rFonts w:ascii="Times New Roman" w:cs="Times New Roman" w:hAnsi="Times New Roman" w:eastAsia="Times New Roman"/>
          <w:sz w:val="24"/>
          <w:szCs w:val="24"/>
        </w:rPr>
      </w:pPr>
    </w:p>
    <w:p>
      <w:pPr>
        <w:pStyle w:val="Текстовый блок A"/>
        <w:shd w:val="clear" w:color="auto" w:fill="ffffff"/>
        <w:spacing w:after="0" w:line="480" w:lineRule="auto"/>
        <w:outlineLvl w:val="3"/>
        <w:rPr>
          <w:rFonts w:ascii="Times New Roman" w:cs="Times New Roman" w:hAnsi="Times New Roman" w:eastAsia="Times New Roman"/>
          <w:sz w:val="24"/>
          <w:szCs w:val="24"/>
        </w:rPr>
      </w:pPr>
    </w:p>
    <w:p>
      <w:pPr>
        <w:pStyle w:val="Текстовый блок A"/>
        <w:shd w:val="clear" w:color="auto" w:fill="ffffff"/>
        <w:spacing w:after="0" w:line="480" w:lineRule="auto"/>
        <w:outlineLvl w:val="3"/>
        <w:rPr>
          <w:rFonts w:ascii="Times New Roman" w:cs="Times New Roman" w:hAnsi="Times New Roman" w:eastAsia="Times New Roman"/>
          <w:sz w:val="24"/>
          <w:szCs w:val="24"/>
        </w:rPr>
      </w:pPr>
    </w:p>
    <w:p>
      <w:pPr>
        <w:pStyle w:val="Текстовый блок A"/>
        <w:shd w:val="clear" w:color="auto" w:fill="ffffff"/>
        <w:spacing w:after="0" w:line="480" w:lineRule="auto"/>
        <w:outlineLvl w:val="3"/>
        <w:rPr>
          <w:rFonts w:ascii="Times New Roman" w:cs="Times New Roman" w:hAnsi="Times New Roman" w:eastAsia="Times New Roman"/>
          <w:sz w:val="24"/>
          <w:szCs w:val="24"/>
        </w:rPr>
      </w:pPr>
    </w:p>
    <w:p>
      <w:pPr>
        <w:pStyle w:val="Текстовый блок A"/>
        <w:shd w:val="clear" w:color="auto" w:fill="ffffff"/>
        <w:spacing w:after="0" w:line="480" w:lineRule="auto"/>
        <w:outlineLvl w:val="3"/>
        <w:rPr>
          <w:rFonts w:ascii="Times New Roman" w:cs="Times New Roman" w:hAnsi="Times New Roman" w:eastAsia="Times New Roman"/>
          <w:sz w:val="24"/>
          <w:szCs w:val="24"/>
        </w:rPr>
      </w:pPr>
    </w:p>
    <w:p>
      <w:pPr>
        <w:pStyle w:val="Текстовый блок A"/>
        <w:shd w:val="clear" w:color="auto" w:fill="ffffff"/>
        <w:spacing w:after="0" w:line="480" w:lineRule="auto"/>
        <w:jc w:val="center"/>
        <w:outlineLvl w:val="3"/>
        <w:rPr>
          <w:rFonts w:ascii="Times New Roman" w:cs="Times New Roman" w:hAnsi="Times New Roman" w:eastAsia="Times New Roman"/>
          <w:sz w:val="24"/>
          <w:szCs w:val="24"/>
        </w:rPr>
      </w:pPr>
    </w:p>
    <w:p>
      <w:pPr>
        <w:pStyle w:val="Текстовый блок A"/>
        <w:shd w:val="clear" w:color="auto" w:fill="ffffff"/>
        <w:spacing w:after="0" w:line="480" w:lineRule="auto"/>
        <w:jc w:val="center"/>
        <w:outlineLvl w:val="3"/>
        <w:rPr>
          <w:rFonts w:ascii="Times New Roman" w:cs="Times New Roman" w:hAnsi="Times New Roman" w:eastAsia="Times New Roman"/>
          <w:sz w:val="24"/>
          <w:szCs w:val="24"/>
        </w:rPr>
      </w:pPr>
    </w:p>
    <w:p>
      <w:pPr>
        <w:pStyle w:val="Текстовый блок A"/>
        <w:shd w:val="clear" w:color="auto" w:fill="ffffff"/>
        <w:spacing w:after="0" w:line="480" w:lineRule="auto"/>
        <w:jc w:val="center"/>
        <w:outlineLvl w:val="3"/>
        <w:rPr>
          <w:rFonts w:ascii="Times New Roman" w:cs="Times New Roman" w:hAnsi="Times New Roman" w:eastAsia="Times New Roman"/>
          <w:sz w:val="24"/>
          <w:szCs w:val="24"/>
        </w:rPr>
      </w:pPr>
    </w:p>
    <w:p>
      <w:pPr>
        <w:pStyle w:val="Текстовый блок A"/>
        <w:shd w:val="clear" w:color="auto" w:fill="ffffff"/>
        <w:spacing w:after="0" w:line="480" w:lineRule="auto"/>
        <w:jc w:val="center"/>
        <w:outlineLvl w:val="3"/>
        <w:rPr>
          <w:rFonts w:ascii="Times New Roman" w:cs="Times New Roman" w:hAnsi="Times New Roman" w:eastAsia="Times New Roman"/>
          <w:sz w:val="24"/>
          <w:szCs w:val="24"/>
        </w:rPr>
      </w:pPr>
    </w:p>
    <w:p>
      <w:pPr>
        <w:pStyle w:val="Текстовый блок A"/>
        <w:shd w:val="clear" w:color="auto" w:fill="ffffff"/>
        <w:spacing w:after="0" w:line="480" w:lineRule="auto"/>
        <w:jc w:val="center"/>
        <w:outlineLvl w:val="3"/>
        <w:rPr>
          <w:rFonts w:ascii="Times New Roman" w:cs="Times New Roman" w:hAnsi="Times New Roman" w:eastAsia="Times New Roman"/>
          <w:sz w:val="24"/>
          <w:szCs w:val="24"/>
        </w:rPr>
      </w:pPr>
      <w:r>
        <w:rPr>
          <w:rFonts w:ascii="Times New Roman" w:hAnsi="Times New Roman"/>
          <w:sz w:val="24"/>
          <w:szCs w:val="24"/>
          <w:rtl w:val="0"/>
          <w:lang w:val="fr-FR"/>
        </w:rPr>
        <w:t>References</w:t>
      </w:r>
    </w:p>
    <w:p>
      <w:pPr>
        <w:pStyle w:val="Текстовый блок A"/>
        <w:shd w:val="clear" w:color="auto" w:fill="ffffff"/>
        <w:spacing w:after="0" w:line="480" w:lineRule="auto"/>
        <w:ind w:left="720" w:hanging="720"/>
        <w:outlineLvl w:val="3"/>
        <w:rPr>
          <w:rFonts w:ascii="Times New Roman" w:cs="Times New Roman" w:hAnsi="Times New Roman" w:eastAsia="Times New Roman"/>
          <w:sz w:val="24"/>
          <w:szCs w:val="24"/>
        </w:rPr>
      </w:pPr>
      <w:r>
        <w:rPr>
          <w:rFonts w:ascii="Times New Roman" w:hAnsi="Times New Roman"/>
          <w:sz w:val="24"/>
          <w:szCs w:val="24"/>
          <w:rtl w:val="0"/>
          <w:lang w:val="en-US"/>
        </w:rPr>
        <w:t>Bunting, S. (2012). EnCase computer forensics: The Official EnCE: EnCase certified examiner study guide. Indianapolis, IN John Wiley &amp; Sons.</w:t>
      </w:r>
    </w:p>
    <w:p>
      <w:pPr>
        <w:pStyle w:val="Текстовый блок A"/>
        <w:shd w:val="clear" w:color="auto" w:fill="ffffff"/>
        <w:spacing w:after="0" w:line="480" w:lineRule="auto"/>
        <w:ind w:left="720" w:hanging="720"/>
        <w:outlineLvl w:val="3"/>
        <w:rPr>
          <w:rFonts w:ascii="Times New Roman" w:cs="Times New Roman" w:hAnsi="Times New Roman" w:eastAsia="Times New Roman"/>
          <w:sz w:val="24"/>
          <w:szCs w:val="24"/>
        </w:rPr>
      </w:pPr>
      <w:r>
        <w:rPr>
          <w:rFonts w:ascii="Times New Roman" w:hAnsi="Times New Roman"/>
          <w:sz w:val="24"/>
          <w:szCs w:val="24"/>
          <w:rtl w:val="0"/>
          <w:lang w:val="en-US"/>
        </w:rPr>
        <w:t>Garrie, D. B., &amp; Morrissy, J. D. (2014). Digital Forensic Evidence in the Courtroom: understanding content and quality. Northwestern Journal of Technology and Intellectual Property, 12(2), 122-128.</w:t>
      </w:r>
    </w:p>
    <w:p>
      <w:pPr>
        <w:pStyle w:val="Текстовый блок A"/>
        <w:shd w:val="clear" w:color="auto" w:fill="ffffff"/>
        <w:spacing w:after="0" w:line="480" w:lineRule="auto"/>
        <w:ind w:left="720" w:hanging="720"/>
        <w:outlineLvl w:val="3"/>
        <w:rPr>
          <w:rFonts w:ascii="Times New Roman" w:cs="Times New Roman" w:hAnsi="Times New Roman" w:eastAsia="Times New Roman"/>
          <w:sz w:val="24"/>
          <w:szCs w:val="24"/>
        </w:rPr>
      </w:pPr>
      <w:r>
        <w:rPr>
          <w:rFonts w:ascii="Times New Roman" w:hAnsi="Times New Roman"/>
          <w:sz w:val="24"/>
          <w:szCs w:val="24"/>
          <w:rtl w:val="0"/>
          <w:lang w:val="en-US"/>
        </w:rPr>
        <w:t>Gogolin, G. (2012). Digital forensics explained. Boca Raton, FL: CRC Press.</w:t>
      </w:r>
    </w:p>
    <w:p>
      <w:pPr>
        <w:pStyle w:val="Текстовый блок A"/>
        <w:shd w:val="clear" w:color="auto" w:fill="ffffff"/>
        <w:spacing w:after="0" w:line="480" w:lineRule="auto"/>
        <w:ind w:left="720" w:hanging="720"/>
        <w:outlineLvl w:val="3"/>
        <w:rPr>
          <w:rFonts w:ascii="Times New Roman" w:cs="Times New Roman" w:hAnsi="Times New Roman" w:eastAsia="Times New Roman"/>
          <w:sz w:val="24"/>
          <w:szCs w:val="24"/>
        </w:rPr>
      </w:pPr>
      <w:r>
        <w:rPr>
          <w:rFonts w:ascii="Times New Roman" w:hAnsi="Times New Roman"/>
          <w:sz w:val="24"/>
          <w:szCs w:val="24"/>
          <w:rtl w:val="0"/>
          <w:lang w:val="en-US"/>
        </w:rPr>
        <w:t>Nelson, B., Phillips, A., &amp; Steuart, C. (2010). Guide to computer forensics and investigations. Boston, MA: Course Technology Cengage Learning.</w:t>
      </w:r>
    </w:p>
    <w:p>
      <w:pPr>
        <w:pStyle w:val="Текстовый блок A"/>
        <w:shd w:val="clear" w:color="auto" w:fill="ffffff"/>
        <w:spacing w:after="0" w:line="480" w:lineRule="auto"/>
        <w:ind w:left="720" w:hanging="720"/>
        <w:outlineLvl w:val="3"/>
      </w:pPr>
      <w:r>
        <w:rPr>
          <w:rFonts w:ascii="Times New Roman" w:cs="Times New Roman" w:hAnsi="Times New Roman" w:eastAsia="Times New Roman"/>
          <w:sz w:val="24"/>
          <w:szCs w:val="24"/>
        </w:rPr>
      </w:r>
    </w:p>
    <w:sectPr>
      <w:headerReference w:type="default" r:id="rId4"/>
      <w:headerReference w:type="first" r:id="rId5"/>
      <w:footerReference w:type="default" r:id="rId6"/>
      <w:footerReference w:type="first" r:id="rId7"/>
      <w:pgSz w:w="12240" w:h="15840" w:orient="portrait"/>
      <w:pgMar w:top="1440" w:right="1440" w:bottom="1440" w:left="144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Колонтитулы"/>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Колонтитулы"/>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340"/>
        <w:tab w:val="clear" w:pos="9360"/>
      </w:tabs>
    </w:pPr>
    <w:r>
      <w:rPr>
        <w:rFonts w:ascii="Times New Roman" w:hAnsi="Times New Roman"/>
        <w:sz w:val="24"/>
        <w:szCs w:val="24"/>
        <w:rtl w:val="0"/>
        <w:lang w:val="en-US"/>
      </w:rPr>
      <w:t xml:space="preserve"> </w:t>
    </w:r>
    <w:r>
      <w:rPr>
        <w:rFonts w:ascii="Times New Roman" w:hAnsi="Times New Roman"/>
        <w:color w:val="353535"/>
        <w:sz w:val="24"/>
        <w:szCs w:val="24"/>
        <w:u w:color="353535"/>
        <w:rtl w:val="0"/>
        <w:lang w:val="en-US"/>
      </w:rPr>
      <w:t>EVIDENCE AGAINST ACER TREE SERVICE</w:t>
    </w:r>
    <w:r>
      <w:rPr>
        <w:rFonts w:ascii="Times New Roman" w:cs="Times New Roman" w:hAnsi="Times New Roman" w:eastAsia="Times New Roman"/>
        <w:sz w:val="24"/>
        <w:szCs w:val="24"/>
        <w:rtl w:val="0"/>
      </w:rPr>
      <w:tab/>
      <w:t xml:space="preserve"> </w:t>
    </w:r>
    <w:r>
      <w:rPr>
        <w:rFonts w:ascii="Times New Roman" w:cs="Times New Roman" w:hAnsi="Times New Roman" w:eastAsia="Times New Roman"/>
        <w:sz w:val="24"/>
        <w:szCs w:val="24"/>
        <w:rtl w:val="0"/>
      </w:rPr>
      <w:fldChar w:fldCharType="begin" w:fldLock="0"/>
    </w:r>
    <w:r>
      <w:rPr>
        <w:rFonts w:ascii="Times New Roman" w:cs="Times New Roman" w:hAnsi="Times New Roman" w:eastAsia="Times New Roman"/>
        <w:sz w:val="24"/>
        <w:szCs w:val="24"/>
        <w:rtl w:val="0"/>
      </w:rPr>
      <w:instrText xml:space="preserve"> PAGE </w:instrText>
    </w:r>
    <w:r>
      <w:rPr>
        <w:rFonts w:ascii="Times New Roman" w:cs="Times New Roman" w:hAnsi="Times New Roman" w:eastAsia="Times New Roman"/>
        <w:sz w:val="24"/>
        <w:szCs w:val="24"/>
        <w:rtl w:val="0"/>
      </w:rPr>
      <w:fldChar w:fldCharType="separate" w:fldLock="0"/>
    </w:r>
    <w:r>
      <w:rPr>
        <w:rFonts w:ascii="Times New Roman" w:cs="Times New Roman" w:hAnsi="Times New Roman" w:eastAsia="Times New Roman"/>
        <w:sz w:val="24"/>
        <w:szCs w:val="24"/>
        <w:rtl w:val="0"/>
      </w:rPr>
      <w:t>10</w:t>
    </w:r>
    <w:r>
      <w:rPr>
        <w:rFonts w:ascii="Times New Roman" w:cs="Times New Roman" w:hAnsi="Times New Roman" w:eastAsia="Times New Roman"/>
        <w:sz w:val="24"/>
        <w:szCs w:val="24"/>
        <w:rtl w:val="0"/>
      </w:rPr>
      <w:fldChar w:fldCharType="end" w:fldLock="0"/>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340"/>
        <w:tab w:val="clear" w:pos="9360"/>
      </w:tabs>
      <w:jc w:val="right"/>
    </w:pPr>
    <w:r>
      <w:rPr>
        <w:rFonts w:ascii="Times New Roman" w:hAnsi="Times New Roman"/>
        <w:sz w:val="24"/>
        <w:szCs w:val="24"/>
        <w:rtl w:val="0"/>
        <w:lang w:val="en-US"/>
      </w:rPr>
      <w:t xml:space="preserve">Running Header: </w:t>
    </w:r>
    <w:r>
      <w:rPr>
        <w:rFonts w:ascii="Times New Roman" w:hAnsi="Times New Roman"/>
        <w:color w:val="353535"/>
        <w:sz w:val="24"/>
        <w:szCs w:val="24"/>
        <w:u w:color="353535"/>
        <w:rtl w:val="0"/>
        <w:lang w:val="en-US"/>
      </w:rPr>
      <w:t>EVIDENCE AGAINST ACER TREE SERVICE</w:t>
    </w:r>
    <w:r>
      <w:rPr>
        <w:rFonts w:ascii="Times New Roman" w:cs="Times New Roman" w:hAnsi="Times New Roman" w:eastAsia="Times New Roman"/>
        <w:sz w:val="24"/>
        <w:szCs w:val="24"/>
        <w:rtl w:val="0"/>
      </w:rPr>
      <w:tab/>
      <w:t xml:space="preserve"> </w:t>
    </w:r>
    <w:r>
      <w:rPr>
        <w:rFonts w:ascii="Times New Roman" w:cs="Times New Roman" w:hAnsi="Times New Roman" w:eastAsia="Times New Roman"/>
        <w:sz w:val="24"/>
        <w:szCs w:val="24"/>
        <w:rtl w:val="0"/>
      </w:rPr>
      <w:fldChar w:fldCharType="begin" w:fldLock="0"/>
    </w:r>
    <w:r>
      <w:rPr>
        <w:rFonts w:ascii="Times New Roman" w:cs="Times New Roman" w:hAnsi="Times New Roman" w:eastAsia="Times New Roman"/>
        <w:sz w:val="24"/>
        <w:szCs w:val="24"/>
        <w:rtl w:val="0"/>
      </w:rPr>
      <w:instrText xml:space="preserve"> PAGE </w:instrText>
    </w:r>
    <w:r>
      <w:rPr>
        <w:rFonts w:ascii="Times New Roman" w:cs="Times New Roman" w:hAnsi="Times New Roman" w:eastAsia="Times New Roman"/>
        <w:sz w:val="24"/>
        <w:szCs w:val="24"/>
        <w:rtl w:val="0"/>
      </w:rPr>
      <w:fldChar w:fldCharType="separate" w:fldLock="0"/>
    </w:r>
    <w:r>
      <w:rPr>
        <w:rFonts w:ascii="Times New Roman" w:cs="Times New Roman" w:hAnsi="Times New Roman" w:eastAsia="Times New Roman"/>
        <w:sz w:val="24"/>
        <w:szCs w:val="24"/>
        <w:rtl w:val="0"/>
      </w:rPr>
      <w:t>1</w:t>
    </w:r>
    <w:r>
      <w:rPr>
        <w:rFonts w:ascii="Times New Roman" w:cs="Times New Roman" w:hAnsi="Times New Roman" w:eastAsia="Times New Roman"/>
        <w:sz w:val="24"/>
        <w:szCs w:val="24"/>
        <w:rtl w:val="0"/>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Импортированный стиль 1"/>
  </w:abstractNum>
  <w:abstractNum w:abstractNumId="1">
    <w:multiLevelType w:val="hybridMultilevel"/>
    <w:styleLink w:val="Импортированный стиль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Импортированный стиль 2"/>
  </w:abstractNum>
  <w:abstractNum w:abstractNumId="3">
    <w:multiLevelType w:val="hybridMultilevel"/>
    <w:styleLink w:val="Импортированный стиль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Импортированный стиль 3"/>
  </w:abstractNum>
  <w:abstractNum w:abstractNumId="5">
    <w:multiLevelType w:val="hybridMultilevel"/>
    <w:styleLink w:val="Импортированный стиль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Импортированный стиль 4"/>
  </w:abstractNum>
  <w:abstractNum w:abstractNumId="7">
    <w:multiLevelType w:val="hybridMultilevel"/>
    <w:styleLink w:val="Импортированный стиль 4"/>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Импортированный стиль 5"/>
  </w:abstractNum>
  <w:abstractNum w:abstractNumId="9">
    <w:multiLevelType w:val="hybridMultilevel"/>
    <w:styleLink w:val="Импортированный стиль 5"/>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английский" w:val="‘“(〔[{〈《「『【⦅〘〖«〝︵︷︹︻︽︿﹁﹃﹇﹙﹛﹝｢"/>
  <w:noLineBreaksBefore w:lang="английский"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Колонтитулы">
    <w:name w:val="Колонтитулы"/>
    <w:next w:val="Колонтитулы"/>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Текстовый блок A">
    <w:name w:val="Текстовый блок A"/>
    <w:next w:val="Текстовый блок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Импортированный стиль 1">
    <w:name w:val="Импортированный стиль 1"/>
    <w:pPr>
      <w:numPr>
        <w:numId w:val="1"/>
      </w:numPr>
    </w:pPr>
  </w:style>
  <w:style w:type="numbering" w:styleId="Импортированный стиль 2">
    <w:name w:val="Импортированный стиль 2"/>
    <w:pPr>
      <w:numPr>
        <w:numId w:val="3"/>
      </w:numPr>
    </w:pPr>
  </w:style>
  <w:style w:type="numbering" w:styleId="Импортированный стиль 3">
    <w:name w:val="Импортированный стиль 3"/>
    <w:pPr>
      <w:numPr>
        <w:numId w:val="5"/>
      </w:numPr>
    </w:pPr>
  </w:style>
  <w:style w:type="numbering" w:styleId="Импортированный стиль 4">
    <w:name w:val="Импортированный стиль 4"/>
    <w:pPr>
      <w:numPr>
        <w:numId w:val="7"/>
      </w:numPr>
    </w:pPr>
  </w:style>
  <w:style w:type="numbering" w:styleId="Импортированный стиль 5">
    <w:name w:val="Импортированный стиль 5"/>
    <w:pPr>
      <w:numPr>
        <w:numId w:val="9"/>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