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3D96" w14:textId="6802C60C" w:rsidR="00741CB5" w:rsidRDefault="005D7691" w:rsidP="0035744D">
      <w:pPr>
        <w:pStyle w:val="Titel"/>
      </w:pPr>
      <w:r>
        <w:t>Evaluatie – Examentaak 5 BIN</w:t>
      </w:r>
    </w:p>
    <w:p w14:paraId="3A4C37AF" w14:textId="0E21E22C" w:rsidR="005D7691" w:rsidRDefault="005D7691" w:rsidP="0035744D">
      <w:pPr>
        <w:pStyle w:val="Kop1"/>
        <w:rPr>
          <w:rFonts w:eastAsia="Times New Roman"/>
          <w:lang w:eastAsia="nl-BE"/>
        </w:rPr>
      </w:pPr>
      <w:r w:rsidRPr="005D7691">
        <w:rPr>
          <w:rFonts w:eastAsia="Times New Roman"/>
          <w:lang w:eastAsia="nl-BE"/>
        </w:rPr>
        <w:t>Evaluatie</w:t>
      </w:r>
      <w:r w:rsidR="00BB19A0">
        <w:rPr>
          <w:rFonts w:eastAsia="Times New Roman"/>
          <w:lang w:eastAsia="nl-BE"/>
        </w:rPr>
        <w:t xml:space="preserve"> </w:t>
      </w:r>
      <w:proofErr w:type="spellStart"/>
      <w:r w:rsidR="00CF0F89">
        <w:rPr>
          <w:rFonts w:eastAsia="Times New Roman"/>
          <w:lang w:eastAsia="nl-BE"/>
        </w:rPr>
        <w:t>Moha</w:t>
      </w:r>
      <w:proofErr w:type="spellEnd"/>
      <w:r w:rsidR="004A7A93">
        <w:rPr>
          <w:rFonts w:eastAsia="Times New Roman"/>
          <w:lang w:eastAsia="nl-BE"/>
        </w:rPr>
        <w:t xml:space="preserve"> - D</w:t>
      </w:r>
    </w:p>
    <w:p w14:paraId="5AB03485" w14:textId="616187AF" w:rsidR="00C959F5" w:rsidRPr="00C959F5" w:rsidRDefault="00C959F5" w:rsidP="00C959F5">
      <w:pPr>
        <w:rPr>
          <w:lang w:eastAsia="nl-BE"/>
        </w:rPr>
      </w:pPr>
      <w:r>
        <w:rPr>
          <w:lang w:eastAsia="nl-BE"/>
        </w:rPr>
        <w:t>Teveel losse element en zelfs div die buiten de onderverdeling staan</w:t>
      </w:r>
    </w:p>
    <w:p w14:paraId="1900F89D" w14:textId="77777777" w:rsidR="005D7691" w:rsidRPr="005D7691" w:rsidRDefault="005D7691" w:rsidP="0035744D">
      <w:pPr>
        <w:pStyle w:val="Kop2"/>
      </w:pPr>
      <w:r w:rsidRPr="005D7691">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5D7691" w:rsidRPr="005D7691" w14:paraId="051F23A7" w14:textId="77777777" w:rsidTr="005555E6">
        <w:trPr>
          <w:tblHeader/>
        </w:trPr>
        <w:tc>
          <w:tcPr>
            <w:tcW w:w="0" w:type="auto"/>
            <w:tcMar>
              <w:top w:w="90" w:type="dxa"/>
              <w:left w:w="195" w:type="dxa"/>
              <w:bottom w:w="90" w:type="dxa"/>
              <w:right w:w="195" w:type="dxa"/>
            </w:tcMar>
            <w:hideMark/>
          </w:tcPr>
          <w:p w14:paraId="554E4FD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3858C1EB"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401428AA"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068E8DC"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33BA175D"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0B1D9DD" w14:textId="77777777" w:rsidTr="00806C84">
        <w:tc>
          <w:tcPr>
            <w:tcW w:w="0" w:type="auto"/>
            <w:tcMar>
              <w:top w:w="90" w:type="dxa"/>
              <w:left w:w="195" w:type="dxa"/>
              <w:bottom w:w="90" w:type="dxa"/>
              <w:right w:w="195" w:type="dxa"/>
            </w:tcMar>
            <w:hideMark/>
          </w:tcPr>
          <w:p w14:paraId="16A7817B"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w:t>
            </w:r>
          </w:p>
        </w:tc>
        <w:tc>
          <w:tcPr>
            <w:tcW w:w="0" w:type="auto"/>
            <w:tcMar>
              <w:top w:w="90" w:type="dxa"/>
              <w:left w:w="195" w:type="dxa"/>
              <w:bottom w:w="90" w:type="dxa"/>
              <w:right w:w="195" w:type="dxa"/>
            </w:tcMar>
            <w:hideMark/>
          </w:tcPr>
          <w:p w14:paraId="331F0DEC"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 Er zijn echter duidelijk oplossingen die korter of optimaler zijn.</w:t>
            </w:r>
          </w:p>
        </w:tc>
        <w:tc>
          <w:tcPr>
            <w:tcW w:w="0" w:type="auto"/>
            <w:shd w:val="clear" w:color="auto" w:fill="FFFF00"/>
            <w:tcMar>
              <w:top w:w="90" w:type="dxa"/>
              <w:left w:w="195" w:type="dxa"/>
              <w:bottom w:w="90" w:type="dxa"/>
              <w:right w:w="195" w:type="dxa"/>
            </w:tcMar>
            <w:hideMark/>
          </w:tcPr>
          <w:p w14:paraId="4965E017" w14:textId="77777777" w:rsidR="005D7691" w:rsidRPr="003542D3"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3542D3">
              <w:rPr>
                <w:rFonts w:ascii="Times New Roman" w:eastAsia="Times New Roman" w:hAnsi="Times New Roman" w:cs="Times New Roman"/>
                <w:kern w:val="0"/>
                <w:sz w:val="24"/>
                <w:szCs w:val="24"/>
                <w:highlight w:val="yellow"/>
                <w:lang w:eastAsia="nl-BE"/>
                <w14:ligatures w14:val="none"/>
              </w:rPr>
              <w:t>Selectors zijn te vaag of te specifiek gedefinieerd, waardoor stijlregels te vaak overschreven moeten worden. Selectors worden samengevoegd waar nodig.</w:t>
            </w:r>
          </w:p>
        </w:tc>
        <w:tc>
          <w:tcPr>
            <w:tcW w:w="0" w:type="auto"/>
            <w:tcMar>
              <w:top w:w="90" w:type="dxa"/>
              <w:left w:w="195" w:type="dxa"/>
              <w:bottom w:w="90" w:type="dxa"/>
              <w:right w:w="195" w:type="dxa"/>
            </w:tcMar>
            <w:hideMark/>
          </w:tcPr>
          <w:p w14:paraId="6452A586"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onvoldoende samengevoegd waar nodig.</w:t>
            </w:r>
          </w:p>
        </w:tc>
        <w:tc>
          <w:tcPr>
            <w:tcW w:w="0" w:type="auto"/>
            <w:tcMar>
              <w:top w:w="90" w:type="dxa"/>
              <w:left w:w="195" w:type="dxa"/>
              <w:bottom w:w="90" w:type="dxa"/>
              <w:right w:w="195" w:type="dxa"/>
            </w:tcMar>
            <w:hideMark/>
          </w:tcPr>
          <w:p w14:paraId="51A4F758"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onvoldoende uitgewerkt.</w:t>
            </w:r>
          </w:p>
        </w:tc>
      </w:tr>
      <w:tr w:rsidR="005D7691" w:rsidRPr="005D7691" w14:paraId="78DA584B" w14:textId="77777777" w:rsidTr="00806C84">
        <w:tc>
          <w:tcPr>
            <w:tcW w:w="0" w:type="auto"/>
            <w:tcMar>
              <w:top w:w="90" w:type="dxa"/>
              <w:left w:w="195" w:type="dxa"/>
              <w:bottom w:w="90" w:type="dxa"/>
              <w:right w:w="195" w:type="dxa"/>
            </w:tcMar>
            <w:hideMark/>
          </w:tcPr>
          <w:p w14:paraId="01FFC68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w:t>
            </w:r>
          </w:p>
        </w:tc>
        <w:tc>
          <w:tcPr>
            <w:tcW w:w="0" w:type="auto"/>
            <w:tcMar>
              <w:top w:w="90" w:type="dxa"/>
              <w:left w:w="195" w:type="dxa"/>
              <w:bottom w:w="90" w:type="dxa"/>
              <w:right w:w="195" w:type="dxa"/>
            </w:tcMar>
            <w:hideMark/>
          </w:tcPr>
          <w:p w14:paraId="4C7021A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Er werd gekozen voor de correcte stijlregels met de juiste waardes en eenheden. Je gebruikt relatieve eenheden (em, rem, ...) en custom properties (variabelen) waar nodig. Er zijn echter duidelijk </w:t>
            </w:r>
            <w:r w:rsidRPr="005D7691">
              <w:rPr>
                <w:rFonts w:ascii="Times New Roman" w:eastAsia="Times New Roman" w:hAnsi="Times New Roman" w:cs="Times New Roman"/>
                <w:kern w:val="0"/>
                <w:sz w:val="24"/>
                <w:szCs w:val="24"/>
                <w:lang w:eastAsia="nl-BE"/>
                <w14:ligatures w14:val="none"/>
              </w:rPr>
              <w:lastRenderedPageBreak/>
              <w:t>oplossingen die korter of optimaler zijn.</w:t>
            </w:r>
          </w:p>
        </w:tc>
        <w:tc>
          <w:tcPr>
            <w:tcW w:w="0" w:type="auto"/>
            <w:tcMar>
              <w:top w:w="90" w:type="dxa"/>
              <w:left w:w="195" w:type="dxa"/>
              <w:bottom w:w="90" w:type="dxa"/>
              <w:right w:w="195" w:type="dxa"/>
            </w:tcMar>
            <w:hideMark/>
          </w:tcPr>
          <w:p w14:paraId="04C8D4A0"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Er werd gekozen voor de correcte stijlregels met de juiste waardes en eenheden. Je gebruikt custom properties (variabelen) waar nodig. Je maakt onvoldoende gebruik van relatieve eenheden.</w:t>
            </w:r>
          </w:p>
        </w:tc>
        <w:tc>
          <w:tcPr>
            <w:tcW w:w="0" w:type="auto"/>
            <w:shd w:val="clear" w:color="auto" w:fill="FFFF00"/>
            <w:tcMar>
              <w:top w:w="90" w:type="dxa"/>
              <w:left w:w="195" w:type="dxa"/>
              <w:bottom w:w="90" w:type="dxa"/>
              <w:right w:w="195" w:type="dxa"/>
            </w:tcMar>
            <w:hideMark/>
          </w:tcPr>
          <w:p w14:paraId="2791C263" w14:textId="77777777" w:rsidR="005D7691" w:rsidRPr="00F54D78"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F54D78">
              <w:rPr>
                <w:rFonts w:ascii="Times New Roman" w:eastAsia="Times New Roman" w:hAnsi="Times New Roman" w:cs="Times New Roman"/>
                <w:kern w:val="0"/>
                <w:sz w:val="24"/>
                <w:szCs w:val="24"/>
                <w:highlight w:val="yellow"/>
                <w:lang w:eastAsia="nl-BE"/>
                <w14:ligatures w14:val="none"/>
              </w:rPr>
              <w:t>Er werd gekozen voor de correcte stijlregels met de juiste waardes en eenheden. Je maakt onvoldoende gebruik van relatieve eenheden (em, rem, ...) en custom properties (variabelen).</w:t>
            </w:r>
          </w:p>
        </w:tc>
        <w:tc>
          <w:tcPr>
            <w:tcW w:w="0" w:type="auto"/>
            <w:tcMar>
              <w:top w:w="90" w:type="dxa"/>
              <w:left w:w="195" w:type="dxa"/>
              <w:bottom w:w="90" w:type="dxa"/>
              <w:right w:w="195" w:type="dxa"/>
            </w:tcMar>
            <w:hideMark/>
          </w:tcPr>
          <w:p w14:paraId="1DDB15A7"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Je stijlregels zijn onvoldoende uitgewerkt of er werd te vaak gekozen voor verkeerde stijlregels, waardes of eenheden.</w:t>
            </w:r>
          </w:p>
        </w:tc>
      </w:tr>
    </w:tbl>
    <w:p w14:paraId="6B7A3106" w14:textId="77777777" w:rsidR="005D7691" w:rsidRPr="005D7691" w:rsidRDefault="005D7691" w:rsidP="0035744D">
      <w:pPr>
        <w:pStyle w:val="Kop2"/>
      </w:pPr>
      <w:r w:rsidRPr="005D7691">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5D7691" w:rsidRPr="005D7691" w14:paraId="07C73EBC" w14:textId="77777777" w:rsidTr="005555E6">
        <w:trPr>
          <w:tblHeader/>
        </w:trPr>
        <w:tc>
          <w:tcPr>
            <w:tcW w:w="0" w:type="auto"/>
            <w:tcMar>
              <w:top w:w="90" w:type="dxa"/>
              <w:left w:w="195" w:type="dxa"/>
              <w:bottom w:w="90" w:type="dxa"/>
              <w:right w:w="195" w:type="dxa"/>
            </w:tcMar>
            <w:hideMark/>
          </w:tcPr>
          <w:p w14:paraId="49B7B614"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27D103B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188782C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21AFFDB5"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77A4C93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A93FDB0" w14:textId="77777777" w:rsidTr="00806C84">
        <w:tc>
          <w:tcPr>
            <w:tcW w:w="0" w:type="auto"/>
            <w:tcMar>
              <w:top w:w="90" w:type="dxa"/>
              <w:left w:w="195" w:type="dxa"/>
              <w:bottom w:w="90" w:type="dxa"/>
              <w:right w:w="195" w:type="dxa"/>
            </w:tcMar>
            <w:hideMark/>
          </w:tcPr>
          <w:p w14:paraId="01BE755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w:t>
            </w:r>
          </w:p>
        </w:tc>
        <w:tc>
          <w:tcPr>
            <w:tcW w:w="0" w:type="auto"/>
            <w:tcMar>
              <w:top w:w="90" w:type="dxa"/>
              <w:left w:w="195" w:type="dxa"/>
              <w:bottom w:w="90" w:type="dxa"/>
              <w:right w:w="195" w:type="dxa"/>
            </w:tcMar>
            <w:hideMark/>
          </w:tcPr>
          <w:p w14:paraId="02A913B5"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 Er zijn echter duidelijk oplossingen die korter of optimaler zijn.</w:t>
            </w:r>
          </w:p>
        </w:tc>
        <w:tc>
          <w:tcPr>
            <w:tcW w:w="0" w:type="auto"/>
            <w:tcMar>
              <w:top w:w="90" w:type="dxa"/>
              <w:left w:w="195" w:type="dxa"/>
              <w:bottom w:w="90" w:type="dxa"/>
              <w:right w:w="195" w:type="dxa"/>
            </w:tcMar>
            <w:hideMark/>
          </w:tcPr>
          <w:p w14:paraId="2B65AC9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interactie op jouw website is onvoldoende geïmplementeerd. Layout en ruimte zijn correct. De website is responsive en Mobile First ontwikkeld. Stijlregels zijn duidelijk en overzichtelijk verzameld in externe stylesheets.</w:t>
            </w:r>
          </w:p>
        </w:tc>
        <w:tc>
          <w:tcPr>
            <w:tcW w:w="0" w:type="auto"/>
            <w:shd w:val="clear" w:color="auto" w:fill="FFFF00"/>
            <w:tcMar>
              <w:top w:w="90" w:type="dxa"/>
              <w:left w:w="195" w:type="dxa"/>
              <w:bottom w:w="90" w:type="dxa"/>
              <w:right w:w="195" w:type="dxa"/>
            </w:tcMar>
            <w:hideMark/>
          </w:tcPr>
          <w:p w14:paraId="769B29A3" w14:textId="77777777" w:rsidR="005D7691" w:rsidRPr="004243B2"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4243B2">
              <w:rPr>
                <w:rFonts w:ascii="Times New Roman" w:eastAsia="Times New Roman" w:hAnsi="Times New Roman" w:cs="Times New Roman"/>
                <w:kern w:val="0"/>
                <w:sz w:val="24"/>
                <w:szCs w:val="24"/>
                <w:highlight w:val="yellow"/>
                <w:lang w:eastAsia="nl-BE"/>
                <w14:ligatures w14:val="none"/>
              </w:rPr>
              <w:t>Ruimte en interactie zijn onvoldoende geïmplementeerd. De website is onvoldoende responsive. Je layout werkt en je hebt de website ontwikkeld volgens het Mobile First principe.</w:t>
            </w:r>
          </w:p>
        </w:tc>
        <w:tc>
          <w:tcPr>
            <w:tcW w:w="0" w:type="auto"/>
            <w:tcMar>
              <w:top w:w="90" w:type="dxa"/>
              <w:left w:w="195" w:type="dxa"/>
              <w:bottom w:w="90" w:type="dxa"/>
              <w:right w:w="195" w:type="dxa"/>
            </w:tcMar>
            <w:hideMark/>
          </w:tcPr>
          <w:p w14:paraId="39995664"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onvoldoende geïmplementeerd. De website is niet responsive. Er werd niet gewerkt volgens het Mobile First principe.</w:t>
            </w:r>
          </w:p>
        </w:tc>
      </w:tr>
    </w:tbl>
    <w:p w14:paraId="2A782E18" w14:textId="77777777" w:rsidR="005D7691" w:rsidRPr="005D7691" w:rsidRDefault="005D7691" w:rsidP="0035744D">
      <w:pPr>
        <w:pStyle w:val="Kop2"/>
      </w:pPr>
      <w:r w:rsidRPr="005D7691">
        <w:t>Markup</w:t>
      </w:r>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5D7691" w:rsidRPr="005D7691" w14:paraId="2C7634D2" w14:textId="77777777" w:rsidTr="0035744D">
        <w:trPr>
          <w:tblHeader/>
        </w:trPr>
        <w:tc>
          <w:tcPr>
            <w:tcW w:w="0" w:type="auto"/>
            <w:tcMar>
              <w:top w:w="90" w:type="dxa"/>
              <w:left w:w="195" w:type="dxa"/>
              <w:bottom w:w="90" w:type="dxa"/>
              <w:right w:w="195" w:type="dxa"/>
            </w:tcMar>
            <w:hideMark/>
          </w:tcPr>
          <w:p w14:paraId="5F8D0A6F"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40D63B9C"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75B9B01A"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FA5CCE1"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46B1C242"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610F45A0" w14:textId="77777777" w:rsidTr="00806C84">
        <w:tc>
          <w:tcPr>
            <w:tcW w:w="0" w:type="auto"/>
            <w:tcMar>
              <w:top w:w="90" w:type="dxa"/>
              <w:left w:w="195" w:type="dxa"/>
              <w:bottom w:w="90" w:type="dxa"/>
              <w:right w:w="195" w:type="dxa"/>
            </w:tcMar>
            <w:hideMark/>
          </w:tcPr>
          <w:p w14:paraId="4DD523C5"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Elementen worden correct genest. Elk </w:t>
            </w:r>
            <w:r w:rsidRPr="005D7691">
              <w:rPr>
                <w:rFonts w:ascii="Times New Roman" w:eastAsia="Times New Roman" w:hAnsi="Times New Roman" w:cs="Times New Roman"/>
                <w:kern w:val="0"/>
                <w:sz w:val="24"/>
                <w:szCs w:val="24"/>
                <w:lang w:eastAsia="nl-BE"/>
                <w14:ligatures w14:val="none"/>
              </w:rPr>
              <w:lastRenderedPageBreak/>
              <w:t>element bestaat uit de juiste openings- en sluitingstag. Elementen zijn voorzien van de vereiste attributen en elk attribute is ingevuld met een correcte waarde. Bronnen zijn lokaal opgeslagen.</w:t>
            </w:r>
          </w:p>
        </w:tc>
        <w:tc>
          <w:tcPr>
            <w:tcW w:w="0" w:type="auto"/>
            <w:tcMar>
              <w:top w:w="90" w:type="dxa"/>
              <w:left w:w="195" w:type="dxa"/>
              <w:bottom w:w="90" w:type="dxa"/>
              <w:right w:w="195" w:type="dxa"/>
            </w:tcMar>
            <w:hideMark/>
          </w:tcPr>
          <w:p w14:paraId="04CA2159"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correct genest. Elk element </w:t>
            </w:r>
            <w:r w:rsidRPr="005D7691">
              <w:rPr>
                <w:rFonts w:ascii="Times New Roman" w:eastAsia="Times New Roman" w:hAnsi="Times New Roman" w:cs="Times New Roman"/>
                <w:kern w:val="0"/>
                <w:sz w:val="24"/>
                <w:szCs w:val="24"/>
                <w:lang w:eastAsia="nl-BE"/>
                <w14:ligatures w14:val="none"/>
              </w:rPr>
              <w:lastRenderedPageBreak/>
              <w:t>bestaat uit de juiste openings- en sluitingstag. Elementen zijn voorzien van de vereiste attributen. Attributes bevatten een foutieve waarde. Bronnen zijn lokaal opgeslagen.</w:t>
            </w:r>
          </w:p>
        </w:tc>
        <w:tc>
          <w:tcPr>
            <w:tcW w:w="0" w:type="auto"/>
            <w:tcMar>
              <w:top w:w="90" w:type="dxa"/>
              <w:left w:w="195" w:type="dxa"/>
              <w:bottom w:w="90" w:type="dxa"/>
              <w:right w:w="195" w:type="dxa"/>
            </w:tcMar>
            <w:hideMark/>
          </w:tcPr>
          <w:p w14:paraId="596E1292"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correct genest. Elk </w:t>
            </w:r>
            <w:r w:rsidRPr="005D7691">
              <w:rPr>
                <w:rFonts w:ascii="Times New Roman" w:eastAsia="Times New Roman" w:hAnsi="Times New Roman" w:cs="Times New Roman"/>
                <w:kern w:val="0"/>
                <w:sz w:val="24"/>
                <w:szCs w:val="24"/>
                <w:lang w:eastAsia="nl-BE"/>
                <w14:ligatures w14:val="none"/>
              </w:rPr>
              <w:lastRenderedPageBreak/>
              <w:t>element bestaat uit de juiste openings- en sluitingstag. Elementen zijn niet voorzien van de vereiste attributen. Attributes bevatten een foutieve waarde. Bronnen zijn lokaal opgeslagen.</w:t>
            </w:r>
          </w:p>
        </w:tc>
        <w:tc>
          <w:tcPr>
            <w:tcW w:w="0" w:type="auto"/>
            <w:shd w:val="clear" w:color="auto" w:fill="FFFF00"/>
            <w:tcMar>
              <w:top w:w="90" w:type="dxa"/>
              <w:left w:w="195" w:type="dxa"/>
              <w:bottom w:w="90" w:type="dxa"/>
              <w:right w:w="195" w:type="dxa"/>
            </w:tcMar>
            <w:hideMark/>
          </w:tcPr>
          <w:p w14:paraId="6ECB5090" w14:textId="77777777" w:rsidR="005D7691" w:rsidRPr="004661F0"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4661F0">
              <w:rPr>
                <w:rFonts w:ascii="Times New Roman" w:eastAsia="Times New Roman" w:hAnsi="Times New Roman" w:cs="Times New Roman"/>
                <w:kern w:val="0"/>
                <w:sz w:val="24"/>
                <w:szCs w:val="24"/>
                <w:highlight w:val="yellow"/>
                <w:lang w:eastAsia="nl-BE"/>
                <w14:ligatures w14:val="none"/>
              </w:rPr>
              <w:lastRenderedPageBreak/>
              <w:t xml:space="preserve">Elementen worden niet correct genest. Elk </w:t>
            </w:r>
            <w:r w:rsidRPr="004661F0">
              <w:rPr>
                <w:rFonts w:ascii="Times New Roman" w:eastAsia="Times New Roman" w:hAnsi="Times New Roman" w:cs="Times New Roman"/>
                <w:kern w:val="0"/>
                <w:sz w:val="24"/>
                <w:szCs w:val="24"/>
                <w:highlight w:val="yellow"/>
                <w:lang w:eastAsia="nl-BE"/>
                <w14:ligatures w14:val="none"/>
              </w:rPr>
              <w:lastRenderedPageBreak/>
              <w:t>element bestaat uit de juiste openings- en sluitingstag. Elementen zijn niet voorzien van de vereiste attributen. Attributes bevatten een foutieve waarde. Externe bronnen worden gebruikt, waar interne bronnen een betere oplossing zijn.</w:t>
            </w:r>
          </w:p>
        </w:tc>
        <w:tc>
          <w:tcPr>
            <w:tcW w:w="0" w:type="auto"/>
            <w:tcMar>
              <w:top w:w="90" w:type="dxa"/>
              <w:left w:w="195" w:type="dxa"/>
              <w:bottom w:w="90" w:type="dxa"/>
              <w:right w:w="195" w:type="dxa"/>
            </w:tcMar>
            <w:hideMark/>
          </w:tcPr>
          <w:p w14:paraId="08DEA93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niet correct genest. </w:t>
            </w:r>
            <w:r w:rsidRPr="005D7691">
              <w:rPr>
                <w:rFonts w:ascii="Times New Roman" w:eastAsia="Times New Roman" w:hAnsi="Times New Roman" w:cs="Times New Roman"/>
                <w:kern w:val="0"/>
                <w:sz w:val="24"/>
                <w:szCs w:val="24"/>
                <w:lang w:eastAsia="nl-BE"/>
                <w14:ligatures w14:val="none"/>
              </w:rPr>
              <w:lastRenderedPageBreak/>
              <w:t>Elementen missen de juiste openings- of sluitingstag. Attributen werden niet correct gebruikt. Er zijn te weinig elementen aanwezig om de inhoud correct over te brengen.</w:t>
            </w:r>
          </w:p>
        </w:tc>
      </w:tr>
      <w:tr w:rsidR="005D7691" w:rsidRPr="005D7691" w14:paraId="1DFD76B3" w14:textId="77777777" w:rsidTr="00806C84">
        <w:tc>
          <w:tcPr>
            <w:tcW w:w="0" w:type="auto"/>
            <w:tcMar>
              <w:top w:w="90" w:type="dxa"/>
              <w:left w:w="195" w:type="dxa"/>
              <w:bottom w:w="90" w:type="dxa"/>
              <w:right w:w="195" w:type="dxa"/>
            </w:tcMar>
            <w:hideMark/>
          </w:tcPr>
          <w:p w14:paraId="21EEFB5F"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De semantisch juiste elementen werden gebruikt. De id's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14:paraId="682E22BB"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gebruikt. De id's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14:paraId="4CF75B1E"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niet altijd gebruikt. De id's en classes van elementen zijn ingevuld waar nodig en verbeteren de semantiek. Elementen zijn onderverdeeld in grotere en kleinere elementen.</w:t>
            </w:r>
          </w:p>
        </w:tc>
        <w:tc>
          <w:tcPr>
            <w:tcW w:w="0" w:type="auto"/>
            <w:shd w:val="clear" w:color="auto" w:fill="FFFF00"/>
            <w:tcMar>
              <w:top w:w="90" w:type="dxa"/>
              <w:left w:w="195" w:type="dxa"/>
              <w:bottom w:w="90" w:type="dxa"/>
              <w:right w:w="195" w:type="dxa"/>
            </w:tcMar>
            <w:hideMark/>
          </w:tcPr>
          <w:p w14:paraId="486F590D" w14:textId="77777777" w:rsidR="005D7691" w:rsidRPr="00901A0F"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901A0F">
              <w:rPr>
                <w:rFonts w:ascii="Times New Roman" w:eastAsia="Times New Roman" w:hAnsi="Times New Roman" w:cs="Times New Roman"/>
                <w:kern w:val="0"/>
                <w:sz w:val="24"/>
                <w:szCs w:val="24"/>
                <w:highlight w:val="yellow"/>
                <w:lang w:eastAsia="nl-BE"/>
                <w14:ligatures w14:val="none"/>
              </w:rPr>
              <w:t>De semantisch juiste elementen werden gebruikt. De id's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14:paraId="72B828A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niet of verkeerd gebruikt. De id's en classes zijn onvoldoende ingevuld. Elementen zijn onvoldoende onderverdeeld in grotere en kleinere elementen.</w:t>
            </w:r>
          </w:p>
        </w:tc>
      </w:tr>
    </w:tbl>
    <w:p w14:paraId="0F997558" w14:textId="77777777" w:rsidR="005D7691" w:rsidRDefault="005D7691"/>
    <w:p w14:paraId="7CA442DA" w14:textId="77777777" w:rsidR="004E7DC4" w:rsidRPr="00660CC8" w:rsidRDefault="004E7DC4" w:rsidP="004E7DC4">
      <w:pPr>
        <w:pStyle w:val="Kop1"/>
        <w:rPr>
          <w:lang w:val="nl-NL"/>
        </w:rPr>
      </w:pPr>
      <w:r w:rsidRPr="00660CC8">
        <w:rPr>
          <w:lang w:val="nl-NL"/>
        </w:rPr>
        <w:t xml:space="preserve">Rapportcommentaar juni: </w:t>
      </w:r>
    </w:p>
    <w:p w14:paraId="5A6B3A90" w14:textId="75D572EE" w:rsidR="00517835" w:rsidRPr="006B2C4B" w:rsidRDefault="006B2C4B" w:rsidP="006B2C4B">
      <w:pPr>
        <w:rPr>
          <w:rFonts w:ascii="Segoe UI Symbol" w:hAnsi="Segoe UI Symbol"/>
          <w:lang w:val="nl-NL"/>
        </w:rPr>
      </w:pPr>
      <w:r w:rsidRPr="006B2C4B">
        <w:rPr>
          <w:rFonts w:ascii="Segoe UI Symbol" w:hAnsi="Segoe UI Symbol"/>
        </w:rPr>
        <w:t xml:space="preserve">Je hebt dit schooljaar mooie </w:t>
      </w:r>
      <w:r w:rsidR="006D0C13">
        <w:rPr>
          <w:rFonts w:ascii="Segoe UI Symbol" w:hAnsi="Segoe UI Symbol"/>
        </w:rPr>
        <w:t>vorderingen gemaakt</w:t>
      </w:r>
      <w:r w:rsidRPr="006B2C4B">
        <w:rPr>
          <w:rFonts w:ascii="Segoe UI Symbol" w:hAnsi="Segoe UI Symbol"/>
        </w:rPr>
        <w:t xml:space="preserve"> en je bent al aardig goed geworden in coderen. Wat betreft de mark-up van je code, zou je nog wat verbeteringen kunnen aanbrengen om het achteraf gemakkelijker te maken om je CSS-styling toe te passen en aanpassingen te doen. </w:t>
      </w:r>
      <w:r w:rsidR="00C95E1A">
        <w:rPr>
          <w:rFonts w:ascii="Segoe UI Symbol" w:hAnsi="Segoe UI Symbol"/>
        </w:rPr>
        <w:lastRenderedPageBreak/>
        <w:t xml:space="preserve">Je semantiek en identatie moet daarvoor beter gestructureerd worden in de mark-up. </w:t>
      </w:r>
      <w:r w:rsidRPr="006B2C4B">
        <w:rPr>
          <w:rFonts w:ascii="Segoe UI Symbol" w:hAnsi="Segoe UI Symbol"/>
        </w:rPr>
        <w:t xml:space="preserve">Er is nog veel herhaling in je styling en soms maak je het niet zo eenvoudig als het zou kunnen zijn. </w:t>
      </w:r>
      <w:r w:rsidR="00D8572A">
        <w:rPr>
          <w:rFonts w:ascii="Segoe UI Symbol" w:hAnsi="Segoe UI Symbol"/>
        </w:rPr>
        <w:t xml:space="preserve">In </w:t>
      </w:r>
      <w:r w:rsidRPr="006B2C4B">
        <w:rPr>
          <w:rFonts w:ascii="Segoe UI Symbol" w:hAnsi="Segoe UI Symbol"/>
        </w:rPr>
        <w:t>het mobile-first principe</w:t>
      </w:r>
      <w:r w:rsidR="00D8572A">
        <w:rPr>
          <w:rFonts w:ascii="Segoe UI Symbol" w:hAnsi="Segoe UI Symbol"/>
        </w:rPr>
        <w:t xml:space="preserve"> werk je best niet met pixels</w:t>
      </w:r>
      <w:r w:rsidR="009E61D9">
        <w:rPr>
          <w:rFonts w:ascii="Segoe UI Symbol" w:hAnsi="Segoe UI Symbol"/>
        </w:rPr>
        <w:t xml:space="preserve"> maar met Ems of Rems</w:t>
      </w:r>
      <w:r w:rsidRPr="006B2C4B">
        <w:rPr>
          <w:rFonts w:ascii="Segoe UI Symbol" w:hAnsi="Segoe UI Symbol"/>
        </w:rPr>
        <w:t xml:space="preserve">, wat het gemakkelijker </w:t>
      </w:r>
      <w:r w:rsidR="009E61D9">
        <w:rPr>
          <w:rFonts w:ascii="Segoe UI Symbol" w:hAnsi="Segoe UI Symbol"/>
        </w:rPr>
        <w:t>maakt</w:t>
      </w:r>
      <w:r w:rsidRPr="006B2C4B">
        <w:rPr>
          <w:rFonts w:ascii="Segoe UI Symbol" w:hAnsi="Segoe UI Symbol"/>
        </w:rPr>
        <w:t xml:space="preserve"> om je website responsief te maken. Wanneer je tegen een probleem aanloopt, raad ik je aan om</w:t>
      </w:r>
      <w:r w:rsidR="004A2748">
        <w:rPr>
          <w:rFonts w:ascii="Segoe UI Symbol" w:hAnsi="Segoe UI Symbol"/>
        </w:rPr>
        <w:t xml:space="preserve"> nog</w:t>
      </w:r>
      <w:r w:rsidRPr="006B2C4B">
        <w:rPr>
          <w:rFonts w:ascii="Segoe UI Symbol" w:hAnsi="Segoe UI Symbol"/>
        </w:rPr>
        <w:t xml:space="preserve"> sneller op zoek te gaan op internet om het op te lossen. Met al deze tips zul je sneller leren coderen.</w:t>
      </w:r>
      <w:r w:rsidR="00B957B0">
        <w:rPr>
          <w:rFonts w:ascii="Segoe UI Symbol" w:hAnsi="Segoe UI Symbol"/>
        </w:rPr>
        <w:t xml:space="preserve"> Je hebt ervoor gezorgd met een sterke mondelinge verdediging dat je een hogere letter </w:t>
      </w:r>
      <w:r w:rsidR="000163D5">
        <w:rPr>
          <w:rFonts w:ascii="Segoe UI Symbol" w:hAnsi="Segoe UI Symbol"/>
        </w:rPr>
        <w:t xml:space="preserve">scoort, proficiat. </w:t>
      </w:r>
    </w:p>
    <w:sectPr w:rsidR="00517835" w:rsidRPr="006B2C4B" w:rsidSect="005D76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91"/>
    <w:rsid w:val="000163D5"/>
    <w:rsid w:val="00064A09"/>
    <w:rsid w:val="003542D3"/>
    <w:rsid w:val="0035744D"/>
    <w:rsid w:val="00412112"/>
    <w:rsid w:val="004243B2"/>
    <w:rsid w:val="004661F0"/>
    <w:rsid w:val="00484B49"/>
    <w:rsid w:val="004A2748"/>
    <w:rsid w:val="004A7A93"/>
    <w:rsid w:val="004E7DC4"/>
    <w:rsid w:val="00517835"/>
    <w:rsid w:val="005555E6"/>
    <w:rsid w:val="005D7691"/>
    <w:rsid w:val="006A2E79"/>
    <w:rsid w:val="006B2C4B"/>
    <w:rsid w:val="006D0C13"/>
    <w:rsid w:val="00741CB5"/>
    <w:rsid w:val="00797A09"/>
    <w:rsid w:val="00806C84"/>
    <w:rsid w:val="00901A0F"/>
    <w:rsid w:val="009E61D9"/>
    <w:rsid w:val="00B957B0"/>
    <w:rsid w:val="00BB19A0"/>
    <w:rsid w:val="00C959F5"/>
    <w:rsid w:val="00C95E1A"/>
    <w:rsid w:val="00CB7DFC"/>
    <w:rsid w:val="00CF0F89"/>
    <w:rsid w:val="00D8572A"/>
    <w:rsid w:val="00F4070D"/>
    <w:rsid w:val="00F54D7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B8A"/>
  <w15:chartTrackingRefBased/>
  <w15:docId w15:val="{1B4B295B-7E29-4940-A6A6-BC2AA27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7DC4"/>
    <w:pPr>
      <w:keepNext/>
      <w:keepLines/>
      <w:spacing w:before="360" w:after="240"/>
      <w:outlineLvl w:val="0"/>
    </w:pPr>
    <w:rPr>
      <w:rFonts w:ascii="Consolas" w:eastAsiaTheme="majorEastAsia" w:hAnsi="Consolas" w:cstheme="majorBidi"/>
      <w:b/>
      <w:color w:val="2F5496" w:themeColor="accent1" w:themeShade="BF"/>
      <w:sz w:val="32"/>
      <w:szCs w:val="32"/>
    </w:rPr>
  </w:style>
  <w:style w:type="paragraph" w:styleId="Kop2">
    <w:name w:val="heading 2"/>
    <w:basedOn w:val="Standaard"/>
    <w:link w:val="Kop2Char"/>
    <w:uiPriority w:val="9"/>
    <w:qFormat/>
    <w:rsid w:val="005D7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5D7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D7691"/>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5D7691"/>
    <w:rPr>
      <w:rFonts w:ascii="Times New Roman" w:eastAsia="Times New Roman" w:hAnsi="Times New Roman" w:cs="Times New Roman"/>
      <w:b/>
      <w:bCs/>
      <w:kern w:val="0"/>
      <w:sz w:val="27"/>
      <w:szCs w:val="27"/>
      <w:lang w:eastAsia="nl-BE"/>
      <w14:ligatures w14:val="none"/>
    </w:rPr>
  </w:style>
  <w:style w:type="paragraph" w:styleId="Titel">
    <w:name w:val="Title"/>
    <w:basedOn w:val="Standaard"/>
    <w:next w:val="Standaard"/>
    <w:link w:val="TitelChar"/>
    <w:uiPriority w:val="10"/>
    <w:qFormat/>
    <w:rsid w:val="0035744D"/>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elChar">
    <w:name w:val="Titel Char"/>
    <w:basedOn w:val="Standaardalinea-lettertype"/>
    <w:link w:val="Titel"/>
    <w:uiPriority w:val="10"/>
    <w:rsid w:val="0035744D"/>
    <w:rPr>
      <w:rFonts w:asciiTheme="majorHAnsi" w:eastAsiaTheme="majorEastAsia" w:hAnsiTheme="majorHAnsi" w:cstheme="majorBidi"/>
      <w:b/>
      <w:spacing w:val="-10"/>
      <w:kern w:val="28"/>
      <w:sz w:val="56"/>
      <w:szCs w:val="56"/>
      <w:u w:val="single"/>
    </w:rPr>
  </w:style>
  <w:style w:type="character" w:customStyle="1" w:styleId="Kop1Char">
    <w:name w:val="Kop 1 Char"/>
    <w:basedOn w:val="Standaardalinea-lettertype"/>
    <w:link w:val="Kop1"/>
    <w:uiPriority w:val="9"/>
    <w:rsid w:val="004E7DC4"/>
    <w:rPr>
      <w:rFonts w:ascii="Consolas" w:eastAsiaTheme="majorEastAsia" w:hAnsi="Consolas"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8160">
      <w:bodyDiv w:val="1"/>
      <w:marLeft w:val="0"/>
      <w:marRight w:val="0"/>
      <w:marTop w:val="0"/>
      <w:marBottom w:val="0"/>
      <w:divBdr>
        <w:top w:val="none" w:sz="0" w:space="0" w:color="auto"/>
        <w:left w:val="none" w:sz="0" w:space="0" w:color="auto"/>
        <w:bottom w:val="none" w:sz="0" w:space="0" w:color="auto"/>
        <w:right w:val="none" w:sz="0" w:space="0" w:color="auto"/>
      </w:divBdr>
      <w:divsChild>
        <w:div w:id="923801300">
          <w:marLeft w:val="0"/>
          <w:marRight w:val="0"/>
          <w:marTop w:val="0"/>
          <w:marBottom w:val="0"/>
          <w:divBdr>
            <w:top w:val="none" w:sz="0" w:space="0" w:color="auto"/>
            <w:left w:val="none" w:sz="0" w:space="0" w:color="auto"/>
            <w:bottom w:val="none" w:sz="0" w:space="0" w:color="auto"/>
            <w:right w:val="none" w:sz="0" w:space="0" w:color="auto"/>
          </w:divBdr>
          <w:divsChild>
            <w:div w:id="276450874">
              <w:marLeft w:val="0"/>
              <w:marRight w:val="0"/>
              <w:marTop w:val="0"/>
              <w:marBottom w:val="0"/>
              <w:divBdr>
                <w:top w:val="none" w:sz="0" w:space="0" w:color="auto"/>
                <w:left w:val="none" w:sz="0" w:space="0" w:color="auto"/>
                <w:bottom w:val="none" w:sz="0" w:space="0" w:color="auto"/>
                <w:right w:val="none" w:sz="0" w:space="0" w:color="auto"/>
              </w:divBdr>
              <w:divsChild>
                <w:div w:id="453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4950</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25</cp:revision>
  <dcterms:created xsi:type="dcterms:W3CDTF">2023-06-12T13:21:00Z</dcterms:created>
  <dcterms:modified xsi:type="dcterms:W3CDTF">2023-06-21T10:38:00Z</dcterms:modified>
</cp:coreProperties>
</file>