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iush-kole"/>
    <w:p>
      <w:pPr>
        <w:pStyle w:val="Heading1"/>
      </w:pPr>
      <w:r>
        <w:t xml:space="preserve">Piush Kole</w:t>
      </w:r>
    </w:p>
    <w:p>
      <w:pPr>
        <w:pStyle w:val="FirstParagraph"/>
      </w:pPr>
      <w:r>
        <w:t xml:space="preserve">Scientific Computing · ML for High-Energy Physics · Reproducible Research Software</w:t>
      </w:r>
    </w:p>
    <w:p>
      <w:pPr>
        <w:pStyle w:val="BodyText"/>
      </w:pPr>
      <w:r>
        <w:t xml:space="preserve">piushkole2004@gmail.com · Bengaluru, India · github.com/Piush2004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MSc Data Science candidate with an independent, publicly documented research project on</w:t>
      </w:r>
      <w:r>
        <w:t xml:space="preserve"> </w:t>
      </w:r>
      <w:r>
        <w:rPr>
          <w:bCs/>
          <w:b/>
        </w:rPr>
        <w:t xml:space="preserve">hardware-aware neural-network compression</w:t>
      </w:r>
      <w:r>
        <w:t xml:space="preserve"> </w:t>
      </w:r>
      <w:r>
        <w:t xml:space="preserve">(quantization and mixed-precision search) for</w:t>
      </w:r>
      <w:r>
        <w:t xml:space="preserve"> </w:t>
      </w:r>
      <w:r>
        <w:t xml:space="preserve">real-time inference, applied to a simulated high-energy-physics jet-classification task and</w:t>
      </w:r>
      <w:r>
        <w:t xml:space="preserve"> </w:t>
      </w:r>
      <w:r>
        <w:t xml:space="preserve">validated through</w:t>
      </w:r>
      <w:r>
        <w:t xml:space="preserve"> </w:t>
      </w:r>
      <w:r>
        <w:rPr>
          <w:rStyle w:val="VerbatimChar"/>
        </w:rPr>
        <w:t xml:space="preserve">hls4ml</w:t>
      </w:r>
      <w:r>
        <w:t xml:space="preserve"> </w:t>
      </w:r>
      <w:r>
        <w:t xml:space="preserve">fixed-point simulation. This is the same technical direction as CERN’s</w:t>
      </w:r>
      <w:r>
        <w:t xml:space="preserve"> </w:t>
      </w:r>
      <w:r>
        <w:t xml:space="preserve">own Next Generation Triggers programme (Task 1.3,</w:t>
      </w:r>
      <w:r>
        <w:t xml:space="preserve"> </w:t>
      </w:r>
      <w:r>
        <w:t xml:space="preserve">“</w:t>
      </w:r>
      <w:r>
        <w:t xml:space="preserve">Hardware-Aware AI Optimization</w:t>
      </w:r>
      <w:r>
        <w:t xml:space="preserve">”</w:t>
      </w:r>
      <w:r>
        <w:t xml:space="preserve"> </w:t>
      </w:r>
      <w:r>
        <w:t xml:space="preserve">— quantization,</w:t>
      </w:r>
      <w:r>
        <w:t xml:space="preserve"> </w:t>
      </w:r>
      <w:r>
        <w:t xml:space="preserve">pruning and NAS for FPGA-deployable trigger models) and openlab/NGT’s existing</w:t>
      </w:r>
      <w:r>
        <w:t xml:space="preserve"> </w:t>
      </w:r>
      <w:r>
        <w:rPr>
          <w:rStyle w:val="VerbatimChar"/>
        </w:rPr>
        <w:t xml:space="preserve">hls4ml</w:t>
      </w:r>
      <w:r>
        <w:t xml:space="preserve">-based</w:t>
      </w:r>
      <w:r>
        <w:t xml:space="preserve"> </w:t>
      </w:r>
      <w:r>
        <w:t xml:space="preserve">student projects, though this work is entirely independent and not CERN-affiliated. Experience</w:t>
      </w:r>
      <w:r>
        <w:t xml:space="preserve"> </w:t>
      </w:r>
      <w:r>
        <w:t xml:space="preserve">spans experimental design, statistical rigor (pre-registered selection rules, multi-seed</w:t>
      </w:r>
      <w:r>
        <w:t xml:space="preserve"> </w:t>
      </w:r>
      <w:r>
        <w:t xml:space="preserve">evaluation, leakage prevention), and reproducible software engineering (automated test suites,</w:t>
      </w:r>
      <w:r>
        <w:t xml:space="preserve"> </w:t>
      </w:r>
      <w:r>
        <w:t xml:space="preserve">documented environments, byte-identical reproduction runs). Seeking a scientific-computing or</w:t>
      </w:r>
      <w:r>
        <w:t xml:space="preserve"> </w:t>
      </w:r>
      <w:r>
        <w:t xml:space="preserve">ML-research internship (e.g. CERN openlab) to apply this experience to a real experiment’s software</w:t>
      </w:r>
      <w:r>
        <w:t xml:space="preserve"> </w:t>
      </w:r>
      <w:r>
        <w:t xml:space="preserve">stack — with an explicit interest in learning the HLS-synthesis step this project could not access.</w:t>
      </w:r>
    </w:p>
    <w:bookmarkEnd w:id="20"/>
    <w:bookmarkStart w:id="21" w:name="relevant-technical-skills"/>
    <w:p>
      <w:pPr>
        <w:pStyle w:val="Heading2"/>
      </w:pPr>
      <w:r>
        <w:t xml:space="preserve">Relevant technical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HEP-adjacent scientific computing:</w:t>
      </w:r>
      <w:r>
        <w:t xml:space="preserve"> </w:t>
      </w:r>
      <w:r>
        <w:rPr>
          <w:rStyle w:val="VerbatimChar"/>
        </w:rPr>
        <w:t xml:space="preserve">hls4ml</w:t>
      </w:r>
      <w:r>
        <w:t xml:space="preserve"> </w:t>
      </w:r>
      <w:r>
        <w:t xml:space="preserve">(PyTorch → fixed-point</w:t>
      </w:r>
      <w:r>
        <w:t xml:space="preserve"> </w:t>
      </w:r>
      <w:r>
        <w:rPr>
          <w:rStyle w:val="VerbatimChar"/>
        </w:rPr>
        <w:t xml:space="preserve">ap_fixed</w:t>
      </w:r>
      <w:r>
        <w:t xml:space="preserve"> </w:t>
      </w:r>
      <w:r>
        <w:t xml:space="preserve">C-simulation),</w:t>
      </w:r>
      <w:r>
        <w:t xml:space="preserve"> </w:t>
      </w:r>
      <w:r>
        <w:t xml:space="preserve">working familiarity with the measured/simulated/estimated/unavailable evidence-tier discipline used</w:t>
      </w:r>
      <w:r>
        <w:t xml:space="preserve"> </w:t>
      </w:r>
      <w:r>
        <w:t xml:space="preserve">in FPGA-trigger ML literature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ML &amp; quantization:</w:t>
      </w:r>
      <w:r>
        <w:t xml:space="preserve"> </w:t>
      </w:r>
      <w:r>
        <w:t xml:space="preserve">PyTorch, post-training and quantization-aware training, mixed-precision</w:t>
      </w:r>
      <w:r>
        <w:t xml:space="preserve"> </w:t>
      </w:r>
      <w:r>
        <w:t xml:space="preserve">search, scikit-learn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Reproducibility &amp; statistics:</w:t>
      </w:r>
      <w:r>
        <w:t xml:space="preserve"> </w:t>
      </w:r>
      <w:r>
        <w:t xml:space="preserve">pre-registered analysis plans, paired confidence intervals,</w:t>
      </w:r>
      <w:r>
        <w:t xml:space="preserve"> </w:t>
      </w:r>
      <w:r>
        <w:t xml:space="preserve">multi-seed experimental design, dataset/environment fingerprinting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Software engineering:</w:t>
      </w:r>
      <w:r>
        <w:t xml:space="preserve"> </w:t>
      </w:r>
      <w:r>
        <w:t xml:space="preserve">Python, pytest, Git, Docker, CI (GitHub Actions), FastAPI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&amp; visualization:</w:t>
      </w:r>
      <w:r>
        <w:t xml:space="preserve"> </w:t>
      </w:r>
      <w:r>
        <w:t xml:space="preserve">NumPy, pandas, Plotly, SQL</w:t>
      </w:r>
    </w:p>
    <w:bookmarkEnd w:id="21"/>
    <w:bookmarkStart w:id="22" w:name="X46ec87768d94fe97dbadec4bfc5c71e3e25d929"/>
    <w:p>
      <w:pPr>
        <w:pStyle w:val="Heading2"/>
      </w:pPr>
      <w:r>
        <w:t xml:space="preserve">Independent research — HEP-Trigger Quantization Lab</w:t>
      </w:r>
    </w:p>
    <w:p>
      <w:pPr>
        <w:pStyle w:val="FirstParagraph"/>
      </w:pPr>
      <w:r>
        <w:rPr>
          <w:iCs/>
          <w:i/>
        </w:rPr>
        <w:t xml:space="preserve">github.com/Piush2004/hep-trigger-quantization-lab — public repository, reports, and reproduction</w:t>
      </w:r>
      <w:r>
        <w:rPr>
          <w:iCs/>
          <w:i/>
        </w:rPr>
        <w:t xml:space="preserve"> </w:t>
      </w:r>
      <w:r>
        <w:rPr>
          <w:iCs/>
          <w:i/>
        </w:rPr>
        <w:t xml:space="preserve">instructions</w:t>
      </w:r>
    </w:p>
    <w:p>
      <w:pPr>
        <w:pStyle w:val="BodyText"/>
      </w:pPr>
      <w:r>
        <w:t xml:space="preserve">A reproducible benchmark studying how aggressively a neural network trigger-style classifier can be</w:t>
      </w:r>
      <w:r>
        <w:t xml:space="preserve"> </w:t>
      </w:r>
      <w:r>
        <w:t xml:space="preserve">quantized before physics performance (ROC-AUC on a 5-class jet-tagging task) degrades, using the</w:t>
      </w:r>
      <w:r>
        <w:t xml:space="preserve"> </w:t>
      </w:r>
      <w:r>
        <w:t xml:space="preserve">public</w:t>
      </w:r>
      <w:r>
        <w:t xml:space="preserve"> </w:t>
      </w:r>
      <w:r>
        <w:rPr>
          <w:rStyle w:val="VerbatimChar"/>
        </w:rPr>
        <w:t xml:space="preserve">hls4ml_lhc_jets_hlf</w:t>
      </w:r>
      <w:r>
        <w:t xml:space="preserve"> </w:t>
      </w:r>
      <w:r>
        <w:t xml:space="preserve">dataset (particle-level Monte Carlo; explicitly not real detector data,</w:t>
      </w:r>
      <w:r>
        <w:t xml:space="preserve"> </w:t>
      </w:r>
      <w:r>
        <w:t xml:space="preserve">and this distinction is preserved throughout the project rather than blurred).</w:t>
      </w:r>
    </w:p>
    <w:p>
      <w:pPr>
        <w:numPr>
          <w:ilvl w:val="0"/>
          <w:numId w:val="1002"/>
        </w:numPr>
        <w:pStyle w:val="Compact"/>
      </w:pPr>
      <w:r>
        <w:t xml:space="preserve">Evaluated FP32 baseline against INT8/INT6/INT4 PTQ and QAT across two MLP architectures, 5 seeds</w:t>
      </w:r>
      <w:r>
        <w:t xml:space="preserve"> </w:t>
      </w:r>
      <w:r>
        <w:t xml:space="preserve">each, with a pre-registered selection protocol specifically designed to prevent test-set leakage —</w:t>
      </w:r>
      <w:r>
        <w:t xml:space="preserve"> </w:t>
      </w:r>
      <w:r>
        <w:t xml:space="preserve">one earlier exploratory result that</w:t>
      </w:r>
      <w:r>
        <w:t xml:space="preserve"> </w:t>
      </w:r>
      <w:r>
        <w:rPr>
          <w:iCs/>
          <w:i/>
        </w:rPr>
        <w:t xml:space="preserve">was</w:t>
      </w:r>
      <w:r>
        <w:t xml:space="preserve"> </w:t>
      </w:r>
      <w:r>
        <w:t xml:space="preserve">selected on test data was caught, disclosed as biased,</w:t>
      </w:r>
      <w:r>
        <w:t xml:space="preserve"> </w:t>
      </w:r>
      <w:r>
        <w:t xml:space="preserve">and excluded from every confirmatory claim.</w:t>
      </w:r>
    </w:p>
    <w:p>
      <w:pPr>
        <w:numPr>
          <w:ilvl w:val="0"/>
          <w:numId w:val="1002"/>
        </w:numPr>
        <w:pStyle w:val="Compact"/>
      </w:pPr>
      <w:r>
        <w:t xml:space="preserve">Implemented the PyTorch →</w:t>
      </w:r>
      <w:r>
        <w:t xml:space="preserve"> </w:t>
      </w:r>
      <w:r>
        <w:rPr>
          <w:rStyle w:val="VerbatimChar"/>
        </w:rPr>
        <w:t xml:space="preserve">hls4ml</w:t>
      </w:r>
      <w:r>
        <w:t xml:space="preserve"> </w:t>
      </w:r>
      <w:r>
        <w:t xml:space="preserve">fixed-point C-simulation conversion path and validated numerical</w:t>
      </w:r>
      <w:r>
        <w:t xml:space="preserve"> </w:t>
      </w:r>
      <w:r>
        <w:t xml:space="preserve">agreement against the floating-point model; extended it to a second architecture family (a CNN on</w:t>
      </w:r>
      <w:r>
        <w:t xml:space="preserve"> </w:t>
      </w:r>
      <w:r>
        <w:t xml:space="preserve">pixelated jet-image data) and confirmed the conversion path generalizes beyond a single model type.</w:t>
      </w:r>
    </w:p>
    <w:p>
      <w:pPr>
        <w:numPr>
          <w:ilvl w:val="0"/>
          <w:numId w:val="1002"/>
        </w:numPr>
        <w:pStyle w:val="Compact"/>
      </w:pPr>
      <w:r>
        <w:t xml:space="preserve">Trained an ML surrogate for FPGA resource estimation on the public</w:t>
      </w:r>
      <w:r>
        <w:t xml:space="preserve"> </w:t>
      </w:r>
      <w:r>
        <w:rPr>
          <w:rStyle w:val="VerbatimChar"/>
        </w:rPr>
        <w:t xml:space="preserve">fastmachinelearning/wa-hls4ml</w:t>
      </w:r>
      <w:r>
        <w:t xml:space="preserve"> </w:t>
      </w:r>
      <w:r>
        <w:t xml:space="preserve">synthesis dataset, since no local HLS/Vivado toolchain or physical FPGA was available — and reported</w:t>
      </w:r>
      <w:r>
        <w:t xml:space="preserve"> </w:t>
      </w:r>
      <w:r>
        <w:t xml:space="preserve">the surrogate’s own limitation (bit-width insensitivity) rather than presenting it as validated.</w:t>
      </w:r>
    </w:p>
    <w:p>
      <w:pPr>
        <w:numPr>
          <w:ilvl w:val="0"/>
          <w:numId w:val="1002"/>
        </w:numPr>
        <w:pStyle w:val="Compact"/>
      </w:pPr>
      <w:r>
        <w:t xml:space="preserve">Ran a near-exhaustive per-unit mixed-precision search (2,187 configurations) and found a layout that</w:t>
      </w:r>
      <w:r>
        <w:t xml:space="preserve"> </w:t>
      </w:r>
      <w:r>
        <w:t xml:space="preserve">reliably beats uniform INT6 PTQ at a smaller storage footprint, all 5 seeds, with reported</w:t>
      </w:r>
      <w:r>
        <w:t xml:space="preserve"> </w:t>
      </w:r>
      <w:r>
        <w:t xml:space="preserve">confidence intervals rather than a single point estimate.</w:t>
      </w:r>
    </w:p>
    <w:p>
      <w:pPr>
        <w:numPr>
          <w:ilvl w:val="0"/>
          <w:numId w:val="1002"/>
        </w:numPr>
        <w:pStyle w:val="Compact"/>
      </w:pPr>
      <w:r>
        <w:t xml:space="preserve">Maintained a strict evidence-tier distinction (MEASURED / SIMULATED / ESTIMATED / NOT AVAILABLE)</w:t>
      </w:r>
      <w:r>
        <w:t xml:space="preserve"> </w:t>
      </w:r>
      <w:r>
        <w:t xml:space="preserve">across every reported number, the research dashboard, and the written report — no HLS synthesis or</w:t>
      </w:r>
      <w:r>
        <w:t xml:space="preserve"> </w:t>
      </w:r>
      <w:r>
        <w:t xml:space="preserve">physical FPGA result is claimed anywhere, by design.</w:t>
      </w:r>
    </w:p>
    <w:p>
      <w:pPr>
        <w:numPr>
          <w:ilvl w:val="0"/>
          <w:numId w:val="1002"/>
        </w:numPr>
        <w:pStyle w:val="Compact"/>
      </w:pPr>
      <w:r>
        <w:t xml:space="preserve">141 automated tests (two independent runs, identical results), full reproduction instructions and</w:t>
      </w:r>
      <w:r>
        <w:t xml:space="preserve"> </w:t>
      </w:r>
      <w:r>
        <w:t xml:space="preserve">dataset fingerprints documented, environment and git state recorded with every experiment.</w:t>
      </w:r>
    </w:p>
    <w:bookmarkEnd w:id="22"/>
    <w:bookmarkStart w:id="23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M.Sc. Data Science (Computer Science)</w:t>
      </w:r>
      <w:r>
        <w:t xml:space="preserve"> </w:t>
      </w:r>
      <w:r>
        <w:t xml:space="preserve">— CHRIST (Deemed to be University), Bengaluru ·</w:t>
      </w:r>
      <w:r>
        <w:t xml:space="preserve"> </w:t>
      </w:r>
      <w:r>
        <w:rPr>
          <w:iCs/>
          <w:i/>
        </w:rPr>
        <w:t xml:space="preserve">Jul 2025 – May 2027 (in progress)</w:t>
      </w:r>
    </w:p>
    <w:p>
      <w:pPr>
        <w:pStyle w:val="BodyText"/>
      </w:pPr>
      <w:r>
        <w:rPr>
          <w:bCs/>
          <w:b/>
        </w:rPr>
        <w:t xml:space="preserve">B.Sc. (Hons.) Data Science</w:t>
      </w:r>
      <w:r>
        <w:t xml:space="preserve"> </w:t>
      </w:r>
      <w:r>
        <w:t xml:space="preserve">— Techno India University, Kolkata ·</w:t>
      </w:r>
      <w:r>
        <w:t xml:space="preserve"> </w:t>
      </w:r>
      <w:r>
        <w:rPr>
          <w:iCs/>
          <w:i/>
        </w:rPr>
        <w:t xml:space="preserve">May 2022 – Apr 2025</w:t>
      </w:r>
      <w:r>
        <w:t xml:space="preserve"> </w:t>
      </w:r>
      <w:r>
        <w:t xml:space="preserve">· 69.67%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Cs/>
          <w:b/>
        </w:rPr>
        <w:t xml:space="preserve">Data Executive Intern — Cybertoss Pvt. Ltd.</w:t>
      </w:r>
      <w:r>
        <w:t xml:space="preserve">, Kolkata (onsite) ·</w:t>
      </w:r>
      <w:r>
        <w:t xml:space="preserve"> </w:t>
      </w:r>
      <w:r>
        <w:rPr>
          <w:iCs/>
          <w:i/>
        </w:rPr>
        <w:t xml:space="preserve">Jun 2024 – May 2025</w:t>
      </w:r>
    </w:p>
    <w:p>
      <w:pPr>
        <w:numPr>
          <w:ilvl w:val="0"/>
          <w:numId w:val="1003"/>
        </w:numPr>
        <w:pStyle w:val="Compact"/>
      </w:pPr>
      <w:r>
        <w:t xml:space="preserve">Owned the end-to-end data lifecycle (collection, cleaning, validation, reporting) for large-scale</w:t>
      </w:r>
      <w:r>
        <w:t xml:space="preserve"> </w:t>
      </w:r>
      <w:r>
        <w:t xml:space="preserve">datasets, automating Python workflows that reduced manual effort for cross-functional analytics.</w:t>
      </w:r>
    </w:p>
    <w:p>
      <w:pPr>
        <w:pStyle w:val="FirstParagraph"/>
      </w:pPr>
      <w:r>
        <w:rPr>
          <w:bCs/>
          <w:b/>
        </w:rPr>
        <w:t xml:space="preserve">Data Science Summer Intern — RemarkSkill (KSHITIJ, IIT Kharagpur)</w:t>
      </w:r>
      <w:r>
        <w:t xml:space="preserve">, remote ·</w:t>
      </w:r>
      <w:r>
        <w:t xml:space="preserve"> </w:t>
      </w:r>
      <w:r>
        <w:rPr>
          <w:iCs/>
          <w:i/>
        </w:rPr>
        <w:t xml:space="preserve">Jun 2024</w:t>
      </w:r>
    </w:p>
    <w:p>
      <w:pPr>
        <w:numPr>
          <w:ilvl w:val="0"/>
          <w:numId w:val="1004"/>
        </w:numPr>
        <w:pStyle w:val="Compact"/>
      </w:pPr>
      <w:r>
        <w:t xml:space="preserve">Applied Python (pandas, NumPy, Matplotlib) and Power BI to real-world dataset projects.</w:t>
      </w:r>
    </w:p>
    <w:bookmarkEnd w:id="24"/>
    <w:bookmarkStart w:id="25" w:name="certifications-leadership"/>
    <w:p>
      <w:pPr>
        <w:pStyle w:val="Heading2"/>
      </w:pPr>
      <w:r>
        <w:t xml:space="preserve">Certifications &amp; leadership</w:t>
      </w:r>
    </w:p>
    <w:p>
      <w:pPr>
        <w:pStyle w:val="FirstParagraph"/>
      </w:pPr>
      <w:r>
        <w:t xml:space="preserve">AWS Cloud Practitioner Essentials (AWS Academy, 2025) · Python for Data Science &amp; Machine Learning</w:t>
      </w:r>
      <w:r>
        <w:t xml:space="preserve"> </w:t>
      </w:r>
      <w:r>
        <w:t xml:space="preserve">(Udemy, 2023) · IEEE Committee Member, CHRIST University (Dec 2025) — coordinated outreach to 10+</w:t>
      </w:r>
      <w:r>
        <w:t xml:space="preserve"> </w:t>
      </w:r>
      <w:r>
        <w:t xml:space="preserve">industry companies for a 20-member student-conference committee.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CV is scoped to the research and scientific-computing evidence most relevant to CERN/openlab-type</w:t>
      </w:r>
      <w:r>
        <w:rPr>
          <w:iCs/>
          <w:i/>
        </w:rPr>
        <w:t xml:space="preserve"> </w:t>
      </w:r>
      <w:r>
        <w:rPr>
          <w:iCs/>
          <w:i/>
        </w:rPr>
        <w:t xml:space="preserve">roles. A broader software-engineering CV (including agentic-LLM application work) is available as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cv_research_ml.md</w:t>
      </w:r>
      <w:r>
        <w:rPr>
          <w:iCs/>
          <w:i/>
        </w:rPr>
        <w:t xml:space="preserve"> </w:t>
      </w:r>
      <w:r>
        <w:rPr>
          <w:iCs/>
          <w:i/>
        </w:rPr>
        <w:t xml:space="preserve">/ on request.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2026-10-24T14:12:54Z</dcterms:created>
  <dcterms:modified xsi:type="dcterms:W3CDTF">2026-10-24T14:12:54Z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