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iush-kole"/>
    <w:p>
      <w:pPr>
        <w:pStyle w:val="Heading1"/>
      </w:pPr>
      <w:r>
        <w:t xml:space="preserve">Piush Kole</w:t>
      </w:r>
    </w:p>
    <w:p>
      <w:pPr>
        <w:pStyle w:val="FirstParagraph"/>
      </w:pPr>
      <w:r>
        <w:t xml:space="preserve">ML Research &amp; Applied Machine Learning | Model Compression · Reproducible Benchmarking · Scientific Computing</w:t>
      </w:r>
    </w:p>
    <w:p>
      <w:pPr>
        <w:pStyle w:val="BodyText"/>
      </w:pPr>
      <w:r>
        <w:t xml:space="preserve">piushkole2004@gmail.com · Bengaluru, India · github.com/Piush2004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MSc Data Science candidate with hands-on research experience in neural network quantization and</w:t>
      </w:r>
      <w:r>
        <w:t xml:space="preserve"> </w:t>
      </w:r>
      <w:r>
        <w:t xml:space="preserve">reproducible experimental design, built through an independent benchmark evaluating post-training and</w:t>
      </w:r>
      <w:r>
        <w:t xml:space="preserve"> </w:t>
      </w:r>
      <w:r>
        <w:t xml:space="preserve">quantization-aware training for a high-energy-physics jet-classification task. Comfortable owning a</w:t>
      </w:r>
      <w:r>
        <w:t xml:space="preserve"> </w:t>
      </w:r>
      <w:r>
        <w:t xml:space="preserve">project end to end: experimental design, implementation, statistical evaluation, automated testing, and</w:t>
      </w:r>
      <w:r>
        <w:t xml:space="preserve"> </w:t>
      </w:r>
      <w:r>
        <w:t xml:space="preserve">public documentation. Seeking ML research, applied ML, or scientific-computing internship roles.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/ quantization:</w:t>
      </w:r>
      <w:r>
        <w:t xml:space="preserve"> </w:t>
      </w:r>
      <w:r>
        <w:t xml:space="preserve">PyTorch, post-training quantization (PTQ), quantization-aware training (QAT),</w:t>
      </w:r>
      <w:r>
        <w:t xml:space="preserve"> </w:t>
      </w:r>
      <w:r>
        <w:t xml:space="preserve">mixed-precision search, scikit-learn, statistical evaluation (paired CIs, multi-seed design)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Scientific computing / HEP tooling:</w:t>
      </w:r>
      <w:r>
        <w:t xml:space="preserve"> </w:t>
      </w:r>
      <w:r>
        <w:t xml:space="preserve">hls4ml (PyTorch → fixed-point C-simulation), NumPy, pandas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 engineering:</w:t>
      </w:r>
      <w:r>
        <w:t xml:space="preserve"> </w:t>
      </w:r>
      <w:r>
        <w:t xml:space="preserve">Python, pytest (automated regression + API test suites), Git, FastAPI,</w:t>
      </w:r>
      <w:r>
        <w:t xml:space="preserve"> </w:t>
      </w:r>
      <w:r>
        <w:t xml:space="preserve">Docker, CI (GitHub Actions)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&amp; visualization:</w:t>
      </w:r>
      <w:r>
        <w:t xml:space="preserve"> </w:t>
      </w:r>
      <w:r>
        <w:t xml:space="preserve">SQL, Power BI, Tableau, Plotly, Matplotlib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Other:</w:t>
      </w:r>
      <w:r>
        <w:t xml:space="preserve"> </w:t>
      </w:r>
      <w:r>
        <w:t xml:space="preserve">AWS (Cloud Practitioner), LangChain/LangGraph (agentic LLM systems)</w:t>
      </w:r>
    </w:p>
    <w:bookmarkEnd w:id="21"/>
    <w:bookmarkStart w:id="22" w:name="Xaeca7f6c339db78e5fb7778934818335c6f801c"/>
    <w:p>
      <w:pPr>
        <w:pStyle w:val="Heading2"/>
      </w:pPr>
      <w:r>
        <w:t xml:space="preserve">Research project — HEP-Trigger Quantization Lab (independent research)</w:t>
      </w:r>
    </w:p>
    <w:p>
      <w:pPr>
        <w:pStyle w:val="FirstParagraph"/>
      </w:pPr>
      <w:r>
        <w:rPr>
          <w:iCs/>
          <w:i/>
        </w:rPr>
        <w:t xml:space="preserve">github.com/Piush2004/hep-trigger-quantization-lab — public repository, code + reports + reproduction</w:t>
      </w:r>
      <w:r>
        <w:rPr>
          <w:iCs/>
          <w:i/>
        </w:rPr>
        <w:t xml:space="preserve"> </w:t>
      </w:r>
      <w:r>
        <w:rPr>
          <w:iCs/>
          <w:i/>
        </w:rPr>
        <w:t xml:space="preserve">instructions</w:t>
      </w:r>
    </w:p>
    <w:p>
      <w:pPr>
        <w:pStyle w:val="BodyText"/>
      </w:pPr>
      <w:r>
        <w:t xml:space="preserve">An independent, reproducible benchmark of low-bit neural-network quantization for a simulated</w:t>
      </w:r>
      <w:r>
        <w:t xml:space="preserve"> </w:t>
      </w:r>
      <w:r>
        <w:t xml:space="preserve">high-energy-physics jet-classification task (not CERN-affiliated; built on a public, particle-level</w:t>
      </w:r>
      <w:r>
        <w:t xml:space="preserve"> </w:t>
      </w:r>
      <w:r>
        <w:t xml:space="preserve">Monte Carlo dataset, not real detector data).</w:t>
      </w:r>
    </w:p>
    <w:p>
      <w:pPr>
        <w:numPr>
          <w:ilvl w:val="0"/>
          <w:numId w:val="1002"/>
        </w:numPr>
        <w:pStyle w:val="Compact"/>
      </w:pPr>
      <w:r>
        <w:t xml:space="preserve">Designed and ran a multi-seed (5-seed) benchmark comparing FP32, INT8/INT6/INT4 PTQ, and QAT across</w:t>
      </w:r>
      <w:r>
        <w:t xml:space="preserve"> </w:t>
      </w:r>
      <w:r>
        <w:t xml:space="preserve">two MLP architectures, with pre-registered selection rules to prevent test-set leakage; one</w:t>
      </w:r>
      <w:r>
        <w:t xml:space="preserve"> </w:t>
      </w:r>
      <w:r>
        <w:t xml:space="preserve">exploratory result that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test-set-selected was identified, disclosed as biased, and excluded</w:t>
      </w:r>
      <w:r>
        <w:t xml:space="preserve"> </w:t>
      </w:r>
      <w:r>
        <w:t xml:space="preserve">from every confirmatory claim rather than hidden.</w:t>
      </w:r>
    </w:p>
    <w:p>
      <w:pPr>
        <w:numPr>
          <w:ilvl w:val="0"/>
          <w:numId w:val="1002"/>
        </w:numPr>
        <w:pStyle w:val="Compact"/>
      </w:pPr>
      <w:r>
        <w:t xml:space="preserve">Ran a near-exhaustive mixed-precision search (2,187 layouts; every combination of INT4/INT6/INT8</w:t>
      </w:r>
      <w:r>
        <w:t xml:space="preserve"> </w:t>
      </w:r>
      <w:r>
        <w:t xml:space="preserve">across 7 quantizable weight/activation units) and found a QAT-selected layout that reliably beats</w:t>
      </w:r>
      <w:r>
        <w:t xml:space="preserve"> </w:t>
      </w:r>
      <w:r>
        <w:t xml:space="preserve">uniform INT6 PTQ at 78% of its storage (all 5 seeds, 95% CI [0.0011, 0.0015] ROC-AUC).</w:t>
      </w:r>
    </w:p>
    <w:p>
      <w:pPr>
        <w:numPr>
          <w:ilvl w:val="0"/>
          <w:numId w:val="1002"/>
        </w:numPr>
        <w:pStyle w:val="Compact"/>
      </w:pPr>
      <w:r>
        <w:t xml:space="preserve">Benchmarked the quantized networks against non-neural baselines (logistic regression, gradient-boosted</w:t>
      </w:r>
      <w:r>
        <w:t xml:space="preserve"> </w:t>
      </w:r>
      <w:r>
        <w:t xml:space="preserve">trees) and reported, rather than omitted, that a default-hyperparameter GBM beats the FP32 MLP on raw</w:t>
      </w:r>
      <w:r>
        <w:t xml:space="preserve"> </w:t>
      </w:r>
      <w:r>
        <w:t xml:space="preserve">accuracy — framing the neural network’s actual case as FPGA deployability, not accuracy.</w:t>
      </w:r>
    </w:p>
    <w:p>
      <w:pPr>
        <w:numPr>
          <w:ilvl w:val="0"/>
          <w:numId w:val="1002"/>
        </w:numPr>
        <w:pStyle w:val="Compact"/>
      </w:pPr>
      <w:r>
        <w:t xml:space="preserve">Implemented and validated a PyTorch → fixed-point (</w:t>
      </w:r>
      <w:r>
        <w:rPr>
          <w:rStyle w:val="VerbatimChar"/>
        </w:rPr>
        <w:t xml:space="preserve">hls4ml</w:t>
      </w:r>
      <w:r>
        <w:t xml:space="preserve">) C-simulation conversion path, and trained</w:t>
      </w:r>
      <w:r>
        <w:t xml:space="preserve"> </w:t>
      </w:r>
      <w:r>
        <w:t xml:space="preserve">a machine-learning surrogate for FPGA resource estimation on the public</w:t>
      </w:r>
      <w:r>
        <w:t xml:space="preserve"> </w:t>
      </w:r>
      <w:r>
        <w:rPr>
          <w:rStyle w:val="VerbatimChar"/>
        </w:rPr>
        <w:t xml:space="preserve">wa-hls4ml</w:t>
      </w:r>
      <w:r>
        <w:t xml:space="preserve"> </w:t>
      </w:r>
      <w:r>
        <w:t xml:space="preserve">dataset —</w:t>
      </w:r>
      <w:r>
        <w:t xml:space="preserve"> </w:t>
      </w:r>
      <w:r>
        <w:t xml:space="preserve">explicitly labelling every number by evidence tier (measured / simulated / estimated / not available)</w:t>
      </w:r>
      <w:r>
        <w:t xml:space="preserve"> </w:t>
      </w:r>
      <w:r>
        <w:t xml:space="preserve">so simulated and measured results are never conflated.</w:t>
      </w:r>
    </w:p>
    <w:p>
      <w:pPr>
        <w:numPr>
          <w:ilvl w:val="0"/>
          <w:numId w:val="1002"/>
        </w:numPr>
        <w:pStyle w:val="Compact"/>
      </w:pPr>
      <w:r>
        <w:t xml:space="preserve">Built a FastAPI + Plotly research dashboard exposing the frozen results, covered by 14 automated API</w:t>
      </w:r>
      <w:r>
        <w:t xml:space="preserve"> </w:t>
      </w:r>
      <w:r>
        <w:t xml:space="preserve">and security tests (biased-result exclusion, CORS/secret checks, device-separation invariants);</w:t>
      </w:r>
      <w:r>
        <w:t xml:space="preserve"> </w:t>
      </w:r>
      <w:r>
        <w:t xml:space="preserve">packaged with Docker and a PWA manifest for public deployment.</w:t>
      </w:r>
    </w:p>
    <w:p>
      <w:pPr>
        <w:numPr>
          <w:ilvl w:val="0"/>
          <w:numId w:val="1002"/>
        </w:numPr>
        <w:pStyle w:val="Compact"/>
      </w:pPr>
      <w:r>
        <w:t xml:space="preserve">Engineering discipline: 141 automated tests passing across the data pipeline, quantization code,</w:t>
      </w:r>
      <w:r>
        <w:t xml:space="preserve"> </w:t>
      </w:r>
      <w:r>
        <w:t xml:space="preserve">hardware-estimation path, and API layer (two independent runs, byte-identical results); every</w:t>
      </w:r>
      <w:r>
        <w:t xml:space="preserve"> </w:t>
      </w:r>
      <w:r>
        <w:t xml:space="preserve">reproduction command and dataset fingerprint documented in</w:t>
      </w:r>
      <w:r>
        <w:t xml:space="preserve"> </w:t>
      </w:r>
      <w:r>
        <w:rPr>
          <w:rStyle w:val="VerbatimChar"/>
        </w:rPr>
        <w:t xml:space="preserve">docs/REPRODUCIBILITY.md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Wrote up the full study as a research-style manuscript (methodology, statistics, limitations,</w:t>
      </w:r>
      <w:r>
        <w:t xml:space="preserve"> </w:t>
      </w:r>
      <w:r>
        <w:t xml:space="preserve">reproducibility statement) — see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t xml:space="preserve">in the repository.</w:t>
      </w:r>
    </w:p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M.Sc. Data Science (Computer Science)</w:t>
      </w:r>
      <w:r>
        <w:t xml:space="preserve"> </w:t>
      </w:r>
      <w:r>
        <w:t xml:space="preserve">— CHRIST (Deemed to be University), Bengaluru ·</w:t>
      </w:r>
      <w:r>
        <w:t xml:space="preserve"> </w:t>
      </w:r>
      <w:r>
        <w:rPr>
          <w:iCs/>
          <w:i/>
        </w:rPr>
        <w:t xml:space="preserve">Jul 2025 – May 2027 (in progress)</w:t>
      </w:r>
    </w:p>
    <w:p>
      <w:pPr>
        <w:pStyle w:val="BodyText"/>
      </w:pPr>
      <w:r>
        <w:rPr>
          <w:bCs/>
          <w:b/>
        </w:rPr>
        <w:t xml:space="preserve">B.Sc. (Hons.) Data Science</w:t>
      </w:r>
      <w:r>
        <w:t xml:space="preserve"> </w:t>
      </w:r>
      <w:r>
        <w:t xml:space="preserve">— Techno India University, Kolkata ·</w:t>
      </w:r>
      <w:r>
        <w:t xml:space="preserve"> </w:t>
      </w:r>
      <w:r>
        <w:rPr>
          <w:iCs/>
          <w:i/>
        </w:rPr>
        <w:t xml:space="preserve">May 2022 – Apr 2025</w:t>
      </w:r>
      <w:r>
        <w:t xml:space="preserve"> </w:t>
      </w:r>
      <w:r>
        <w:t xml:space="preserve">· 69.67%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Data Executive Intern — Cybertoss Pvt. Ltd.</w:t>
      </w:r>
      <w:r>
        <w:t xml:space="preserve">, Kolkata (onsite) ·</w:t>
      </w:r>
      <w:r>
        <w:t xml:space="preserve"> </w:t>
      </w:r>
      <w:r>
        <w:rPr>
          <w:iCs/>
          <w:i/>
        </w:rPr>
        <w:t xml:space="preserve">Jun 2024 – May 2025</w:t>
      </w:r>
    </w:p>
    <w:p>
      <w:pPr>
        <w:numPr>
          <w:ilvl w:val="0"/>
          <w:numId w:val="1003"/>
        </w:numPr>
        <w:pStyle w:val="Compact"/>
      </w:pPr>
      <w:r>
        <w:t xml:space="preserve">Owned the end-to-end data lifecycle (collection, cleaning, validation, reporting) for large-scale</w:t>
      </w:r>
      <w:r>
        <w:t xml:space="preserve"> </w:t>
      </w:r>
      <w:r>
        <w:t xml:space="preserve">datasets feeding downstream analytics and model-ready pipelines.</w:t>
      </w:r>
    </w:p>
    <w:p>
      <w:pPr>
        <w:numPr>
          <w:ilvl w:val="0"/>
          <w:numId w:val="1003"/>
        </w:numPr>
        <w:pStyle w:val="Compact"/>
      </w:pPr>
      <w:r>
        <w:t xml:space="preserve">Automated data-processing workflows in Python, reducing manual effort and improving delivery speed</w:t>
      </w:r>
      <w:r>
        <w:t xml:space="preserve"> </w:t>
      </w:r>
      <w:r>
        <w:t xml:space="preserve">for cross-functional analytical projects.</w:t>
      </w:r>
    </w:p>
    <w:p>
      <w:pPr>
        <w:pStyle w:val="FirstParagraph"/>
      </w:pPr>
      <w:r>
        <w:rPr>
          <w:bCs/>
          <w:b/>
        </w:rPr>
        <w:t xml:space="preserve">Data Science Summer Intern — RemarkSkill (KSHITIJ, IIT Kharagpur)</w:t>
      </w:r>
      <w:r>
        <w:t xml:space="preserve">, remote ·</w:t>
      </w:r>
      <w:r>
        <w:t xml:space="preserve"> </w:t>
      </w:r>
      <w:r>
        <w:rPr>
          <w:iCs/>
          <w:i/>
        </w:rPr>
        <w:t xml:space="preserve">Jun 2024</w:t>
      </w:r>
    </w:p>
    <w:p>
      <w:pPr>
        <w:numPr>
          <w:ilvl w:val="0"/>
          <w:numId w:val="1004"/>
        </w:numPr>
        <w:pStyle w:val="Compact"/>
      </w:pPr>
      <w:r>
        <w:t xml:space="preserve">Built hands-on proficiency in Python (pandas, NumPy, Matplotlib) and Power BI through applied</w:t>
      </w:r>
      <w:r>
        <w:t xml:space="preserve"> </w:t>
      </w:r>
      <w:r>
        <w:t xml:space="preserve">dataset projects and data-storytelling deliverables.</w:t>
      </w:r>
    </w:p>
    <w:bookmarkEnd w:id="24"/>
    <w:bookmarkStart w:id="25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t xml:space="preserve">Agentic AI in Action: RAG with LangChain (Skillsoft, 2025) · AWS Cloud Practitioner Essentials (AWS</w:t>
      </w:r>
      <w:r>
        <w:t xml:space="preserve"> </w:t>
      </w:r>
      <w:r>
        <w:t xml:space="preserve">Academy, 2025) · Introduction to Business Analysis Using Spreadsheets (Coursera, 2025) · Python for</w:t>
      </w:r>
      <w:r>
        <w:t xml:space="preserve"> </w:t>
      </w:r>
      <w:r>
        <w:t xml:space="preserve">Data Science &amp; Machine Learning: Zero to Hero (Udemy, 2023)</w:t>
      </w:r>
    </w:p>
    <w:bookmarkEnd w:id="25"/>
    <w:bookmarkStart w:id="26" w:name="leadership"/>
    <w:p>
      <w:pPr>
        <w:pStyle w:val="Heading2"/>
      </w:pPr>
      <w:r>
        <w:t xml:space="preserve">Leadership</w:t>
      </w:r>
    </w:p>
    <w:p>
      <w:pPr>
        <w:pStyle w:val="FirstParagraph"/>
      </w:pPr>
      <w:r>
        <w:rPr>
          <w:bCs/>
          <w:b/>
        </w:rPr>
        <w:t xml:space="preserve">IEEE Committee Member, CHRIST University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Dec 2025</w:t>
      </w:r>
      <w:r>
        <w:t xml:space="preserve"> </w:t>
      </w:r>
      <w:r>
        <w:t xml:space="preserve">— coordinated outreach to 10+ industry</w:t>
      </w:r>
      <w:r>
        <w:t xml:space="preserve"> </w:t>
      </w:r>
      <w:r>
        <w:t xml:space="preserve">companies for the IEEE student conference as part of a 20-member organizing committee.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Other experience (full-stack/agentic LLM application development, business-analytics projects) is</w:t>
      </w:r>
      <w:r>
        <w:rPr>
          <w:iCs/>
          <w:i/>
        </w:rPr>
        <w:t xml:space="preserve"> </w:t>
      </w:r>
      <w:r>
        <w:rPr>
          <w:iCs/>
          <w:i/>
        </w:rPr>
        <w:t xml:space="preserve">available on request; this CV is scoped to research and ML-engineering evidence most relevant to</w:t>
      </w:r>
      <w:r>
        <w:rPr>
          <w:iCs/>
          <w:i/>
        </w:rPr>
        <w:t xml:space="preserve"> </w:t>
      </w:r>
      <w:r>
        <w:rPr>
          <w:iCs/>
          <w:i/>
        </w:rPr>
        <w:t xml:space="preserve">scientific-computing and ML-research roles.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2026-10-24T14:12:33Z</dcterms:created>
  <dcterms:modified xsi:type="dcterms:W3CDTF">2026-10-24T14:12:33Z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