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F142A" w14:textId="77777777" w:rsidR="001A2074" w:rsidRDefault="001A2074" w:rsidP="001A2074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7565723C" w14:textId="77777777" w:rsidR="001A2074" w:rsidRPr="00B23D94" w:rsidRDefault="001A2074" w:rsidP="001A207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DC65FA" w14:textId="77777777" w:rsidR="001A2074" w:rsidRPr="004E0CAB" w:rsidRDefault="001A2074" w:rsidP="001A2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40FD2A" w14:textId="77777777" w:rsidR="001A2074" w:rsidRPr="004E0CAB" w:rsidRDefault="001A2074" w:rsidP="001A2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3D09D4" w14:textId="77777777" w:rsidR="001A2074" w:rsidRDefault="001A2074" w:rsidP="001A2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AECE1F" w14:textId="77777777" w:rsidR="001A2074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4E267FBC" w14:textId="77777777" w:rsidR="001A2074" w:rsidRDefault="001A2074" w:rsidP="001A2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FF2E88" w14:textId="77777777" w:rsidR="001A2074" w:rsidRPr="004E0CAB" w:rsidRDefault="001A2074" w:rsidP="001A2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8EC14" w14:textId="77777777" w:rsidR="001A2074" w:rsidRPr="004E0CAB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0075787C" w14:textId="77777777" w:rsidR="001A2074" w:rsidRPr="001378B0" w:rsidRDefault="001A2074" w:rsidP="001A20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359BEFE2" w14:textId="77777777" w:rsidR="001A2074" w:rsidRDefault="001A2074" w:rsidP="001A207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>
        <w:rPr>
          <w:rFonts w:ascii="Times New Roman" w:hAnsi="Times New Roman" w:cs="Times New Roman"/>
          <w:bCs/>
          <w:sz w:val="28"/>
          <w:szCs w:val="23"/>
        </w:rPr>
        <w:t>2</w:t>
      </w:r>
    </w:p>
    <w:p w14:paraId="3A4E8BD7" w14:textId="77777777" w:rsidR="001A2074" w:rsidRPr="00FC3097" w:rsidRDefault="001A2074" w:rsidP="001A207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одноканальных систем бесприоритетных систем в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FC3097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</w:rPr>
        <w:t>с очередью</w:t>
      </w:r>
    </w:p>
    <w:p w14:paraId="72579B22" w14:textId="77777777" w:rsidR="001A2074" w:rsidRDefault="001A2074" w:rsidP="001A2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E75400" w14:textId="77777777" w:rsidR="001A2074" w:rsidRDefault="001A2074" w:rsidP="001A2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8E462A" w14:textId="77777777" w:rsidR="001A2074" w:rsidRDefault="001A2074" w:rsidP="001A2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267BA6" w14:textId="77777777" w:rsidR="001A2074" w:rsidRPr="004E0CAB" w:rsidRDefault="001A2074" w:rsidP="001A2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2403B" w14:textId="77777777" w:rsidR="001A2074" w:rsidRPr="004E0CAB" w:rsidRDefault="001A2074" w:rsidP="001A20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4708B9" w14:textId="4C4D655E" w:rsidR="001A2074" w:rsidRPr="00CF7E76" w:rsidRDefault="001A2074" w:rsidP="001A207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Молоканов А.С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2693A0" w14:textId="77777777" w:rsidR="001A2074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6CFA22AF" w14:textId="77777777" w:rsidR="001A2074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5311914E" w14:textId="77777777" w:rsidR="001A2074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64002F61" w14:textId="77777777" w:rsidR="001A2074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76269877" w14:textId="77777777" w:rsidR="001A2074" w:rsidRPr="004E0CAB" w:rsidRDefault="001A2074" w:rsidP="001A2074">
      <w:pPr>
        <w:rPr>
          <w:rFonts w:ascii="Times New Roman" w:hAnsi="Times New Roman" w:cs="Times New Roman"/>
          <w:sz w:val="28"/>
          <w:szCs w:val="28"/>
        </w:rPr>
      </w:pPr>
    </w:p>
    <w:p w14:paraId="41B41394" w14:textId="77777777" w:rsidR="001A2074" w:rsidRPr="00724706" w:rsidRDefault="001A2074" w:rsidP="001A20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>
        <w:br w:type="page"/>
      </w:r>
    </w:p>
    <w:p w14:paraId="264FBC42" w14:textId="77777777" w:rsidR="001A2074" w:rsidRPr="00FC3097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Изучение средств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Исследование моделей на ЭВМ, обработка результатов моделирования.</w:t>
      </w:r>
    </w:p>
    <w:p w14:paraId="5BF5F62F" w14:textId="77777777" w:rsidR="001A2074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24A7C" w14:textId="3AB6F86F" w:rsidR="001A2074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2428FEA7" w14:textId="624A3613" w:rsidR="001A2074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074">
        <w:rPr>
          <w:rFonts w:ascii="Times New Roman" w:hAnsi="Times New Roman" w:cs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 1.</w:t>
      </w:r>
    </w:p>
    <w:p w14:paraId="54095217" w14:textId="7484AD73" w:rsidR="001A2074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6AA15" wp14:editId="7167E2F5">
            <wp:extent cx="5086350" cy="10899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969" cy="1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0A0" w14:textId="618F702F" w:rsidR="001A2074" w:rsidRDefault="001A2074" w:rsidP="001A207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1 -</w:t>
      </w:r>
      <w:r>
        <w:rPr>
          <w:rFonts w:ascii="Times New Roman" w:hAnsi="Times New Roman" w:cs="Times New Roman"/>
          <w:sz w:val="24"/>
          <w:szCs w:val="24"/>
        </w:rPr>
        <w:t xml:space="preserve"> Схема сложной системы передачи пакетов</w:t>
      </w:r>
    </w:p>
    <w:p w14:paraId="56CFB13C" w14:textId="77777777" w:rsidR="001A2074" w:rsidRPr="00FC3097" w:rsidRDefault="001A2074" w:rsidP="001A207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0FF0180" w14:textId="2D67EB05" w:rsidR="001A2074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A2074">
        <w:rPr>
          <w:rFonts w:ascii="Times New Roman" w:hAnsi="Times New Roman" w:cs="Times New Roman"/>
          <w:sz w:val="28"/>
        </w:rPr>
        <w:t>Выбор K</w:t>
      </w:r>
      <w:proofErr w:type="gramStart"/>
      <w:r w:rsidRPr="001A2074">
        <w:rPr>
          <w:rFonts w:ascii="Times New Roman" w:hAnsi="Times New Roman" w:cs="Times New Roman"/>
          <w:sz w:val="28"/>
        </w:rPr>
        <w:t>1,K</w:t>
      </w:r>
      <w:proofErr w:type="gramEnd"/>
      <w:r w:rsidRPr="001A2074">
        <w:rPr>
          <w:rFonts w:ascii="Times New Roman" w:hAnsi="Times New Roman" w:cs="Times New Roman"/>
          <w:sz w:val="28"/>
        </w:rPr>
        <w:t>3(одноканальные), K2,K4,К5(многоканальные(2,3,4) через свободный и если К5 занят то пакет покидает систему. Организовать подсчет потерянных пакетов.</w:t>
      </w:r>
    </w:p>
    <w:p w14:paraId="06AFE33B" w14:textId="77777777" w:rsidR="001A2074" w:rsidRPr="001A2074" w:rsidRDefault="001A2074" w:rsidP="001A2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6"/>
        <w:gridCol w:w="1295"/>
        <w:gridCol w:w="1295"/>
        <w:gridCol w:w="1296"/>
      </w:tblGrid>
      <w:tr w:rsidR="001A2074" w14:paraId="5556408D" w14:textId="77777777" w:rsidTr="001A2074">
        <w:trPr>
          <w:trHeight w:val="683"/>
        </w:trPr>
        <w:tc>
          <w:tcPr>
            <w:tcW w:w="1295" w:type="dxa"/>
          </w:tcPr>
          <w:p w14:paraId="303707FB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Вариант</w:t>
            </w:r>
          </w:p>
        </w:tc>
        <w:tc>
          <w:tcPr>
            <w:tcW w:w="1295" w:type="dxa"/>
          </w:tcPr>
          <w:p w14:paraId="4A3A0000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Ген</w:t>
            </w:r>
          </w:p>
        </w:tc>
        <w:tc>
          <w:tcPr>
            <w:tcW w:w="1295" w:type="dxa"/>
          </w:tcPr>
          <w:p w14:paraId="2E1ED558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296" w:type="dxa"/>
          </w:tcPr>
          <w:p w14:paraId="6FEB6689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295" w:type="dxa"/>
          </w:tcPr>
          <w:p w14:paraId="34C9803E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295" w:type="dxa"/>
          </w:tcPr>
          <w:p w14:paraId="3149A8B6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296" w:type="dxa"/>
          </w:tcPr>
          <w:p w14:paraId="71DA0DF4" w14:textId="77777777" w:rsidR="001A2074" w:rsidRPr="001A2074" w:rsidRDefault="001A2074" w:rsidP="00AE14B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1A2074" w14:paraId="4066AAA1" w14:textId="77777777" w:rsidTr="001A2074">
        <w:trPr>
          <w:trHeight w:val="683"/>
        </w:trPr>
        <w:tc>
          <w:tcPr>
            <w:tcW w:w="1295" w:type="dxa"/>
          </w:tcPr>
          <w:p w14:paraId="68F74540" w14:textId="27710C4D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95" w:type="dxa"/>
          </w:tcPr>
          <w:p w14:paraId="712894E5" w14:textId="69EAD6EB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6 ± 3</w:t>
            </w:r>
          </w:p>
        </w:tc>
        <w:tc>
          <w:tcPr>
            <w:tcW w:w="1295" w:type="dxa"/>
          </w:tcPr>
          <w:p w14:paraId="3CE4FD91" w14:textId="25C29D10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20 ± 5</w:t>
            </w:r>
          </w:p>
        </w:tc>
        <w:tc>
          <w:tcPr>
            <w:tcW w:w="1296" w:type="dxa"/>
          </w:tcPr>
          <w:p w14:paraId="37E07E91" w14:textId="31F3C241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10 ± 3</w:t>
            </w:r>
          </w:p>
        </w:tc>
        <w:tc>
          <w:tcPr>
            <w:tcW w:w="1295" w:type="dxa"/>
          </w:tcPr>
          <w:p w14:paraId="3A6440D1" w14:textId="381B4F2B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10 ± 3</w:t>
            </w:r>
          </w:p>
        </w:tc>
        <w:tc>
          <w:tcPr>
            <w:tcW w:w="1295" w:type="dxa"/>
          </w:tcPr>
          <w:p w14:paraId="331757FC" w14:textId="129295D7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30 ± 5</w:t>
            </w:r>
          </w:p>
        </w:tc>
        <w:tc>
          <w:tcPr>
            <w:tcW w:w="1296" w:type="dxa"/>
          </w:tcPr>
          <w:p w14:paraId="21973205" w14:textId="4B86E83E" w:rsidR="001A2074" w:rsidRPr="001A2074" w:rsidRDefault="001A2074" w:rsidP="001A207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2074">
              <w:rPr>
                <w:rFonts w:ascii="Times New Roman" w:hAnsi="Times New Roman" w:cs="Times New Roman"/>
                <w:sz w:val="28"/>
                <w:szCs w:val="28"/>
              </w:rPr>
              <w:t>20 ± 5</w:t>
            </w:r>
          </w:p>
        </w:tc>
      </w:tr>
    </w:tbl>
    <w:p w14:paraId="418A068D" w14:textId="77777777" w:rsidR="00DC740B" w:rsidRDefault="00DC740B" w:rsidP="001A2074">
      <w:pPr>
        <w:jc w:val="center"/>
        <w:rPr>
          <w:rFonts w:ascii="Times New Roman" w:hAnsi="Times New Roman" w:cs="Times New Roman"/>
          <w:sz w:val="28"/>
        </w:rPr>
      </w:pPr>
    </w:p>
    <w:p w14:paraId="0FE7E25C" w14:textId="31E88D85" w:rsidR="001A2074" w:rsidRPr="001A2074" w:rsidRDefault="001A2074" w:rsidP="001A2074">
      <w:pPr>
        <w:jc w:val="center"/>
        <w:rPr>
          <w:rFonts w:ascii="Times New Roman" w:hAnsi="Times New Roman" w:cs="Times New Roman"/>
          <w:i/>
          <w:sz w:val="28"/>
        </w:rPr>
      </w:pPr>
      <w:bookmarkStart w:id="0" w:name="_GoBack"/>
      <w:bookmarkEnd w:id="0"/>
      <w:r w:rsidRPr="001A2074">
        <w:rPr>
          <w:rFonts w:ascii="Times New Roman" w:hAnsi="Times New Roman" w:cs="Times New Roman"/>
          <w:sz w:val="28"/>
        </w:rPr>
        <w:t>Таблица 1 – исходные данные</w:t>
      </w:r>
    </w:p>
    <w:p w14:paraId="5984A755" w14:textId="51144D2E" w:rsidR="001A2074" w:rsidRPr="00CF68C3" w:rsidRDefault="001A2074" w:rsidP="001A2074">
      <w:pPr>
        <w:rPr>
          <w:rFonts w:ascii="Times New Roman" w:hAnsi="Times New Roman" w:cs="Times New Roman"/>
          <w:i/>
          <w:sz w:val="28"/>
          <w:szCs w:val="28"/>
        </w:rPr>
      </w:pPr>
    </w:p>
    <w:p w14:paraId="12E1CDBB" w14:textId="77777777" w:rsidR="001A2074" w:rsidRDefault="001A2074" w:rsidP="001A2074">
      <w:pPr>
        <w:rPr>
          <w:rFonts w:ascii="Times New Roman" w:hAnsi="Times New Roman" w:cs="Times New Roman"/>
          <w:sz w:val="28"/>
        </w:rPr>
      </w:pPr>
    </w:p>
    <w:p w14:paraId="1B40840E" w14:textId="1516BCE5" w:rsidR="001A2074" w:rsidRDefault="001A2074" w:rsidP="001A2074">
      <w:pPr>
        <w:rPr>
          <w:rFonts w:ascii="Times New Roman" w:hAnsi="Times New Roman" w:cs="Times New Roman"/>
          <w:sz w:val="28"/>
        </w:rPr>
      </w:pPr>
    </w:p>
    <w:p w14:paraId="2F60FF98" w14:textId="77777777" w:rsidR="00CF68C3" w:rsidRDefault="00CF68C3" w:rsidP="00CF68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582C5D70" w14:textId="51C594CE" w:rsidR="00CF68C3" w:rsidRDefault="00CF68C3" w:rsidP="00CF68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F68C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6368BAC" wp14:editId="4D664516">
            <wp:extent cx="5626328" cy="5471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94"/>
                    <a:stretch/>
                  </pic:blipFill>
                  <pic:spPr bwMode="auto">
                    <a:xfrm>
                      <a:off x="0" y="0"/>
                      <a:ext cx="5667366" cy="551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proofErr w:type="spellEnd"/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4EE588" w14:textId="5BC870E4" w:rsidR="00CF68C3" w:rsidRDefault="00CF68C3" w:rsidP="00CF68C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12AB290" w14:textId="23EA9421" w:rsidR="00CF68C3" w:rsidRDefault="00CF68C3" w:rsidP="00CF68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68C3">
        <w:rPr>
          <w:rFonts w:ascii="Times New Roman" w:hAnsi="Times New Roman" w:cs="Times New Roman"/>
          <w:sz w:val="28"/>
          <w:szCs w:val="28"/>
        </w:rPr>
        <w:t>На рисунке 2 изображен результат работы. В процессе моделирования системы передачи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68C3">
        <w:rPr>
          <w:rFonts w:ascii="Times New Roman" w:hAnsi="Times New Roman" w:cs="Times New Roman"/>
          <w:sz w:val="28"/>
          <w:szCs w:val="28"/>
        </w:rPr>
        <w:t>было обнаружено, что из-за переполнения последнего буфера S_K5 потеряно 23 пакета, что составляет примерно 49% от общего количества. Наибольшая нагрузка пришлась на коммутатор K1 и буфер S_K4, из-за чего в системе образовывались очереди и возрастало количество потерь.</w:t>
      </w:r>
    </w:p>
    <w:p w14:paraId="7941820A" w14:textId="6126A17B" w:rsidR="00CF68C3" w:rsidRDefault="00CF68C3" w:rsidP="00CF68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DE299" w14:textId="76A1A29E" w:rsidR="00CF68C3" w:rsidRPr="00CF68C3" w:rsidRDefault="00CF68C3" w:rsidP="00CF68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CF68C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изучил средства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CF6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построения имитационных моделей многоканальных бесприоритетных систем</w:t>
      </w:r>
      <w:r w:rsidR="00DC740B">
        <w:rPr>
          <w:rFonts w:ascii="Times New Roman" w:hAnsi="Times New Roman" w:cs="Times New Roman"/>
          <w:sz w:val="28"/>
          <w:szCs w:val="28"/>
        </w:rPr>
        <w:t>. Исследовал модели на ЭВМ, обработал результаты моделирования</w:t>
      </w:r>
    </w:p>
    <w:p w14:paraId="339FB68B" w14:textId="77777777" w:rsidR="00CF68C3" w:rsidRPr="00FC3097" w:rsidRDefault="00CF68C3" w:rsidP="00CF68C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4594C53" w14:textId="56026DAE" w:rsidR="001A2074" w:rsidRPr="001A2074" w:rsidRDefault="001A2074" w:rsidP="001A2074">
      <w:pPr>
        <w:rPr>
          <w:rFonts w:ascii="Times New Roman" w:hAnsi="Times New Roman" w:cs="Times New Roman"/>
          <w:sz w:val="28"/>
        </w:rPr>
      </w:pPr>
    </w:p>
    <w:sectPr w:rsidR="001A2074" w:rsidRPr="001A2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D4"/>
    <w:rsid w:val="000318D4"/>
    <w:rsid w:val="001A2074"/>
    <w:rsid w:val="00CF68C3"/>
    <w:rsid w:val="00DC740B"/>
    <w:rsid w:val="00FA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FE278"/>
  <w15:chartTrackingRefBased/>
  <w15:docId w15:val="{9E10CC4B-C3CD-4F1E-AF5D-8E7F26CC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A207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074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F6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pivuch3kk</dc:creator>
  <cp:keywords/>
  <dc:description/>
  <cp:lastModifiedBy>pivuch3kk</cp:lastModifiedBy>
  <cp:revision>2</cp:revision>
  <dcterms:created xsi:type="dcterms:W3CDTF">2025-10-27T20:04:00Z</dcterms:created>
  <dcterms:modified xsi:type="dcterms:W3CDTF">2025-10-27T20:31:00Z</dcterms:modified>
</cp:coreProperties>
</file>