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Avudaiappan T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TESTERA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Amudesh</w:t>
        <w:br/>
        <w:t>Co-Coordinator</w:t>
        <w:tab/>
        <w:t>: Naveen</w:t>
        <w:br/>
        <w:t>Co-Coordinator 2</w:t>
        <w:tab/>
        <w:t>: Harish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Avudaiappan T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05:38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05:38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Amudesh</w:t>
        <w:br/>
        <w:t>Naveen</w:t>
        <w:br/>
        <w:t>Harish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