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DZFXB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DFRGBB</w:t>
        <w:br/>
        <w:t>Co-Coordinator</w:t>
        <w:tab/>
        <w:t>: DFRGBFRDBRFD</w:t>
        <w:br/>
        <w:t>Co-Coordinator 2</w:t>
        <w:tab/>
        <w:t>: DFRGVFRDGRFD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05:54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DFRGBB</w:t>
        <w:br/>
        <w:t>DFRGBFRDBRFD</w:t>
        <w:br/>
        <w:t>DFRGVFRDGRFD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