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0127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127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sz w:val="22"/>
        </w:rPr>
        <w:t>Second Semester</w:t>
      </w:r>
    </w:p>
    <w:p>
      <w:pPr>
        <w:jc w:val="center"/>
      </w:pPr>
      <w:r>
        <w:rPr>
          <w:i/>
          <w:sz w:val="22"/>
        </w:rPr>
        <w:t>CSE</w:t>
      </w:r>
    </w:p>
    <w:p>
      <w:pPr>
        <w:jc w:val="center"/>
      </w:pPr>
      <w:r>
        <w:rPr>
          <w:b/>
          <w:sz w:val="24"/>
        </w:rPr>
        <w:t>CS3401 - Model Examination</w:t>
      </w:r>
    </w:p>
    <w:p>
      <w:pPr>
        <w:jc w:val="center"/>
      </w:pPr>
      <w:r>
        <w:rPr>
          <w:i w:val="0"/>
          <w:sz w:val="22"/>
        </w:rPr>
        <w:t>(Regulation 2023)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08"/>
        <w:gridCol w:w="5184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Time: Three Hours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2"/>
              </w:rPr>
              <w:t>Maximum Marks: 100 Marks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4608"/>
        <w:gridCol w:w="3168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PART- A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4"/>
              </w:rPr>
              <w:t>(10 x 2 = 20 Marks)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Q.No.</w:t>
            </w:r>
          </w:p>
        </w:tc>
        <w:tc>
          <w:tcPr>
            <w:tcW w:type="dxa" w:w="7200"/>
          </w:tcPr>
          <w:p>
            <w:pPr>
              <w:ind w:left="1440"/>
              <w:jc w:val="center"/>
            </w:pPr>
            <w:r>
              <w:rPr>
                <w:b/>
              </w:rPr>
              <w:t>Answer ALL Questions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Marks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200"/>
          </w:tcPr>
          <w:p>
            <w:r>
              <w:t>How can Statistical Language Modeling be applied in a text prediction system?</w:t>
              <w:br/>
              <w:br/>
              <w:t>A) By using grammar rules to correct sentences</w:t>
              <w:br/>
              <w:t>B) By calculating probabilities of next words based on previous words</w:t>
              <w:br/>
              <w:t>C) By converting text into speech</w:t>
              <w:br/>
              <w:t>D) By removing stop words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200"/>
          </w:tcPr>
          <w:p>
            <w:r>
              <w:t>Construct DFA with Σ = {0, 1} that accepts all strings starting with 0.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200"/>
          </w:tcPr>
          <w:p>
            <w:r>
              <w:t>Given the sentence "I love NLP", and a bigram model where P(love|I)=0.4 and P(NLP|love)=0.3, what is the bigram probability of the sentence (ignoring start/end tokens)? a) 0.07</w:t>
              <w:br/>
              <w:t>b) 0.12</w:t>
              <w:br/>
              <w:t>c) 0.30</w:t>
              <w:br/>
              <w:t>d) 0.40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200"/>
          </w:tcPr>
          <w:p>
            <w:r>
              <w:t>Write one application of Maximum Entropy models in NLP.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200"/>
          </w:tcPr>
          <w:p>
            <w:r>
              <w:t>What does a syntactic parser do in NLP?</w:t>
              <w:br/>
              <w:t>a. Extract named entities from a text</w:t>
              <w:br/>
              <w:t>b. Identify the sentiment of a sentence</w:t>
              <w:br/>
              <w:t>c. Analyze the grammatical structure &amp; relationships structure</w:t>
              <w:br/>
              <w:t xml:space="preserve"> &amp; relationships between words in a sentence </w:t>
              <w:br/>
              <w:t>d. Generate human-like text based on input prompts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200"/>
          </w:tcPr>
          <w:p>
            <w:r>
              <w:t>Illustrate with an example what is left recursion in CFG ,and why it is important to eliminate it.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200"/>
          </w:tcPr>
          <w:p>
            <w:r>
              <w:t>Bootstrapping methods in WSD use:</w:t>
              <w:br/>
              <w:br/>
              <w:t>a) Only gold-standard corpora</w:t>
              <w:br/>
              <w:t>b) Small seed sets and iterative learning</w:t>
              <w:br/>
              <w:t>c) POS rules only</w:t>
              <w:br/>
              <w:t>d) Syntax-driven semantics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200"/>
          </w:tcPr>
          <w:p>
            <w:r>
              <w:t>Mention one real-world application of word sense disambiguation.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200"/>
          </w:tcPr>
          <w:p>
            <w:r>
              <w:t>Which aspect of discourse processing involves resolving references to the same entity mentioned earlier in a text?</w:t>
              <w:br/>
              <w:t>A. Sentence segmentation                                                                                                                                                                                        B. Coherence modeling</w:t>
              <w:br/>
              <w:t>C. Anaphora resolution                                                                                                                                                                                             D. Semantic role labeling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7200"/>
          </w:tcPr>
          <w:p>
            <w:r>
              <w:t>How does world knowledge influence anaphora resolution?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4608"/>
        <w:gridCol w:w="3168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PART-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24"/>
              </w:rPr>
              <w:t>(5 x 16 = 80 Marks)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Q.No.</w:t>
            </w:r>
          </w:p>
        </w:tc>
        <w:tc>
          <w:tcPr>
            <w:tcW w:type="dxa" w:w="7200"/>
          </w:tcPr>
          <w:p>
            <w:pPr>
              <w:ind w:left="1440"/>
              <w:jc w:val="center"/>
            </w:pPr>
            <w:r>
              <w:rPr>
                <w:b/>
              </w:rPr>
              <w:t>Answer All Questions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Marks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11 a</w:t>
            </w:r>
          </w:p>
        </w:tc>
        <w:tc>
          <w:tcPr>
            <w:tcW w:type="dxa" w:w="7200"/>
          </w:tcPr>
          <w:p>
            <w:pPr>
              <w:ind w:left="0"/>
            </w:pPr>
            <w:r>
              <w:t>Briefly explain what is Artificial intelligence and discuss the challenges</w:t>
              <w:br/>
              <w:t>of NLP for AI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11 b</w:t>
            </w:r>
          </w:p>
        </w:tc>
        <w:tc>
          <w:tcPr>
            <w:tcW w:type="dxa" w:w="7200"/>
          </w:tcPr>
          <w:p>
            <w:pPr>
              <w:ind w:left="0"/>
            </w:pPr>
            <w:r>
              <w:t>Explain Types of Morphemes.How the inflectional and Derivational Morphology is related and</w:t>
              <w:br/>
              <w:t>discuss in detail about Derivational morphology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12 a</w:t>
            </w:r>
          </w:p>
        </w:tc>
        <w:tc>
          <w:tcPr>
            <w:tcW w:type="dxa" w:w="7200"/>
          </w:tcPr>
          <w:p>
            <w:pPr>
              <w:ind w:left="0"/>
            </w:pPr>
            <w:r>
              <w:t>Compare and contrast Backoff and Interpolation techniques used in statistical language modeling in detail.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12 b</w:t>
            </w:r>
          </w:p>
        </w:tc>
        <w:tc>
          <w:tcPr>
            <w:tcW w:type="dxa" w:w="7200"/>
          </w:tcPr>
          <w:p>
            <w:pPr>
              <w:ind w:left="0"/>
            </w:pPr>
            <w:r>
              <w:t>Define POS tagging. Explain the different types of POS tagging.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13 a</w:t>
            </w:r>
          </w:p>
        </w:tc>
        <w:tc>
          <w:tcPr>
            <w:tcW w:type="dxa" w:w="7200"/>
          </w:tcPr>
          <w:p>
            <w:pPr>
              <w:ind w:left="0"/>
            </w:pPr>
            <w:r>
              <w:t>Examine the steps involved in converting a CFG into Chomsky Normal Form (CNF). Demonstrate with an example grammar and show how CNF enables efficient parsing.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13 b</w:t>
            </w:r>
          </w:p>
        </w:tc>
        <w:tc>
          <w:tcPr>
            <w:tcW w:type="dxa" w:w="7200"/>
          </w:tcPr>
          <w:p>
            <w:pPr>
              <w:ind w:left="0"/>
            </w:pPr>
            <w:r>
              <w:t>Explain Dynamic Programming parsing with examples. Compare CKY parsing and Earley’s algorithm in terms of efficiency and applicability.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14 a</w:t>
            </w:r>
          </w:p>
        </w:tc>
        <w:tc>
          <w:tcPr>
            <w:tcW w:type="dxa" w:w="7200"/>
          </w:tcPr>
          <w:p>
            <w:pPr>
              <w:ind w:left="0"/>
            </w:pPr>
            <w:r>
              <w:t>Examine a syntax-driven semantic parser algorithm. Analyze how it integrates syntactic rules and semantic rules to produce logical forms.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14 b</w:t>
            </w:r>
          </w:p>
        </w:tc>
        <w:tc>
          <w:tcPr>
            <w:tcW w:type="dxa" w:w="7200"/>
          </w:tcPr>
          <w:p>
            <w:pPr>
              <w:ind w:left="0"/>
            </w:pPr>
            <w:r>
              <w:t>Classify supervised methods for WSD in detail. Discuss feature extraction, classifiers, and challenges of data annotation.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15 a</w:t>
            </w:r>
          </w:p>
        </w:tc>
        <w:tc>
          <w:tcPr>
            <w:tcW w:type="dxa" w:w="7200"/>
          </w:tcPr>
          <w:p>
            <w:pPr>
              <w:ind w:left="0"/>
            </w:pPr>
            <w:r>
              <w:t>Discuss discourse segmentation and coherence in detail. Explain various discourse markers and illustrate how they contribute to coherent understanding.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15 b</w:t>
            </w:r>
          </w:p>
        </w:tc>
        <w:tc>
          <w:tcPr>
            <w:tcW w:type="dxa" w:w="7200"/>
          </w:tcPr>
          <w:p>
            <w:pPr>
              <w:ind w:left="0"/>
            </w:pPr>
            <w:r>
              <w:t>Compare PropBank and FrameNet. Write about their annotation methodology, applications, and differences.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CO5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</w:t>
            </w:r>
          </w:p>
        </w:tc>
      </w:tr>
    </w:tbl>
    <w:p>
      <w:r>
        <w:t xml:space="preserve"> </w:t>
      </w:r>
    </w:p>
    <w:p>
      <w:r>
        <w:t>******************</w:t>
      </w:r>
    </w:p>
    <w:p>
      <w:r>
        <w:t xml:space="preserve">  QP123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