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rPr>
          <w:trHeight w:val="360" w:hRule="exact"/>
        </w:trPr>
        <w:tc>
          <w:tcPr>
            <w:tcW w:type="dxa" w:w="508"/>
            <w:vMerge w:val="restart"/>
          </w:tcPr>
          <w:p>
            <w:pPr>
              <w:jc w:val="center"/>
            </w:pPr>
            <w:r>
              <w:rPr>
                <w:b/>
                <w:sz w:val="20"/>
              </w:rPr>
              <w:t>Reg.</w:t>
              <w:br/>
              <w:t>No.:</w:t>
            </w:r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  <w:tc>
          <w:tcPr>
            <w:tcW w:type="dxa" w:w="360"/>
            <w:vMerge w:val="restart"/>
          </w:tcPr>
          <w:p>
            <w:pPr>
              <w:jc w:val="center"/>
            </w:pPr>
            <w:r/>
          </w:p>
        </w:tc>
      </w:tr>
      <w:tr>
        <w:trPr>
          <w:trHeight w:val="360" w:hRule="exact"/>
        </w:trPr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  <w:tc>
          <w:tcPr>
            <w:tcW w:type="dxa" w:w="508"/>
            <w:vMerge/>
          </w:tcPr>
          <w:p/>
        </w:tc>
      </w:tr>
    </w:tbl>
    <w:p>
      <w:pPr>
        <w:jc w:val="center"/>
      </w:pPr>
      <w:r>
        <w:rPr>
          <w:b/>
          <w:sz w:val="28"/>
          <w:u w:val="none"/>
        </w:rPr>
        <w:br/>
        <w:t>K. RAMAKRISHNAN COLLEGE OF ENGINEERING</w:t>
      </w:r>
    </w:p>
    <w:p>
      <w:pPr>
        <w:jc w:val="center"/>
      </w:pPr>
      <w:r>
        <w:rPr>
          <w:b/>
          <w:sz w:val="24"/>
          <w:u w:val="none"/>
        </w:rPr>
        <w:t>(AUTONOMOUS)</w:t>
      </w:r>
    </w:p>
    <w:p>
      <w:pPr>
        <w:jc w:val="center"/>
      </w:pPr>
      <w:r>
        <w:rPr>
          <w:b/>
          <w:sz w:val="24"/>
          <w:u w:val="none"/>
        </w:rPr>
        <w:t>Question Paper Code: QP123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4"/>
              </w:rPr>
              <w:t>Question Paper Code: QP123</w:t>
            </w:r>
          </w:p>
        </w:tc>
      </w:tr>
    </w:tbl>
    <w:p>
      <w:pPr>
        <w:jc w:val="center"/>
      </w:pPr>
      <w:r>
        <w:rPr>
          <w:b/>
          <w:sz w:val="24"/>
          <w:u w:val="none"/>
        </w:rPr>
        <w:t>Model Examination</w:t>
      </w:r>
    </w:p>
    <w:p>
      <w:pPr>
        <w:jc w:val="center"/>
      </w:pPr>
      <w:r>
        <w:rPr>
          <w:i/>
          <w:sz w:val="22"/>
        </w:rPr>
        <w:t>Second Semester</w:t>
      </w:r>
    </w:p>
    <w:p>
      <w:pPr>
        <w:jc w:val="center"/>
      </w:pPr>
      <w:r>
        <w:rPr>
          <w:i/>
          <w:sz w:val="22"/>
        </w:rPr>
        <w:t>CSE</w:t>
      </w:r>
    </w:p>
    <w:p>
      <w:pPr>
        <w:jc w:val="center"/>
      </w:pPr>
      <w:r>
        <w:rPr>
          <w:b/>
          <w:sz w:val="24"/>
          <w:u w:val="none"/>
        </w:rPr>
        <w:t>CS3401 – Model Examination</w:t>
      </w:r>
    </w:p>
    <w:p>
      <w:pPr>
        <w:jc w:val="center"/>
      </w:pPr>
      <w:r>
        <w:rPr>
          <w:i w:val="0"/>
          <w:sz w:val="22"/>
        </w:rPr>
        <w:t>(Regulation 2023)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Time: Three Hours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Maximum Marks: 100 Marks</w:t>
            </w:r>
          </w:p>
        </w:tc>
      </w:tr>
    </w:tbl>
    <w:p/>
    <w:p>
      <w:pPr>
        <w:jc w:val="center"/>
      </w:pPr>
      <w:r>
        <w:rPr>
          <w:b/>
          <w:sz w:val="24"/>
          <w:u w:val="none"/>
        </w:rPr>
        <w:t>PART- A                                                                (10 x 2 = 20 Marks)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b/>
              </w:rPr>
              <w:t>Answer ALL Questions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048"/>
          </w:tcPr>
          <w:p>
            <w:r>
              <w:t>________ is the major challenge in Mobile Ad-hoc Networks due to frequent topology changes and node mobility.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048"/>
          </w:tcPr>
          <w:p>
            <w:r>
              <w:t>Interpret why energy efficiency is a key design challenge in Wireless Sensor Networks.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048"/>
          </w:tcPr>
          <w:p>
            <w:r>
              <w:t>IEEE 802.11 MAC protocol uses both contention-based and contention-free mechanisms for channel access. [True/False]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048"/>
          </w:tcPr>
          <w:p>
            <w:r>
              <w:t>Explain why multi-channel MAC protocols can improve throughput in ad-hoc networks.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048"/>
          </w:tcPr>
          <w:p>
            <w:r>
              <w:t>The main goal of AODV routing is to:   a) Maintain permanent routes    b) Discover routes only when needed    c) Use fixed paths for communication    d) Avoid route updates. (Justify why?)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6048"/>
          </w:tcPr>
          <w:p>
            <w:r>
              <w:t>Apply the concept of reactive routing to a real-time disaster recovery network where nodes join and leave frequently. Explain how routes are established and maintained.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6048"/>
          </w:tcPr>
          <w:p>
            <w:r>
              <w:t>The Self-Organizing MAC protocol allows sensor nodes to communicate without a __________ controller. (Fill in the blanks with reason)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6048"/>
          </w:tcPr>
          <w:p>
            <w:r>
              <w:t>Apply the concept of data aggregation in a real-world smart agriculture system to reduce redundant transmissions.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048"/>
          </w:tcPr>
          <w:p>
            <w:r>
              <w:t>OLSR is suitable for highly dynamic WSNs.  (True or False with justification)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048"/>
          </w:tcPr>
          <w:p>
            <w:r>
              <w:t>Identify the key subsystems in QoS-enabled WSN routing and justify their impact on delay control.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</w:tbl>
    <w:p>
      <w:pPr>
        <w:jc w:val="center"/>
      </w:pPr>
      <w:r>
        <w:rPr>
          <w:b/>
          <w:sz w:val="24"/>
          <w:u w:val="none"/>
        </w:rPr>
        <w:t>PART – B                          (5 x 16 = 80 Marks)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11.a</w:t>
            </w:r>
          </w:p>
        </w:tc>
        <w:tc>
          <w:tcPr>
            <w:tcW w:type="dxa" w:w="6480"/>
          </w:tcPr>
          <w:p>
            <w:r>
              <w:t>With a neat diagram, explain the different radio propagation mechanisms affecting wireless communication.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1808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11.b</w:t>
            </w:r>
          </w:p>
        </w:tc>
        <w:tc>
          <w:tcPr>
            <w:tcW w:type="dxa" w:w="6480"/>
          </w:tcPr>
          <w:p>
            <w:r>
              <w:t>Interpret the key design challenges in MANETs and WSNs and explain how they influence protocol design.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12.a</w:t>
            </w:r>
          </w:p>
        </w:tc>
        <w:tc>
          <w:tcPr>
            <w:tcW w:type="dxa" w:w="6480"/>
          </w:tcPr>
          <w:p>
            <w:r>
              <w:t>Apply the IEEE 802.11 MAC protocol to a real-time ad-hoc network scenario and analyze how hidden and exposed terminal problems are handled.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1808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12.b</w:t>
            </w:r>
          </w:p>
        </w:tc>
        <w:tc>
          <w:tcPr>
            <w:tcW w:type="dxa" w:w="6480"/>
          </w:tcPr>
          <w:p>
            <w:r>
              <w:t>Analyze the performance of IEEE 802.11 MAC protocol in an ad-hoc network with high node density. Suggest modifications to improve throughput and justify your solution.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13.a</w:t>
            </w:r>
          </w:p>
        </w:tc>
        <w:tc>
          <w:tcPr>
            <w:tcW w:type="dxa" w:w="6480"/>
          </w:tcPr>
          <w:p>
            <w:r>
              <w:t>Experimentally discuss how proactive and reactive routing protocols differ in performance based on network size and node movement.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1808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13.b</w:t>
            </w:r>
          </w:p>
        </w:tc>
        <w:tc>
          <w:tcPr>
            <w:tcW w:type="dxa" w:w="6480"/>
          </w:tcPr>
          <w:p>
            <w:r>
              <w:t>Experimentally discuss the performance of TCP over Ad-hoc networks, highlighting how mobility affects throughput and delay.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14.a</w:t>
            </w:r>
          </w:p>
        </w:tc>
        <w:tc>
          <w:tcPr>
            <w:tcW w:type="dxa" w:w="6480"/>
          </w:tcPr>
          <w:p>
            <w:r>
              <w:t>Experimentally discuss the performance of Self-Organizing and CSMA-based MAC protocols in terms of delay, throughput, and energy efficiency.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1808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14.b</w:t>
            </w:r>
          </w:p>
        </w:tc>
        <w:tc>
          <w:tcPr>
            <w:tcW w:type="dxa" w:w="6480"/>
          </w:tcPr>
          <w:p>
            <w:r>
              <w:t>Apply WSN concepts to design a smart environmental monitoring system, explaining how sensor nodes communicate efficiently using MAC protocols.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15.a</w:t>
            </w:r>
          </w:p>
        </w:tc>
        <w:tc>
          <w:tcPr>
            <w:tcW w:type="dxa" w:w="6480"/>
          </w:tcPr>
          <w:p>
            <w:r>
              <w:t>Solve a real-time WSN routing issue where delay spikes occur during peak sensing hours in a hospital network.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1808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15.b</w:t>
            </w:r>
          </w:p>
        </w:tc>
        <w:tc>
          <w:tcPr>
            <w:tcW w:type="dxa" w:w="6480"/>
          </w:tcPr>
          <w:p>
            <w:r>
              <w:t>Experimentally discuss how synchronization errors affect routing delay and energy consumption in WSNs.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</w:tr>
    </w:tbl>
    <w:p>
      <w:r>
        <w:t xml:space="preserve"> </w:t>
      </w:r>
    </w:p>
    <w:p>
      <w:r>
        <w:t>******************</w:t>
      </w:r>
    </w:p>
    <w:p>
      <w:r>
        <w:t xml:space="preserve">  QP123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