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 to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12/03/2026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12 March 2026 to 15 March 2026 to 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