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ROHIT SK</w:t>
        <w:br/>
        <w:t>Co-Coordinator</w:t>
        <w:tab/>
        <w:t>: Naveen</w:t>
        <w:br/>
        <w:t>Co-Coordinator 2</w:t>
        <w:tab/>
        <w:t>: Amudesh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10:50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  <w:br/>
        <w:tab/>
        <w:t>16-03-2026 10:50 PM IST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ROHIT SK</w:t>
        <w:br/>
        <w:t>Naveen</w:t>
        <w:br/>
        <w:t>Amudesh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br/>
        <w:t>SUGANTHI S</w:t>
        <w:br/>
        <w:t>Approved</w:t>
        <w:br/>
        <w:t>16-03-2026 10:50 PM IST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