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1EE4"/>
          <w:sz w:val="32"/>
        </w:rPr>
        <w:t>RootSync / RCO Tetherless</w:t>
      </w:r>
    </w:p>
    <w:p>
      <w:pPr>
        <w:jc w:val="center"/>
      </w:pPr>
      <w:r>
        <w:rPr>
          <w:b/>
          <w:color w:val="1F2937"/>
          <w:sz w:val="42"/>
        </w:rPr>
        <w:t>PRD Clarifications: Confirmed Items vs. Remaining Open Items</w:t>
      </w:r>
    </w:p>
    <w:p>
      <w:pPr>
        <w:jc w:val="center"/>
      </w:pPr>
      <w:r>
        <w:rPr>
          <w:i/>
          <w:color w:val="6B7280"/>
        </w:rPr>
        <w:t>Updated October 5, 2026</w:t>
      </w:r>
    </w:p>
    <w:p>
      <w:pPr>
        <w:pStyle w:val="Heading1"/>
      </w:pPr>
      <w:r>
        <w:t>Executive summary</w:t>
      </w:r>
    </w:p>
    <w:p>
      <w:r>
        <w:t>Nick's response and the attached RCO materials materially reduce the number of open PRD assumptions. Several branding, content, device, roster, identity, and device-use questions can now be treated as answered. The remaining questions are narrower and mostly concern AI, reporting rules, sync/offline behavior, content operations, hosting/ownership, recovery after reinstall or device loss, and final analytics definitions.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7EE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216E39"/>
              </w:rPr>
              <w:t>Clarified / no need to ask again in the same form</w:t>
            </w:r>
          </w:p>
        </w:tc>
        <w:tc>
          <w:tcPr>
            <w:tcW w:type="dxa" w:w="5112"/>
            <w:shd w:fill="FFF7D6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7A5A00"/>
              </w:rPr>
              <w:t>Still missing, promised, or requires confirmation</w:t>
            </w:r>
          </w:p>
        </w:tc>
      </w:tr>
    </w:tbl>
    <w:p>
      <w:pPr>
        <w:pStyle w:val="Heading1"/>
      </w:pPr>
      <w:r>
        <w:t>1. Clarified items - no further questioning needed in the same 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What is now clarified</w:t>
            </w:r>
          </w:p>
        </w:tc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PRD / build implication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Brand font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Poppins is confirmed by Nick.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Lock Poppins for headings/branding. Remove the font-name question from the open list.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Branding assets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supplied SVG files and a PDF logo package. The provided PDF contains usable logo variants.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Treat branding assets as substantially resolved. Only re-open if an actual production SVG has a quality/export problem.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Existing curriculum exists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RCO has bilingual slides, teen-friendly glossaries, Kahoot quizzes, and pre/post-tests used for the Puerto Rico class.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The PRD can state that RCO owns/provides curriculum and RootSync builds the delivery platform.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First exercise format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The attached Kahoot workbook contains 15 real RCO questions. Each has four choices, one correct answer, and a 60-second setting.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Multiple-choice should be the P0 exercise type. This is now grounded in real client content, not only a RootSync assumption.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Bilingual source content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The Kahoot questions and answers are written in Spanish and English.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Keep the MVP UI English-capable, but structure content with separate English and Spanish fields from day one.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Examples of interactive activities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described hash-input identification, encoded-message decoding, hidden messages in photos, and basic OSINT/location exercises.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No need to ask again what kinds of puzzles RCO uses. Keep these as P1/stretch options after the first multiple-choice exercise.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Content varies by topic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confirmed that the format depends on the topic; PowerPoint and Kahoot were used because of the classroom limitations.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Do not assume RCO will provide one native format. RootSync should normalize source material into one internal Tetherless schema.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Device baseline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said the proposed iOS 16.4+ / Android 10+ baseline looks about right based on what he saw, together with the 2-3 GB RAM / low-storage constraint.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Use this as the provisional support baseline in the PRD. An actual device survey is still useful validation, but the baseline itself no longer needs the same yes/no question.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Roster structure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 de-identified roster was provided with Student_ID, pre-test %, pre-test points, post-test %, post-test points, and Progress for 23 sample records.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Use this as a reference for export/manager reporting fields and for mapping Tetherless results into RCO's current workflow.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RCO naming convention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uses a Group - Location - Purpose pattern, with examples such as RCYC-PR-Bootcamp2026 and RCO-NY-lead.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Include a cohort/group identifier in the data model and exports.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First-use learner information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recommended name and username.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Update the PRD identity proposal from name + cohort code to name + username, while still generating an internal unique learner/device identifier.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Consent handling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said consent is normally handled during RCO onboarding and suggested placing information in Settings.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Do not build a separate full consent workflow unless RCO later requests one. Include a privacy/information area and minimize collected data.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One phone per learner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confirmed one phone per student for the MVP.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Multi-device synchronization is not a P0 requirement.</w:t>
            </w:r>
          </w:p>
        </w:tc>
      </w:tr>
    </w:tbl>
    <w:p>
      <w:pPr>
        <w:pStyle w:val="Heading1"/>
      </w:pPr>
      <w:r>
        <w:t>2. Still promised, missing, or requiring confirmation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Open item</w:t>
            </w:r>
          </w:p>
        </w:tc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Current status</w:t>
            </w:r>
          </w:p>
        </w:tc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What is still needed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AI role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deferred this decision to Lori.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Need Lori to confirm whether AI is required for MVP, who sees it, and what it should do. Until then, keep deterministic analytics P0 and AI P1/stretch.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21-question interest assessment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Previously referenced by Nick/RCO but not included in the current attachments.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Still needed if interest-path analytics are expected in the MVP or future manager reporting.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Full lesson / glossary material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We received Kahoot questions, but not the bilingual slide decks or teen-friendly glossaries Nick described.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Request at least one or two complete sample lessons/glossaries if needed to design the content model beyond multiple-choice.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Actual device survey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generally agreed with the proposed baseline, but no list of real athlete phone models/OS/free storage was provided.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 10-20 learner device sample is still recommended to validate the floor and choose representative test devices.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Systeme.io fields/tags/exports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Nick provided his naming convention, but no actual Systeme.io field list, tags, mapping, or export example was attached.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Needed before automated Zapier/Systeme.io integration. CSV/JSON export can remain the MVP fallback.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Trainer reporting priority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The required manager/trainer outputs have not been finalized.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Need RCO to confirm which are essential: completion, scores, weak topics, retries, practice frequency, interest paths, or individual struggle flags.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Manager dashboard vs. export only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Still unresolved in the project plan.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Confirm whether a read-only manager view is P0 or whether CSV/JSON export alone is acceptable for MVP.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Offline duration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No final answer yet on how long an athlete may be disconnected.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Needed to lock event-volume, storage, batching, and persistence acceptance tests.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Sync behavior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RootSync recommends automatic sync plus a manual Sync button, but RCO has not confirmed.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Confirm before finalizing the UX and acceptance criteria.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Reinstall / lost phone recovery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One phone per learner is confirmed, but recovery after uninstall, phone loss, or replacement is not.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Define what must be recoverable in MVP and what can be explicitly out of scope.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Completion and passing rules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No final threshold or definition has been provided.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RCO should define whether completion means all items answered and what score, if any, counts as passing.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Weak-topic / struggling definitions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RootSync has candidate rules, but RCO has not selected thresholds.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Needed to prevent the manager analytics from encoding an unapproved interpretation.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Content publishing workflow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The source formats are clearer, but who uploads/updates content after handoff and where files live is still open.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Need an operational decision: GitHub/repository workflow, manager upload page, or another controlled location.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Hosting/database ownership and maintenance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RCO has not yet confirmed the final hosting/database account owner, maintenance expectations, or acceptable monthly cost.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Needed before locking Vercel/Render/database choice and handoff design.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Scale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The project plan notes that approximately 100 athletes / 2-4 instructors is not confirmed. The sample roster contains 23 de-identified records but does not establish production scale.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Confirm expected first-cohort and near-term user counts before the PRD treats any scale number as fact.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Final approval owner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The materials reviewed do not establish who at RCO gives final acceptance of the deliverable.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Confirm before build lock so scope/sign-off disputes do not remain open.</w:t>
            </w:r>
          </w:p>
        </w:tc>
      </w:tr>
    </w:tbl>
    <w:p>
      <w:pPr>
        <w:pStyle w:val="Heading1"/>
      </w:pPr>
      <w:r>
        <w:t>3. What the new attachments allow RootSync to lock now</w:t>
      </w:r>
    </w:p>
    <w:p>
      <w:pPr>
        <w:pStyle w:val="ListBullet"/>
      </w:pPr>
      <w:r>
        <w:t>P0 exercise: simple multiple-choice cybersecurity questions using RCO-provided content.</w:t>
      </w:r>
    </w:p>
    <w:p>
      <w:pPr>
        <w:pStyle w:val="ListBullet"/>
      </w:pPr>
      <w:r>
        <w:t>Content architecture: one internal Tetherless JSON schema that can be populated from RCO spreadsheets/Kahoot exports and other source materials.</w:t>
      </w:r>
    </w:p>
    <w:p>
      <w:pPr>
        <w:pStyle w:val="ListBullet"/>
      </w:pPr>
      <w:r>
        <w:t>Language readiness: separate English and Spanish content fields from the beginning, without requiring a full bilingual UI toggle for MVP.</w:t>
      </w:r>
    </w:p>
    <w:p>
      <w:pPr>
        <w:pStyle w:val="ListBullet"/>
      </w:pPr>
      <w:r>
        <w:t>Learner setup: name + username, with an internally generated unique identifier for reliable sync.</w:t>
      </w:r>
    </w:p>
    <w:p>
      <w:pPr>
        <w:pStyle w:val="ListBullet"/>
      </w:pPr>
      <w:r>
        <w:t>Device target: provisionally iOS 16.4+ and Android 10+, optimized for approximately 2-3 GB RAM and low available storage.</w:t>
      </w:r>
    </w:p>
    <w:p>
      <w:pPr>
        <w:pStyle w:val="ListBullet"/>
      </w:pPr>
      <w:r>
        <w:t>One-device assumption: one primary phone per learner for MVP; multi-device synchronization does not need to be P0.</w:t>
      </w:r>
    </w:p>
    <w:p>
      <w:pPr>
        <w:pStyle w:val="ListBullet"/>
      </w:pPr>
      <w:r>
        <w:t>Core analytics: deterministic completion/accuracy/progress metrics can be built from learner events; AI should not be the source of truth.</w:t>
      </w:r>
    </w:p>
    <w:p>
      <w:pPr>
        <w:pStyle w:val="ListBullet"/>
      </w:pPr>
      <w:r>
        <w:t>Export model: include learner/group identifier, topic/activity data, scores/progress, and fields that can be mapped into RCO's existing spreadsheet workflow.</w:t>
      </w:r>
    </w:p>
    <w:p>
      <w:pPr>
        <w:pStyle w:val="Heading1"/>
      </w:pPr>
      <w:r>
        <w:t>4. Recommended focus for the next RCO conversation</w:t>
      </w:r>
    </w:p>
    <w:p>
      <w:r>
        <w:t>Do not spend the next meeting re-asking questions Nick already answered. Use the available time to close the decisions that still affect scope, architecture, or acceptance criteria.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3408"/>
            <w:shd w:fill="5A1EE4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Decision needed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AI requirement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Lori decision: MVP requirement or stretch, and audience/use case.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2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Reporting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Dashboard vs. export; exact metrics managers need.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Offline/sync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Expected disconnected period and automatic/manual sync behavior.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4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Analytics rules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Completion/pass thresholds and definition of weak/struggling.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Recovery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What happens after reinstall, lost phone, or replacement phone.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6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Content operations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Who publishes content after handoff and where the source files live.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Hosting/handoff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Account ownership, maintenance expectation, and acceptable ongoing cost.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8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Missing materials</w:t>
            </w:r>
          </w:p>
        </w:tc>
        <w:tc>
          <w:tcPr>
            <w:tcW w:type="dxa" w:w="3408"/>
            <w:tcBorders>
              <w:top w:val="single" w:sz="5" w:color="D8DCE3"/>
              <w:left w:val="single" w:sz="5" w:color="D8DCE3"/>
              <w:bottom w:val="single" w:sz="5" w:color="D8DCE3"/>
              <w:right w:val="single" w:sz="5" w:color="D8DCE3"/>
              <w:insideH w:val="single" w:sz="5" w:color="D8DCE3"/>
              <w:insideV w:val="single" w:sz="5" w:color="D8DCE3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Interest assessment plus at least one complete slide/glossary lesson if needed for broader content support.</w:t>
            </w:r>
          </w:p>
        </w:tc>
      </w:tr>
    </w:tbl>
    <w:p>
      <w:pPr>
        <w:pStyle w:val="Heading1"/>
      </w:pPr>
      <w:r>
        <w:t>5. Source materials reviewed</w:t>
      </w:r>
    </w:p>
    <w:p>
      <w:pPr>
        <w:pStyle w:val="ListBullet"/>
      </w:pPr>
      <w:r>
        <w:t>Nick Kato's Oct. 5, 2026 response to RootSync's 12 follow-up questions.</w:t>
      </w:r>
    </w:p>
    <w:p>
      <w:pPr>
        <w:pStyle w:val="ListBullet"/>
      </w:pPr>
      <w:r>
        <w:t>Kahoot_quizes.xlsx - 15 bilingual multiple-choice cybersecurity questions with four answers, 60-second limits, and one correct-answer index.</w:t>
      </w:r>
    </w:p>
    <w:p>
      <w:pPr>
        <w:pStyle w:val="ListBullet"/>
      </w:pPr>
      <w:r>
        <w:t>sample_roster_deidentified.csv - 23 de-identified learner rows with Student_ID, pre/post test percentages and points, and Progress.</w:t>
      </w:r>
    </w:p>
    <w:p>
      <w:pPr>
        <w:pStyle w:val="ListBullet"/>
      </w:pPr>
      <w:r>
        <w:t>Raíces CYBER LOGO.pdf - RCO logo/branding package supplied with Nick's response.</w:t>
      </w:r>
    </w:p>
    <w:p>
      <w:pPr>
        <w:pStyle w:val="ListBullet"/>
      </w:pPr>
      <w:r>
        <w:t>Tetherless Project Plan v2.20 - used to identify which previously open questions remain unresolved.</w:t>
      </w:r>
    </w:p>
    <w:p>
      <w:pPr>
        <w:jc w:val="center"/>
      </w:pPr>
      <w:r>
        <w:rPr>
          <w:b/>
          <w:color w:val="5A1EE4"/>
        </w:rPr>
        <w:t>Prepared for RootSync PRD and project-plan refinement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Based on Nick Kato's Oct. 5 response and attached RCO materials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RootSync • RCO / Tetherless • PRD Clarifications and Open Items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A1EE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A1EE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