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3FD6"/>
          <w:sz w:val="32"/>
        </w:rPr>
        <w:t>RootSync</w:t>
      </w:r>
    </w:p>
    <w:p>
      <w:pPr>
        <w:jc w:val="center"/>
      </w:pPr>
      <w:r>
        <w:rPr>
          <w:b/>
          <w:color w:val="1F2937"/>
          <w:sz w:val="48"/>
        </w:rPr>
        <w:t>RCO / Tetherless</w:t>
      </w:r>
    </w:p>
    <w:p>
      <w:pPr>
        <w:jc w:val="center"/>
      </w:pPr>
      <w:r>
        <w:rPr>
          <w:b/>
          <w:color w:val="5B3FD6"/>
          <w:sz w:val="44"/>
        </w:rPr>
        <w:t>Moodle as a Foundation for the MVP</w:t>
      </w:r>
    </w:p>
    <w:p>
      <w:pPr>
        <w:jc w:val="center"/>
      </w:pPr>
      <w:r>
        <w:rPr>
          <w:i/>
          <w:color w:val="6B7280"/>
          <w:sz w:val="24"/>
        </w:rPr>
        <w:t>Technical research, fit analysis, risks, and recommended next step</w:t>
      </w:r>
    </w:p>
    <w:p/>
    <w:tbl>
      <w:tblPr>
        <w:tblW w:type="auto" w:w="0"/>
        <w:jc w:val="center"/>
        <w:tblLook w:firstColumn="1" w:firstRow="1" w:lastColumn="0" w:lastRow="0" w:noHBand="0" w:noVBand="1" w:val="04A0"/>
      </w:tblPr>
      <w:tblGrid>
        <w:gridCol w:w="10224"/>
      </w:tblGrid>
      <w:tr>
        <w:tc>
          <w:tcPr>
            <w:tcW w:type="dxa" w:w="10224"/>
            <w:shd w:fill="F4F1FF"/>
            <w:tcMar>
              <w:top w:w="180" w:type="dxa"/>
              <w:start w:w="180" w:type="dxa"/>
              <w:bottom w:w="180" w:type="dxa"/>
              <w:end w:w="180" w:type="dxa"/>
            </w:tcMar>
          </w:tcPr>
          <w:p>
            <w:r>
              <w:rPr>
                <w:b/>
                <w:color w:val="5B3FD6"/>
                <w:sz w:val="24"/>
              </w:rPr>
              <w:t>Executive conclusion</w:t>
            </w:r>
          </w:p>
          <w:p>
            <w:r>
              <w:t>Moodle can realistically serve as the foundation for Tetherless. For RootSync's 4-week MVP, the strongest path is not to fork the entire Moodle mobile app, but to test a self-hosted Moodle LMS + the official Moodle mobile app + H5P + targeted RCO-specific customization. This approach reuses mature offline course delivery, local persistence, synchronization, user roles, grades, and instructor tracking, while leaving RootSync focused on RCO-specific UX, curriculum packaging, athlete identity, analytics, AI interpretation, and integration.</w:t>
            </w:r>
          </w:p>
        </w:tc>
      </w:tr>
    </w:tbl>
    <w:p>
      <w:r>
        <w:br w:type="page"/>
      </w:r>
    </w:p>
    <w:p>
      <w:pPr>
        <w:pStyle w:val="Heading1"/>
      </w:pPr>
      <w:r>
        <w:t>1. RCO requirements this research was tested against</w:t>
      </w:r>
    </w:p>
    <w:p>
      <w:pPr>
        <w:pStyle w:val="ListBullet"/>
      </w:pPr>
      <w:r>
        <w:t>Approximately 100 cyber athletes and 2–4 instructors.</w:t>
      </w:r>
    </w:p>
    <w:p>
      <w:pPr>
        <w:pStyle w:val="ListBullet"/>
      </w:pPr>
      <w:r>
        <w:t>Primary learner age range: 16–24, mostly beginner technology level.</w:t>
      </w:r>
    </w:p>
    <w:p>
      <w:pPr>
        <w:pStyle w:val="ListBullet"/>
      </w:pPr>
      <w:r>
        <w:t>Mobile-first use, often on older phones with roughly 2–3 GB RAM and limited storage.</w:t>
      </w:r>
    </w:p>
    <w:p>
      <w:pPr>
        <w:pStyle w:val="ListBullet"/>
      </w:pPr>
      <w:r>
        <w:t>Offline/DDIL operation is a core requirement, not a secondary feature.</w:t>
      </w:r>
    </w:p>
    <w:p>
      <w:pPr>
        <w:pStyle w:val="ListBullet"/>
      </w:pPr>
      <w:r>
        <w:t>RCO will provide the curriculum; RootSync is responsible for the application/platform.</w:t>
      </w:r>
    </w:p>
    <w:p>
      <w:pPr>
        <w:pStyle w:val="ListBullet"/>
      </w:pPr>
      <w:r>
        <w:t>Practice activities should support cybersecurity terminology, quizzes, puzzles, matching, crosswords, and graphical/networking exercises.</w:t>
      </w:r>
    </w:p>
    <w:p>
      <w:pPr>
        <w:pStyle w:val="ListBullet"/>
      </w:pPr>
      <w:r>
        <w:t>Activity must persist locally and synchronize when connectivity returns.</w:t>
      </w:r>
    </w:p>
    <w:p>
      <w:pPr>
        <w:pStyle w:val="ListBullet"/>
      </w:pPr>
      <w:r>
        <w:t>RCO wants trainer visibility into engagement, weak topics, and progress.</w:t>
      </w:r>
    </w:p>
    <w:p>
      <w:pPr>
        <w:pStyle w:val="ListBullet"/>
      </w:pPr>
      <w:r>
        <w:t>English/Spanish support is preferred, but English-only can be acceptable for MVP if needed.</w:t>
      </w:r>
    </w:p>
    <w:p>
      <w:pPr>
        <w:pStyle w:val="ListBullet"/>
      </w:pPr>
      <w:r>
        <w:t>Systeme.io / Zapier integration should not dominate the MVP; CSV/JSON remains a practical fallback.</w:t>
      </w:r>
    </w:p>
    <w:p>
      <w:pPr>
        <w:pStyle w:val="ListBullet"/>
      </w:pPr>
      <w:r>
        <w:t>The product must remain cost-conscious and simple enough for a nonprofit with limited infrastructure.</w:t>
      </w:r>
    </w:p>
    <w:p>
      <w:pPr>
        <w:pStyle w:val="Heading1"/>
      </w:pPr>
      <w:r>
        <w:t>2. What Moodle actually provides</w:t>
      </w:r>
    </w:p>
    <w:p>
      <w:r>
        <w:t>Moodle is not a single application. It is a mature open-source learning platform with a server-side LMS and a separate mobile application.</w:t>
      </w:r>
    </w:p>
    <w:tbl>
      <w:tblPr>
        <w:tblW w:type="auto" w:w="0"/>
        <w:jc w:val="center"/>
        <w:tblLook w:firstColumn="1" w:firstRow="1" w:lastColumn="0" w:lastRow="0" w:noHBand="0" w:noVBand="1" w:val="04A0"/>
      </w:tblPr>
      <w:tblGrid>
        <w:gridCol w:w="2556"/>
        <w:gridCol w:w="2556"/>
        <w:gridCol w:w="2556"/>
        <w:gridCol w:w="2556"/>
      </w:tblGrid>
      <w:tr>
        <w:tc>
          <w:tcPr>
            <w:tcW w:type="dxa" w:w="2556"/>
            <w:shd w:fill="5B3FD6"/>
          </w:tcPr>
          <w:p>
            <w:r>
              <w:rPr>
                <w:b/>
                <w:color w:val="FFFFFF"/>
              </w:rPr>
              <w:t>Layer</w:t>
            </w:r>
          </w:p>
        </w:tc>
        <w:tc>
          <w:tcPr>
            <w:tcW w:type="dxa" w:w="2556"/>
            <w:shd w:fill="5B3FD6"/>
          </w:tcPr>
          <w:p>
            <w:r>
              <w:rPr>
                <w:b/>
                <w:color w:val="FFFFFF"/>
              </w:rPr>
              <w:t>Main technology</w:t>
            </w:r>
          </w:p>
        </w:tc>
        <w:tc>
          <w:tcPr>
            <w:tcW w:type="dxa" w:w="2556"/>
            <w:shd w:fill="5B3FD6"/>
          </w:tcPr>
          <w:p>
            <w:r>
              <w:rPr>
                <w:b/>
                <w:color w:val="FFFFFF"/>
              </w:rPr>
              <w:t>What it provides</w:t>
            </w:r>
          </w:p>
        </w:tc>
        <w:tc>
          <w:tcPr>
            <w:tcW w:type="dxa" w:w="2556"/>
            <w:shd w:fill="5B3FD6"/>
          </w:tcPr>
          <w:p>
            <w:r>
              <w:rPr>
                <w:b/>
                <w:color w:val="FFFFFF"/>
              </w:rPr>
              <w:t>RCO relevance</w:t>
            </w:r>
          </w:p>
        </w:tc>
      </w:tr>
      <w:tr>
        <w:tc>
          <w:tcPr>
            <w:tcW w:type="dxa" w:w="2556"/>
            <w:tcMar>
              <w:top w:w="80" w:type="dxa"/>
              <w:start w:w="90" w:type="dxa"/>
              <w:bottom w:w="80" w:type="dxa"/>
              <w:end w:w="90" w:type="dxa"/>
            </w:tcMar>
            <w:vAlign w:val="center"/>
          </w:tcPr>
          <w:p>
            <w:r>
              <w:t>Moodle LMS</w:t>
            </w:r>
          </w:p>
        </w:tc>
        <w:tc>
          <w:tcPr>
            <w:tcW w:type="dxa" w:w="2556"/>
            <w:tcMar>
              <w:top w:w="80" w:type="dxa"/>
              <w:start w:w="90" w:type="dxa"/>
              <w:bottom w:w="80" w:type="dxa"/>
              <w:end w:w="90" w:type="dxa"/>
            </w:tcMar>
            <w:vAlign w:val="center"/>
          </w:tcPr>
          <w:p>
            <w:r>
              <w:t>PHP + relational database</w:t>
            </w:r>
          </w:p>
        </w:tc>
        <w:tc>
          <w:tcPr>
            <w:tcW w:type="dxa" w:w="2556"/>
            <w:tcMar>
              <w:top w:w="80" w:type="dxa"/>
              <w:start w:w="90" w:type="dxa"/>
              <w:bottom w:w="80" w:type="dxa"/>
              <w:end w:w="90" w:type="dxa"/>
            </w:tcMar>
            <w:vAlign w:val="center"/>
          </w:tcPr>
          <w:p>
            <w:r>
              <w:t>Courses, users, roles, grades, reports, web services, plugins</w:t>
            </w:r>
          </w:p>
        </w:tc>
        <w:tc>
          <w:tcPr>
            <w:tcW w:type="dxa" w:w="2556"/>
            <w:tcMar>
              <w:top w:w="80" w:type="dxa"/>
              <w:start w:w="90" w:type="dxa"/>
              <w:bottom w:w="80" w:type="dxa"/>
              <w:end w:w="90" w:type="dxa"/>
            </w:tcMar>
            <w:vAlign w:val="center"/>
          </w:tcPr>
          <w:p>
            <w:r>
              <w:t>Could replace much of the custom backend/admin work</w:t>
            </w:r>
          </w:p>
        </w:tc>
      </w:tr>
      <w:tr>
        <w:tc>
          <w:tcPr>
            <w:tcW w:type="dxa" w:w="2556"/>
            <w:tcMar>
              <w:top w:w="80" w:type="dxa"/>
              <w:start w:w="90" w:type="dxa"/>
              <w:bottom w:w="80" w:type="dxa"/>
              <w:end w:w="90" w:type="dxa"/>
            </w:tcMar>
            <w:vAlign w:val="center"/>
          </w:tcPr>
          <w:p>
            <w:r>
              <w:t>Moodle Mobile</w:t>
            </w:r>
          </w:p>
        </w:tc>
        <w:tc>
          <w:tcPr>
            <w:tcW w:type="dxa" w:w="2556"/>
            <w:tcMar>
              <w:top w:w="80" w:type="dxa"/>
              <w:start w:w="90" w:type="dxa"/>
              <w:bottom w:w="80" w:type="dxa"/>
              <w:end w:w="90" w:type="dxa"/>
            </w:tcMar>
            <w:vAlign w:val="center"/>
          </w:tcPr>
          <w:p>
            <w:r>
              <w:t>TypeScript + Angular + Ionic + Cordova</w:t>
            </w:r>
          </w:p>
        </w:tc>
        <w:tc>
          <w:tcPr>
            <w:tcW w:type="dxa" w:w="2556"/>
            <w:tcMar>
              <w:top w:w="80" w:type="dxa"/>
              <w:start w:w="90" w:type="dxa"/>
              <w:bottom w:w="80" w:type="dxa"/>
              <w:end w:w="90" w:type="dxa"/>
            </w:tcMar>
            <w:vAlign w:val="center"/>
          </w:tcPr>
          <w:p>
            <w:r>
              <w:t>iOS/Android client, offline course access, local persistence, sync</w:t>
            </w:r>
          </w:p>
        </w:tc>
        <w:tc>
          <w:tcPr>
            <w:tcW w:type="dxa" w:w="2556"/>
            <w:tcMar>
              <w:top w:w="80" w:type="dxa"/>
              <w:start w:w="90" w:type="dxa"/>
              <w:bottom w:w="80" w:type="dxa"/>
              <w:end w:w="90" w:type="dxa"/>
            </w:tcMar>
            <w:vAlign w:val="center"/>
          </w:tcPr>
          <w:p>
            <w:r>
              <w:t>Directly addresses DDIL learner use</w:t>
            </w:r>
          </w:p>
        </w:tc>
      </w:tr>
      <w:tr>
        <w:tc>
          <w:tcPr>
            <w:tcW w:type="dxa" w:w="2556"/>
            <w:tcMar>
              <w:top w:w="80" w:type="dxa"/>
              <w:start w:w="90" w:type="dxa"/>
              <w:bottom w:w="80" w:type="dxa"/>
              <w:end w:w="90" w:type="dxa"/>
            </w:tcMar>
            <w:vAlign w:val="center"/>
          </w:tcPr>
          <w:p>
            <w:r>
              <w:t>H5P</w:t>
            </w:r>
          </w:p>
        </w:tc>
        <w:tc>
          <w:tcPr>
            <w:tcW w:type="dxa" w:w="2556"/>
            <w:tcMar>
              <w:top w:w="80" w:type="dxa"/>
              <w:start w:w="90" w:type="dxa"/>
              <w:bottom w:w="80" w:type="dxa"/>
              <w:end w:w="90" w:type="dxa"/>
            </w:tcMar>
            <w:vAlign w:val="center"/>
          </w:tcPr>
          <w:p>
            <w:r>
              <w:t>Interactive content framework</w:t>
            </w:r>
          </w:p>
        </w:tc>
        <w:tc>
          <w:tcPr>
            <w:tcW w:type="dxa" w:w="2556"/>
            <w:tcMar>
              <w:top w:w="80" w:type="dxa"/>
              <w:start w:w="90" w:type="dxa"/>
              <w:bottom w:w="80" w:type="dxa"/>
              <w:end w:w="90" w:type="dxa"/>
            </w:tcMar>
            <w:vAlign w:val="center"/>
          </w:tcPr>
          <w:p>
            <w:r>
              <w:t>Matching, crosswords, quizzes, branching, flashcards, etc.</w:t>
            </w:r>
          </w:p>
        </w:tc>
        <w:tc>
          <w:tcPr>
            <w:tcW w:type="dxa" w:w="2556"/>
            <w:tcMar>
              <w:top w:w="80" w:type="dxa"/>
              <w:start w:w="90" w:type="dxa"/>
              <w:bottom w:w="80" w:type="dxa"/>
              <w:end w:w="90" w:type="dxa"/>
            </w:tcMar>
            <w:vAlign w:val="center"/>
          </w:tcPr>
          <w:p>
            <w:r>
              <w:t>Strong fit for RCO cyber-practice activities</w:t>
            </w:r>
          </w:p>
        </w:tc>
      </w:tr>
      <w:tr>
        <w:tc>
          <w:tcPr>
            <w:tcW w:type="dxa" w:w="2556"/>
            <w:tcMar>
              <w:top w:w="80" w:type="dxa"/>
              <w:start w:w="90" w:type="dxa"/>
              <w:bottom w:w="80" w:type="dxa"/>
              <w:end w:w="90" w:type="dxa"/>
            </w:tcMar>
            <w:vAlign w:val="center"/>
          </w:tcPr>
          <w:p>
            <w:r>
              <w:t>Plugins / APIs</w:t>
            </w:r>
          </w:p>
        </w:tc>
        <w:tc>
          <w:tcPr>
            <w:tcW w:type="dxa" w:w="2556"/>
            <w:tcMar>
              <w:top w:w="80" w:type="dxa"/>
              <w:start w:w="90" w:type="dxa"/>
              <w:bottom w:w="80" w:type="dxa"/>
              <w:end w:w="90" w:type="dxa"/>
            </w:tcMar>
            <w:vAlign w:val="center"/>
          </w:tcPr>
          <w:p>
            <w:r>
              <w:t>PHP + web services / plugin system</w:t>
            </w:r>
          </w:p>
        </w:tc>
        <w:tc>
          <w:tcPr>
            <w:tcW w:type="dxa" w:w="2556"/>
            <w:tcMar>
              <w:top w:w="80" w:type="dxa"/>
              <w:start w:w="90" w:type="dxa"/>
              <w:bottom w:w="80" w:type="dxa"/>
              <w:end w:w="90" w:type="dxa"/>
            </w:tcMar>
            <w:vAlign w:val="center"/>
          </w:tcPr>
          <w:p>
            <w:r>
              <w:t>Custom integrations, reports, IDs, exports, external-system hooks</w:t>
            </w:r>
          </w:p>
        </w:tc>
        <w:tc>
          <w:tcPr>
            <w:tcW w:type="dxa" w:w="2556"/>
            <w:tcMar>
              <w:top w:w="80" w:type="dxa"/>
              <w:start w:w="90" w:type="dxa"/>
              <w:bottom w:w="80" w:type="dxa"/>
              <w:end w:w="90" w:type="dxa"/>
            </w:tcMar>
            <w:vAlign w:val="center"/>
          </w:tcPr>
          <w:p>
            <w:r>
              <w:t>Where RootSync can add RCO-specific value</w:t>
            </w:r>
          </w:p>
        </w:tc>
      </w:tr>
    </w:tbl>
    <w:p/>
    <w:p>
      <w:r>
        <w:t>The important architectural point is that Moodle Mobile already communicates with Moodle LMS through web services. RootSync would not need to modify the PHP backend every time the mobile experience changes.</w:t>
      </w:r>
    </w:p>
    <w:p>
      <w:pPr>
        <w:pStyle w:val="Heading1"/>
      </w:pPr>
      <w:r>
        <w:t>3. Offline / DDIL fit</w:t>
      </w:r>
    </w:p>
    <w:p>
      <w:r>
        <w:t>Moodle Mobile already implements the same high-level workflow RootSync was planning to build from scratch:</w:t>
      </w:r>
    </w:p>
    <w:p>
      <w:pPr>
        <w:jc w:val="center"/>
      </w:pPr>
      <w:r>
        <w:rPr>
          <w:b/>
          <w:color w:val="5B3FD6"/>
        </w:rPr>
        <w:t>Online download → local phone storage → offline work → reconnect → sync → instructor visibility</w:t>
      </w:r>
    </w:p>
    <w:p>
      <w:pPr>
        <w:pStyle w:val="ListBullet"/>
      </w:pPr>
      <w:r>
        <w:t>Courses and activities can be downloaded for offline use.</w:t>
      </w:r>
    </w:p>
    <w:p>
      <w:pPr>
        <w:pStyle w:val="ListBullet"/>
      </w:pPr>
      <w:r>
        <w:t>Learner work can remain on the device until connectivity returns.</w:t>
      </w:r>
    </w:p>
    <w:p>
      <w:pPr>
        <w:pStyle w:val="ListBullet"/>
      </w:pPr>
      <w:r>
        <w:t>Quiz/H5P tracking can be synchronized back to the Moodle server.</w:t>
      </w:r>
    </w:p>
    <w:p>
      <w:pPr>
        <w:pStyle w:val="ListBullet"/>
      </w:pPr>
      <w:r>
        <w:t>The mobile app already includes local-storage, connectivity, and synchronization logic.</w:t>
      </w:r>
    </w:p>
    <w:p>
      <w:pPr>
        <w:pStyle w:val="ListBullet"/>
      </w:pPr>
      <w:r>
        <w:t>This means RootSync can potentially reuse the hardest DDIL engineering instead of rebuilding it in four weeks.</w:t>
      </w:r>
    </w:p>
    <w:p>
      <w:pPr>
        <w:pStyle w:val="Heading1"/>
      </w:pPr>
      <w:r>
        <w:t>4. H5P is a particularly strong match for RCO</w:t>
      </w:r>
    </w:p>
    <w:p>
      <w:r>
        <w:t>H5P is important because RCO did not ask for a simple multiple-choice quiz app. Nick described practice activities such as cybersecurity terminology, puzzles, crosswords, matching, and graphical exercises. H5P provides many of these interaction types and Moodle supports H5P in its mobile environment.</w:t>
      </w:r>
    </w:p>
    <w:p>
      <w:pPr>
        <w:pStyle w:val="ListBullet"/>
      </w:pPr>
      <w:r>
        <w:t>Crossword / terminology activities</w:t>
      </w:r>
    </w:p>
    <w:p>
      <w:pPr>
        <w:pStyle w:val="ListBullet"/>
      </w:pPr>
      <w:r>
        <w:t>Drag-and-drop and matching</w:t>
      </w:r>
    </w:p>
    <w:p>
      <w:pPr>
        <w:pStyle w:val="ListBullet"/>
      </w:pPr>
      <w:r>
        <w:t>Flashcards and memory-style exercises</w:t>
      </w:r>
    </w:p>
    <w:p>
      <w:pPr>
        <w:pStyle w:val="ListBullet"/>
      </w:pPr>
      <w:r>
        <w:t>Multiple choice</w:t>
      </w:r>
    </w:p>
    <w:p>
      <w:pPr>
        <w:pStyle w:val="ListBullet"/>
      </w:pPr>
      <w:r>
        <w:t>Branching scenarios</w:t>
      </w:r>
    </w:p>
    <w:p>
      <w:pPr>
        <w:pStyle w:val="ListBullet"/>
      </w:pPr>
      <w:r>
        <w:t>Image-based interaction</w:t>
      </w:r>
    </w:p>
    <w:p>
      <w:pPr>
        <w:pStyle w:val="ListBullet"/>
      </w:pPr>
      <w:r>
        <w:t>Interactive presentation-style content</w:t>
      </w:r>
    </w:p>
    <w:p>
      <w:r>
        <w:t>For a lightweight RCO rollout, RootSync should keep downloadable activity packages small and avoid large video-heavy content unless RCO explicitly requires it.</w:t>
      </w:r>
    </w:p>
    <w:p>
      <w:r>
        <w:br w:type="page"/>
      </w:r>
    </w:p>
    <w:p>
      <w:pPr>
        <w:pStyle w:val="Heading1"/>
      </w:pPr>
      <w:r>
        <w:t>5. Older-phone and storage implications</w:t>
      </w:r>
    </w:p>
    <w:p>
      <w:r>
        <w:t>The official Moodle iOS app is not especially large compared with the several gigabytes of free storage Nick described. The bigger performance risk is not the base install size; it is the size and complexity of downloaded course media and the behavior of the app on RCO's actual oldest devices.</w:t>
      </w:r>
    </w:p>
    <w:tbl>
      <w:tblPr>
        <w:tblW w:type="auto" w:w="0"/>
        <w:jc w:val="center"/>
        <w:tblLook w:firstColumn="1" w:firstRow="1" w:lastColumn="0" w:lastRow="0" w:noHBand="0" w:noVBand="1" w:val="04A0"/>
      </w:tblPr>
      <w:tblGrid>
        <w:gridCol w:w="3408"/>
        <w:gridCol w:w="3408"/>
        <w:gridCol w:w="3408"/>
      </w:tblGrid>
      <w:tr>
        <w:tc>
          <w:tcPr>
            <w:tcW w:type="dxa" w:w="3408"/>
            <w:shd w:fill="5B3FD6"/>
          </w:tcPr>
          <w:p>
            <w:r>
              <w:rPr>
                <w:b/>
                <w:color w:val="FFFFFF"/>
              </w:rPr>
              <w:t>Issue</w:t>
            </w:r>
          </w:p>
        </w:tc>
        <w:tc>
          <w:tcPr>
            <w:tcW w:type="dxa" w:w="3408"/>
            <w:shd w:fill="5B3FD6"/>
          </w:tcPr>
          <w:p>
            <w:r>
              <w:rPr>
                <w:b/>
                <w:color w:val="FFFFFF"/>
              </w:rPr>
              <w:t>Research conclusion</w:t>
            </w:r>
          </w:p>
        </w:tc>
        <w:tc>
          <w:tcPr>
            <w:tcW w:type="dxa" w:w="3408"/>
            <w:shd w:fill="5B3FD6"/>
          </w:tcPr>
          <w:p>
            <w:r>
              <w:rPr>
                <w:b/>
                <w:color w:val="FFFFFF"/>
              </w:rPr>
              <w:t>RootSync action</w:t>
            </w:r>
          </w:p>
        </w:tc>
      </w:tr>
      <w:tr>
        <w:tc>
          <w:tcPr>
            <w:tcW w:type="dxa" w:w="3408"/>
            <w:tcMar>
              <w:top w:w="80" w:type="dxa"/>
              <w:start w:w="90" w:type="dxa"/>
              <w:bottom w:w="80" w:type="dxa"/>
              <w:end w:w="90" w:type="dxa"/>
            </w:tcMar>
          </w:tcPr>
          <w:p>
            <w:r>
              <w:t>iPhone OS support</w:t>
            </w:r>
          </w:p>
        </w:tc>
        <w:tc>
          <w:tcPr>
            <w:tcW w:type="dxa" w:w="3408"/>
            <w:tcMar>
              <w:top w:w="80" w:type="dxa"/>
              <w:start w:w="90" w:type="dxa"/>
              <w:bottom w:w="80" w:type="dxa"/>
              <w:end w:w="90" w:type="dxa"/>
            </w:tcMar>
          </w:tcPr>
          <w:p>
            <w:r>
              <w:t>Current Moodle iOS requires a modern iOS baseline; older devices may be excluded</w:t>
            </w:r>
          </w:p>
        </w:tc>
        <w:tc>
          <w:tcPr>
            <w:tcW w:type="dxa" w:w="3408"/>
            <w:tcMar>
              <w:top w:w="80" w:type="dxa"/>
              <w:start w:w="90" w:type="dxa"/>
              <w:bottom w:w="80" w:type="dxa"/>
              <w:end w:w="90" w:type="dxa"/>
            </w:tcMar>
          </w:tcPr>
          <w:p>
            <w:r>
              <w:t>Ask RCO for oldest actual iPhone model / OS and test it</w:t>
            </w:r>
          </w:p>
        </w:tc>
      </w:tr>
      <w:tr>
        <w:tc>
          <w:tcPr>
            <w:tcW w:type="dxa" w:w="3408"/>
            <w:tcMar>
              <w:top w:w="80" w:type="dxa"/>
              <w:start w:w="90" w:type="dxa"/>
              <w:bottom w:w="80" w:type="dxa"/>
              <w:end w:w="90" w:type="dxa"/>
            </w:tcMar>
          </w:tcPr>
          <w:p>
            <w:r>
              <w:t>2–3 GB RAM phones</w:t>
            </w:r>
          </w:p>
        </w:tc>
        <w:tc>
          <w:tcPr>
            <w:tcW w:type="dxa" w:w="3408"/>
            <w:tcMar>
              <w:top w:w="80" w:type="dxa"/>
              <w:start w:w="90" w:type="dxa"/>
              <w:bottom w:w="80" w:type="dxa"/>
              <w:end w:w="90" w:type="dxa"/>
            </w:tcMar>
          </w:tcPr>
          <w:p>
            <w:r>
              <w:t>Plausible, but not something documentation alone can guarantee</w:t>
            </w:r>
          </w:p>
        </w:tc>
        <w:tc>
          <w:tcPr>
            <w:tcW w:type="dxa" w:w="3408"/>
            <w:tcMar>
              <w:top w:w="80" w:type="dxa"/>
              <w:start w:w="90" w:type="dxa"/>
              <w:bottom w:w="80" w:type="dxa"/>
              <w:end w:w="90" w:type="dxa"/>
            </w:tcMar>
          </w:tcPr>
          <w:p>
            <w:r>
              <w:t>Run a real device spike; measure launch, activity load, and offline behavior</w:t>
            </w:r>
          </w:p>
        </w:tc>
      </w:tr>
      <w:tr>
        <w:tc>
          <w:tcPr>
            <w:tcW w:type="dxa" w:w="3408"/>
            <w:tcMar>
              <w:top w:w="80" w:type="dxa"/>
              <w:start w:w="90" w:type="dxa"/>
              <w:bottom w:w="80" w:type="dxa"/>
              <w:end w:w="90" w:type="dxa"/>
            </w:tcMar>
          </w:tcPr>
          <w:p>
            <w:r>
              <w:t>Storage</w:t>
            </w:r>
          </w:p>
        </w:tc>
        <w:tc>
          <w:tcPr>
            <w:tcW w:type="dxa" w:w="3408"/>
            <w:tcMar>
              <w:top w:w="80" w:type="dxa"/>
              <w:start w:w="90" w:type="dxa"/>
              <w:bottom w:w="80" w:type="dxa"/>
              <w:end w:w="90" w:type="dxa"/>
            </w:tcMar>
          </w:tcPr>
          <w:p>
            <w:r>
              <w:t>Base app is modest relative to ~5 GB free storage</w:t>
            </w:r>
          </w:p>
        </w:tc>
        <w:tc>
          <w:tcPr>
            <w:tcW w:type="dxa" w:w="3408"/>
            <w:tcMar>
              <w:top w:w="80" w:type="dxa"/>
              <w:start w:w="90" w:type="dxa"/>
              <w:bottom w:w="80" w:type="dxa"/>
              <w:end w:w="90" w:type="dxa"/>
            </w:tcMar>
          </w:tcPr>
          <w:p>
            <w:r>
              <w:t>Keep H5P/media packages lightweight</w:t>
            </w:r>
          </w:p>
        </w:tc>
      </w:tr>
      <w:tr>
        <w:tc>
          <w:tcPr>
            <w:tcW w:type="dxa" w:w="3408"/>
            <w:tcMar>
              <w:top w:w="80" w:type="dxa"/>
              <w:start w:w="90" w:type="dxa"/>
              <w:bottom w:w="80" w:type="dxa"/>
              <w:end w:w="90" w:type="dxa"/>
            </w:tcMar>
          </w:tcPr>
          <w:p>
            <w:r>
              <w:t>Network</w:t>
            </w:r>
          </w:p>
        </w:tc>
        <w:tc>
          <w:tcPr>
            <w:tcW w:type="dxa" w:w="3408"/>
            <w:tcMar>
              <w:top w:w="80" w:type="dxa"/>
              <w:start w:w="90" w:type="dxa"/>
              <w:bottom w:w="80" w:type="dxa"/>
              <w:end w:w="90" w:type="dxa"/>
            </w:tcMar>
          </w:tcPr>
          <w:p>
            <w:r>
              <w:t>Offline use is a core supported workflow</w:t>
            </w:r>
          </w:p>
        </w:tc>
        <w:tc>
          <w:tcPr>
            <w:tcW w:type="dxa" w:w="3408"/>
            <w:tcMar>
              <w:top w:w="80" w:type="dxa"/>
              <w:start w:w="90" w:type="dxa"/>
              <w:bottom w:w="80" w:type="dxa"/>
              <w:end w:w="90" w:type="dxa"/>
            </w:tcMar>
          </w:tcPr>
          <w:p>
            <w:r>
              <w:t>Test airplane mode, restart, and multi-day offline retention</w:t>
            </w:r>
          </w:p>
        </w:tc>
      </w:tr>
    </w:tbl>
    <w:p>
      <w:pPr>
        <w:pStyle w:val="Heading1"/>
      </w:pPr>
      <w:r>
        <w:t>6. How much customization is possible without a fork?</w:t>
      </w:r>
    </w:p>
    <w:p>
      <w:r>
        <w:t>A major finding is that RootSync may be able to simplify and brand the learner experience without maintaining a full mobile-app fork.</w:t>
      </w:r>
    </w:p>
    <w:p>
      <w:pPr>
        <w:pStyle w:val="ListBullet"/>
      </w:pPr>
      <w:r>
        <w:t>Apply RCO colors and visual styling through Moodle's theming/customization capabilities.</w:t>
      </w:r>
    </w:p>
    <w:p>
      <w:pPr>
        <w:pStyle w:val="ListBullet"/>
      </w:pPr>
      <w:r>
        <w:t>Hide or de-emphasize Moodle features RCO does not need.</w:t>
      </w:r>
    </w:p>
    <w:p>
      <w:pPr>
        <w:pStyle w:val="ListBullet"/>
      </w:pPr>
      <w:r>
        <w:t>Rename strings and simplify navigation around practice and progress.</w:t>
      </w:r>
    </w:p>
    <w:p>
      <w:pPr>
        <w:pStyle w:val="ListBullet"/>
      </w:pPr>
      <w:r>
        <w:t>Add RCO-specific functionality through Moodle plugins and web services.</w:t>
      </w:r>
    </w:p>
    <w:p>
      <w:pPr>
        <w:pStyle w:val="ListBullet"/>
      </w:pPr>
      <w:r>
        <w:t>Use a RootSync-developed plugin for athlete IDs, exports, analytics, webhooks, and AI integration.</w:t>
      </w:r>
    </w:p>
    <w:p>
      <w:r>
        <w:t>This is strategically important: every feature RootSync can configure or add through plugins is one less feature the team has to maintain in a custom mobile codebase.</w:t>
      </w:r>
    </w:p>
    <w:p>
      <w:pPr>
        <w:pStyle w:val="Heading1"/>
      </w:pPr>
      <w:r>
        <w:t>7. Could RootSync fork Moodle Mobile into a true Tetherless app?</w:t>
      </w:r>
    </w:p>
    <w:p>
      <w:r>
        <w:t>Yes. The Moodle mobile app source is open and technically forkable. A custom distribution could use the Tetherless name, RCO branding, a simplified menu, and an RCO-only server connection (subject to open-source license and trademark rules).</w:t>
      </w:r>
    </w:p>
    <w:p>
      <w:pPr>
        <w:pStyle w:val="Callout"/>
      </w:pPr>
      <w:r>
        <w:t>However, a fork introduces significant engineering and maintenance obligations:</w:t>
      </w:r>
    </w:p>
    <w:p>
      <w:pPr>
        <w:pStyle w:val="ListBullet"/>
      </w:pPr>
      <w:r>
        <w:t>Angular/Ionic/Cordova build environment</w:t>
      </w:r>
    </w:p>
    <w:p>
      <w:pPr>
        <w:pStyle w:val="ListBullet"/>
      </w:pPr>
      <w:r>
        <w:t>Native Android and iOS builds</w:t>
      </w:r>
    </w:p>
    <w:p>
      <w:pPr>
        <w:pStyle w:val="ListBullet"/>
      </w:pPr>
      <w:r>
        <w:t>Code-signing and app-store requirements</w:t>
      </w:r>
    </w:p>
    <w:p>
      <w:pPr>
        <w:pStyle w:val="ListBullet"/>
      </w:pPr>
      <w:r>
        <w:t>Ongoing merge work when Moodle releases security or mobile updates</w:t>
      </w:r>
    </w:p>
    <w:p>
      <w:pPr>
        <w:pStyle w:val="ListBullet"/>
      </w:pPr>
      <w:r>
        <w:t>Testing native plugins and OS changes</w:t>
      </w:r>
    </w:p>
    <w:p>
      <w:pPr>
        <w:pStyle w:val="ListBullet"/>
      </w:pPr>
      <w:r>
        <w:t>Responsibility for the fork after the capstone ends</w:t>
      </w:r>
    </w:p>
    <w:p>
      <w:r>
        <w:t>For a three-person team with about four weeks, this is unnecessary risk for the MVP. A fork makes more sense only after RCO validates the concept and decides it truly needs a separately branded production app.</w:t>
      </w:r>
    </w:p>
    <w:p>
      <w:pPr>
        <w:pStyle w:val="Heading1"/>
      </w:pPr>
      <w:r>
        <w:t>8. Implementation paths compared</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fill="5B3FD6"/>
          </w:tcPr>
          <w:p>
            <w:r>
              <w:rPr>
                <w:b/>
                <w:color w:val="FFFFFF"/>
              </w:rPr>
              <w:t>Approach</w:t>
            </w:r>
          </w:p>
        </w:tc>
        <w:tc>
          <w:tcPr>
            <w:tcW w:type="dxa" w:w="2045"/>
            <w:shd w:fill="5B3FD6"/>
          </w:tcPr>
          <w:p>
            <w:r>
              <w:rPr>
                <w:b/>
                <w:color w:val="FFFFFF"/>
              </w:rPr>
              <w:t>RCO fit</w:t>
            </w:r>
          </w:p>
        </w:tc>
        <w:tc>
          <w:tcPr>
            <w:tcW w:type="dxa" w:w="2045"/>
            <w:shd w:fill="5B3FD6"/>
          </w:tcPr>
          <w:p>
            <w:r>
              <w:rPr>
                <w:b/>
                <w:color w:val="FFFFFF"/>
              </w:rPr>
              <w:t>4-week feasibility</w:t>
            </w:r>
          </w:p>
        </w:tc>
        <w:tc>
          <w:tcPr>
            <w:tcW w:type="dxa" w:w="2045"/>
            <w:shd w:fill="5B3FD6"/>
          </w:tcPr>
          <w:p>
            <w:r>
              <w:rPr>
                <w:b/>
                <w:color w:val="FFFFFF"/>
              </w:rPr>
              <w:t>Long-term control</w:t>
            </w:r>
          </w:p>
        </w:tc>
        <w:tc>
          <w:tcPr>
            <w:tcW w:type="dxa" w:w="2045"/>
            <w:shd w:fill="5B3FD6"/>
          </w:tcPr>
          <w:p>
            <w:r>
              <w:rPr>
                <w:b/>
                <w:color w:val="FFFFFF"/>
              </w:rPr>
              <w:t>Maintenance</w:t>
            </w:r>
          </w:p>
        </w:tc>
      </w:tr>
      <w:tr>
        <w:tc>
          <w:tcPr>
            <w:tcW w:type="dxa" w:w="2045"/>
            <w:tcMar>
              <w:top w:w="80" w:type="dxa"/>
              <w:start w:w="90" w:type="dxa"/>
              <w:bottom w:w="80" w:type="dxa"/>
              <w:end w:w="90" w:type="dxa"/>
            </w:tcMar>
          </w:tcPr>
          <w:p>
            <w:r>
              <w:t>Standard Moodle App + H5P + theme/plugin</w:t>
            </w:r>
          </w:p>
        </w:tc>
        <w:tc>
          <w:tcPr>
            <w:tcW w:type="dxa" w:w="2045"/>
            <w:tcMar>
              <w:top w:w="80" w:type="dxa"/>
              <w:start w:w="90" w:type="dxa"/>
              <w:bottom w:w="80" w:type="dxa"/>
              <w:end w:w="90" w:type="dxa"/>
            </w:tcMar>
          </w:tcPr>
          <w:p>
            <w:r>
              <w:t>9/10</w:t>
            </w:r>
          </w:p>
        </w:tc>
        <w:tc>
          <w:tcPr>
            <w:tcW w:type="dxa" w:w="2045"/>
            <w:tcMar>
              <w:top w:w="80" w:type="dxa"/>
              <w:start w:w="90" w:type="dxa"/>
              <w:bottom w:w="80" w:type="dxa"/>
              <w:end w:w="90" w:type="dxa"/>
            </w:tcMar>
          </w:tcPr>
          <w:p>
            <w:r>
              <w:t>9/10</w:t>
            </w:r>
          </w:p>
        </w:tc>
        <w:tc>
          <w:tcPr>
            <w:tcW w:type="dxa" w:w="2045"/>
            <w:tcMar>
              <w:top w:w="80" w:type="dxa"/>
              <w:start w:w="90" w:type="dxa"/>
              <w:bottom w:w="80" w:type="dxa"/>
              <w:end w:w="90" w:type="dxa"/>
            </w:tcMar>
          </w:tcPr>
          <w:p>
            <w:r>
              <w:t>7.5/10</w:t>
            </w:r>
          </w:p>
        </w:tc>
        <w:tc>
          <w:tcPr>
            <w:tcW w:type="dxa" w:w="2045"/>
            <w:tcMar>
              <w:top w:w="80" w:type="dxa"/>
              <w:start w:w="90" w:type="dxa"/>
              <w:bottom w:w="80" w:type="dxa"/>
              <w:end w:w="90" w:type="dxa"/>
            </w:tcMar>
          </w:tcPr>
          <w:p>
            <w:r>
              <w:t>Low–Medium</w:t>
            </w:r>
          </w:p>
        </w:tc>
      </w:tr>
      <w:tr>
        <w:tc>
          <w:tcPr>
            <w:tcW w:type="dxa" w:w="2045"/>
            <w:tcMar>
              <w:top w:w="80" w:type="dxa"/>
              <w:start w:w="90" w:type="dxa"/>
              <w:bottom w:w="80" w:type="dxa"/>
              <w:end w:w="90" w:type="dxa"/>
            </w:tcMar>
          </w:tcPr>
          <w:p>
            <w:r>
              <w:t>Fork Moodle App into Tetherless</w:t>
            </w:r>
          </w:p>
        </w:tc>
        <w:tc>
          <w:tcPr>
            <w:tcW w:type="dxa" w:w="2045"/>
            <w:tcMar>
              <w:top w:w="80" w:type="dxa"/>
              <w:start w:w="90" w:type="dxa"/>
              <w:bottom w:w="80" w:type="dxa"/>
              <w:end w:w="90" w:type="dxa"/>
            </w:tcMar>
          </w:tcPr>
          <w:p>
            <w:r>
              <w:t>9.5/10</w:t>
            </w:r>
          </w:p>
        </w:tc>
        <w:tc>
          <w:tcPr>
            <w:tcW w:type="dxa" w:w="2045"/>
            <w:tcMar>
              <w:top w:w="80" w:type="dxa"/>
              <w:start w:w="90" w:type="dxa"/>
              <w:bottom w:w="80" w:type="dxa"/>
              <w:end w:w="90" w:type="dxa"/>
            </w:tcMar>
          </w:tcPr>
          <w:p>
            <w:r>
              <w:t>4.5/10</w:t>
            </w:r>
          </w:p>
        </w:tc>
        <w:tc>
          <w:tcPr>
            <w:tcW w:type="dxa" w:w="2045"/>
            <w:tcMar>
              <w:top w:w="80" w:type="dxa"/>
              <w:start w:w="90" w:type="dxa"/>
              <w:bottom w:w="80" w:type="dxa"/>
              <w:end w:w="90" w:type="dxa"/>
            </w:tcMar>
          </w:tcPr>
          <w:p>
            <w:r>
              <w:t>10/10</w:t>
            </w:r>
          </w:p>
        </w:tc>
        <w:tc>
          <w:tcPr>
            <w:tcW w:type="dxa" w:w="2045"/>
            <w:tcMar>
              <w:top w:w="80" w:type="dxa"/>
              <w:start w:w="90" w:type="dxa"/>
              <w:bottom w:w="80" w:type="dxa"/>
              <w:end w:w="90" w:type="dxa"/>
            </w:tcMar>
          </w:tcPr>
          <w:p>
            <w:r>
              <w:t>High</w:t>
            </w:r>
          </w:p>
        </w:tc>
      </w:tr>
      <w:tr>
        <w:tc>
          <w:tcPr>
            <w:tcW w:type="dxa" w:w="2045"/>
            <w:tcMar>
              <w:top w:w="80" w:type="dxa"/>
              <w:start w:w="90" w:type="dxa"/>
              <w:bottom w:w="80" w:type="dxa"/>
              <w:end w:w="90" w:type="dxa"/>
            </w:tcMar>
          </w:tcPr>
          <w:p>
            <w:r>
              <w:t>Custom React Tetherless + Moodle backend</w:t>
            </w:r>
          </w:p>
        </w:tc>
        <w:tc>
          <w:tcPr>
            <w:tcW w:type="dxa" w:w="2045"/>
            <w:tcMar>
              <w:top w:w="80" w:type="dxa"/>
              <w:start w:w="90" w:type="dxa"/>
              <w:bottom w:w="80" w:type="dxa"/>
              <w:end w:w="90" w:type="dxa"/>
            </w:tcMar>
          </w:tcPr>
          <w:p>
            <w:r>
              <w:t>9.5/10</w:t>
            </w:r>
          </w:p>
        </w:tc>
        <w:tc>
          <w:tcPr>
            <w:tcW w:type="dxa" w:w="2045"/>
            <w:tcMar>
              <w:top w:w="80" w:type="dxa"/>
              <w:start w:w="90" w:type="dxa"/>
              <w:bottom w:w="80" w:type="dxa"/>
              <w:end w:w="90" w:type="dxa"/>
            </w:tcMar>
          </w:tcPr>
          <w:p>
            <w:r>
              <w:t>5.5/10</w:t>
            </w:r>
          </w:p>
        </w:tc>
        <w:tc>
          <w:tcPr>
            <w:tcW w:type="dxa" w:w="2045"/>
            <w:tcMar>
              <w:top w:w="80" w:type="dxa"/>
              <w:start w:w="90" w:type="dxa"/>
              <w:bottom w:w="80" w:type="dxa"/>
              <w:end w:w="90" w:type="dxa"/>
            </w:tcMar>
          </w:tcPr>
          <w:p>
            <w:r>
              <w:t>10/10</w:t>
            </w:r>
          </w:p>
        </w:tc>
        <w:tc>
          <w:tcPr>
            <w:tcW w:type="dxa" w:w="2045"/>
            <w:tcMar>
              <w:top w:w="80" w:type="dxa"/>
              <w:start w:w="90" w:type="dxa"/>
              <w:bottom w:w="80" w:type="dxa"/>
              <w:end w:w="90" w:type="dxa"/>
            </w:tcMar>
          </w:tcPr>
          <w:p>
            <w:r>
              <w:t>Medium–High</w:t>
            </w:r>
          </w:p>
        </w:tc>
      </w:tr>
      <w:tr>
        <w:tc>
          <w:tcPr>
            <w:tcW w:type="dxa" w:w="2045"/>
            <w:tcMar>
              <w:top w:w="80" w:type="dxa"/>
              <w:start w:w="90" w:type="dxa"/>
              <w:bottom w:w="80" w:type="dxa"/>
              <w:end w:w="90" w:type="dxa"/>
            </w:tcMar>
          </w:tcPr>
          <w:p>
            <w:r>
              <w:t>Fully custom Tetherless stack</w:t>
            </w:r>
          </w:p>
        </w:tc>
        <w:tc>
          <w:tcPr>
            <w:tcW w:type="dxa" w:w="2045"/>
            <w:tcMar>
              <w:top w:w="80" w:type="dxa"/>
              <w:start w:w="90" w:type="dxa"/>
              <w:bottom w:w="80" w:type="dxa"/>
              <w:end w:w="90" w:type="dxa"/>
            </w:tcMar>
          </w:tcPr>
          <w:p>
            <w:r>
              <w:t>10/10 potential</w:t>
            </w:r>
          </w:p>
        </w:tc>
        <w:tc>
          <w:tcPr>
            <w:tcW w:type="dxa" w:w="2045"/>
            <w:tcMar>
              <w:top w:w="80" w:type="dxa"/>
              <w:start w:w="90" w:type="dxa"/>
              <w:bottom w:w="80" w:type="dxa"/>
              <w:end w:w="90" w:type="dxa"/>
            </w:tcMar>
          </w:tcPr>
          <w:p>
            <w:r>
              <w:t>5/10</w:t>
            </w:r>
          </w:p>
        </w:tc>
        <w:tc>
          <w:tcPr>
            <w:tcW w:type="dxa" w:w="2045"/>
            <w:tcMar>
              <w:top w:w="80" w:type="dxa"/>
              <w:start w:w="90" w:type="dxa"/>
              <w:bottom w:w="80" w:type="dxa"/>
              <w:end w:w="90" w:type="dxa"/>
            </w:tcMar>
          </w:tcPr>
          <w:p>
            <w:r>
              <w:t>10/10</w:t>
            </w:r>
          </w:p>
        </w:tc>
        <w:tc>
          <w:tcPr>
            <w:tcW w:type="dxa" w:w="2045"/>
            <w:tcMar>
              <w:top w:w="80" w:type="dxa"/>
              <w:start w:w="90" w:type="dxa"/>
              <w:bottom w:w="80" w:type="dxa"/>
              <w:end w:w="90" w:type="dxa"/>
            </w:tcMar>
          </w:tcPr>
          <w:p>
            <w:r>
              <w:t>High</w:t>
            </w:r>
          </w:p>
        </w:tc>
      </w:tr>
    </w:tbl>
    <w:p/>
    <w:tbl>
      <w:tblPr>
        <w:tblW w:type="auto" w:w="0"/>
        <w:tblLook w:firstColumn="1" w:firstRow="1" w:lastColumn="0" w:lastRow="0" w:noHBand="0" w:noVBand="1" w:val="04A0"/>
      </w:tblPr>
      <w:tblGrid>
        <w:gridCol w:w="10224"/>
      </w:tblGrid>
      <w:tr>
        <w:tc>
          <w:tcPr>
            <w:tcW w:type="dxa" w:w="10224"/>
            <w:shd w:fill="F4F1FF"/>
            <w:tcMar>
              <w:top w:w="160" w:type="dxa"/>
              <w:start w:w="160" w:type="dxa"/>
              <w:bottom w:w="160" w:type="dxa"/>
              <w:end w:w="160" w:type="dxa"/>
            </w:tcMar>
          </w:tcPr>
          <w:p>
            <w:r>
              <w:rPr>
                <w:b/>
                <w:color w:val="5B3FD6"/>
              </w:rPr>
              <w:t>Recommended MVP path</w:t>
            </w:r>
          </w:p>
          <w:p>
            <w:r>
              <w:t>Self-hosted Moodle LMS + official Moodle mobile app + H5P + RCO theme/customization + one small RootSync plugin or integration layer.</w:t>
            </w:r>
          </w:p>
        </w:tc>
      </w:tr>
    </w:tbl>
    <w:p>
      <w:r>
        <w:br w:type="page"/>
      </w:r>
    </w:p>
    <w:p>
      <w:pPr>
        <w:pStyle w:val="Heading1"/>
      </w:pPr>
      <w:r>
        <w:t>9. Recommended Tetherless MVP architecture</w:t>
      </w:r>
    </w:p>
    <w:p>
      <w:r>
        <w:t>The proposed MVP architecture shifts RootSync away from rebuilding a generic LMS and toward RCO-specific product value.</w:t>
      </w:r>
    </w:p>
    <w:p>
      <w:pPr>
        <w:jc w:val="center"/>
      </w:pPr>
      <w:r>
        <w:rPr>
          <w:b/>
          <w:color w:val="5B3FD6"/>
        </w:rPr>
        <w:t>RCO curriculum → Moodle/H5P → Moodle Mobile offline → sync → Moodle LMS → RootSync RCO layer → analytics / CSV / AI / future Systeme.io</w:t>
      </w:r>
    </w:p>
    <w:tbl>
      <w:tblPr>
        <w:tblW w:type="auto" w:w="0"/>
        <w:jc w:val="center"/>
        <w:tblLook w:firstColumn="1" w:firstRow="1" w:lastColumn="0" w:lastRow="0" w:noHBand="0" w:noVBand="1" w:val="04A0"/>
      </w:tblPr>
      <w:tblGrid>
        <w:gridCol w:w="3408"/>
        <w:gridCol w:w="3408"/>
        <w:gridCol w:w="3408"/>
      </w:tblGrid>
      <w:tr>
        <w:tc>
          <w:tcPr>
            <w:tcW w:type="dxa" w:w="3408"/>
            <w:shd w:fill="5B3FD6"/>
          </w:tcPr>
          <w:p>
            <w:r>
              <w:rPr>
                <w:b/>
                <w:color w:val="FFFFFF"/>
              </w:rPr>
              <w:t>Component</w:t>
            </w:r>
          </w:p>
        </w:tc>
        <w:tc>
          <w:tcPr>
            <w:tcW w:type="dxa" w:w="3408"/>
            <w:shd w:fill="5B3FD6"/>
          </w:tcPr>
          <w:p>
            <w:r>
              <w:rPr>
                <w:b/>
                <w:color w:val="FFFFFF"/>
              </w:rPr>
              <w:t>Handled by</w:t>
            </w:r>
          </w:p>
        </w:tc>
        <w:tc>
          <w:tcPr>
            <w:tcW w:type="dxa" w:w="3408"/>
            <w:shd w:fill="5B3FD6"/>
          </w:tcPr>
          <w:p>
            <w:r>
              <w:rPr>
                <w:b/>
                <w:color w:val="FFFFFF"/>
              </w:rPr>
              <w:t>Why</w:t>
            </w:r>
          </w:p>
        </w:tc>
      </w:tr>
      <w:tr>
        <w:tc>
          <w:tcPr>
            <w:tcW w:type="dxa" w:w="3408"/>
            <w:tcMar>
              <w:top w:w="80" w:type="dxa"/>
              <w:start w:w="90" w:type="dxa"/>
              <w:bottom w:w="80" w:type="dxa"/>
              <w:end w:w="90" w:type="dxa"/>
            </w:tcMar>
          </w:tcPr>
          <w:p>
            <w:r>
              <w:t>Accounts / roles</w:t>
            </w:r>
          </w:p>
        </w:tc>
        <w:tc>
          <w:tcPr>
            <w:tcW w:type="dxa" w:w="3408"/>
            <w:tcMar>
              <w:top w:w="80" w:type="dxa"/>
              <w:start w:w="90" w:type="dxa"/>
              <w:bottom w:w="80" w:type="dxa"/>
              <w:end w:w="90" w:type="dxa"/>
            </w:tcMar>
          </w:tcPr>
          <w:p>
            <w:r>
              <w:t>Moodle</w:t>
            </w:r>
          </w:p>
        </w:tc>
        <w:tc>
          <w:tcPr>
            <w:tcW w:type="dxa" w:w="3408"/>
            <w:tcMar>
              <w:top w:w="80" w:type="dxa"/>
              <w:start w:w="90" w:type="dxa"/>
              <w:bottom w:w="80" w:type="dxa"/>
              <w:end w:w="90" w:type="dxa"/>
            </w:tcMar>
          </w:tcPr>
          <w:p>
            <w:r>
              <w:t>Avoid rebuilding authentication and instructor roles</w:t>
            </w:r>
          </w:p>
        </w:tc>
      </w:tr>
      <w:tr>
        <w:tc>
          <w:tcPr>
            <w:tcW w:type="dxa" w:w="3408"/>
            <w:tcMar>
              <w:top w:w="80" w:type="dxa"/>
              <w:start w:w="90" w:type="dxa"/>
              <w:bottom w:w="80" w:type="dxa"/>
              <w:end w:w="90" w:type="dxa"/>
            </w:tcMar>
          </w:tcPr>
          <w:p>
            <w:r>
              <w:t>Courses / curriculum</w:t>
            </w:r>
          </w:p>
        </w:tc>
        <w:tc>
          <w:tcPr>
            <w:tcW w:type="dxa" w:w="3408"/>
            <w:tcMar>
              <w:top w:w="80" w:type="dxa"/>
              <w:start w:w="90" w:type="dxa"/>
              <w:bottom w:w="80" w:type="dxa"/>
              <w:end w:w="90" w:type="dxa"/>
            </w:tcMar>
          </w:tcPr>
          <w:p>
            <w:r>
              <w:t>Moodle + H5P</w:t>
            </w:r>
          </w:p>
        </w:tc>
        <w:tc>
          <w:tcPr>
            <w:tcW w:type="dxa" w:w="3408"/>
            <w:tcMar>
              <w:top w:w="80" w:type="dxa"/>
              <w:start w:w="90" w:type="dxa"/>
              <w:bottom w:w="80" w:type="dxa"/>
              <w:end w:w="90" w:type="dxa"/>
            </w:tcMar>
          </w:tcPr>
          <w:p>
            <w:r>
              <w:t>RCO supplies content; platform delivers it</w:t>
            </w:r>
          </w:p>
        </w:tc>
      </w:tr>
      <w:tr>
        <w:tc>
          <w:tcPr>
            <w:tcW w:type="dxa" w:w="3408"/>
            <w:tcMar>
              <w:top w:w="80" w:type="dxa"/>
              <w:start w:w="90" w:type="dxa"/>
              <w:bottom w:w="80" w:type="dxa"/>
              <w:end w:w="90" w:type="dxa"/>
            </w:tcMar>
          </w:tcPr>
          <w:p>
            <w:r>
              <w:t>Offline mobile delivery</w:t>
            </w:r>
          </w:p>
        </w:tc>
        <w:tc>
          <w:tcPr>
            <w:tcW w:type="dxa" w:w="3408"/>
            <w:tcMar>
              <w:top w:w="80" w:type="dxa"/>
              <w:start w:w="90" w:type="dxa"/>
              <w:bottom w:w="80" w:type="dxa"/>
              <w:end w:w="90" w:type="dxa"/>
            </w:tcMar>
          </w:tcPr>
          <w:p>
            <w:r>
              <w:t>Moodle Mobile</w:t>
            </w:r>
          </w:p>
        </w:tc>
        <w:tc>
          <w:tcPr>
            <w:tcW w:type="dxa" w:w="3408"/>
            <w:tcMar>
              <w:top w:w="80" w:type="dxa"/>
              <w:start w:w="90" w:type="dxa"/>
              <w:bottom w:w="80" w:type="dxa"/>
              <w:end w:w="90" w:type="dxa"/>
            </w:tcMar>
          </w:tcPr>
          <w:p>
            <w:r>
              <w:t>Reuse mature offline behavior</w:t>
            </w:r>
          </w:p>
        </w:tc>
      </w:tr>
      <w:tr>
        <w:tc>
          <w:tcPr>
            <w:tcW w:type="dxa" w:w="3408"/>
            <w:tcMar>
              <w:top w:w="80" w:type="dxa"/>
              <w:start w:w="90" w:type="dxa"/>
              <w:bottom w:w="80" w:type="dxa"/>
              <w:end w:w="90" w:type="dxa"/>
            </w:tcMar>
          </w:tcPr>
          <w:p>
            <w:r>
              <w:t>Local persistence / sync</w:t>
            </w:r>
          </w:p>
        </w:tc>
        <w:tc>
          <w:tcPr>
            <w:tcW w:type="dxa" w:w="3408"/>
            <w:tcMar>
              <w:top w:w="80" w:type="dxa"/>
              <w:start w:w="90" w:type="dxa"/>
              <w:bottom w:w="80" w:type="dxa"/>
              <w:end w:w="90" w:type="dxa"/>
            </w:tcMar>
          </w:tcPr>
          <w:p>
            <w:r>
              <w:t>Moodle Mobile</w:t>
            </w:r>
          </w:p>
        </w:tc>
        <w:tc>
          <w:tcPr>
            <w:tcW w:type="dxa" w:w="3408"/>
            <w:tcMar>
              <w:top w:w="80" w:type="dxa"/>
              <w:start w:w="90" w:type="dxa"/>
              <w:bottom w:w="80" w:type="dxa"/>
              <w:end w:w="90" w:type="dxa"/>
            </w:tcMar>
          </w:tcPr>
          <w:p>
            <w:r>
              <w:t>Reuse tested DDIL infrastructure</w:t>
            </w:r>
          </w:p>
        </w:tc>
      </w:tr>
      <w:tr>
        <w:tc>
          <w:tcPr>
            <w:tcW w:type="dxa" w:w="3408"/>
            <w:tcMar>
              <w:top w:w="80" w:type="dxa"/>
              <w:start w:w="90" w:type="dxa"/>
              <w:bottom w:w="80" w:type="dxa"/>
              <w:end w:w="90" w:type="dxa"/>
            </w:tcMar>
          </w:tcPr>
          <w:p>
            <w:r>
              <w:t>Instructor progress / grades</w:t>
            </w:r>
          </w:p>
        </w:tc>
        <w:tc>
          <w:tcPr>
            <w:tcW w:type="dxa" w:w="3408"/>
            <w:tcMar>
              <w:top w:w="80" w:type="dxa"/>
              <w:start w:w="90" w:type="dxa"/>
              <w:bottom w:w="80" w:type="dxa"/>
              <w:end w:w="90" w:type="dxa"/>
            </w:tcMar>
          </w:tcPr>
          <w:p>
            <w:r>
              <w:t>Moodle</w:t>
            </w:r>
          </w:p>
        </w:tc>
        <w:tc>
          <w:tcPr>
            <w:tcW w:type="dxa" w:w="3408"/>
            <w:tcMar>
              <w:top w:w="80" w:type="dxa"/>
              <w:start w:w="90" w:type="dxa"/>
              <w:bottom w:w="80" w:type="dxa"/>
              <w:end w:w="90" w:type="dxa"/>
            </w:tcMar>
          </w:tcPr>
          <w:p>
            <w:r>
              <w:t>Avoid building full LMS dashboard</w:t>
            </w:r>
          </w:p>
        </w:tc>
      </w:tr>
      <w:tr>
        <w:tc>
          <w:tcPr>
            <w:tcW w:type="dxa" w:w="3408"/>
            <w:tcMar>
              <w:top w:w="80" w:type="dxa"/>
              <w:start w:w="90" w:type="dxa"/>
              <w:bottom w:w="80" w:type="dxa"/>
              <w:end w:w="90" w:type="dxa"/>
            </w:tcMar>
          </w:tcPr>
          <w:p>
            <w:r>
              <w:t>RCO branding / simplified UX</w:t>
            </w:r>
          </w:p>
        </w:tc>
        <w:tc>
          <w:tcPr>
            <w:tcW w:type="dxa" w:w="3408"/>
            <w:tcMar>
              <w:top w:w="80" w:type="dxa"/>
              <w:start w:w="90" w:type="dxa"/>
              <w:bottom w:w="80" w:type="dxa"/>
              <w:end w:w="90" w:type="dxa"/>
            </w:tcMar>
          </w:tcPr>
          <w:p>
            <w:r>
              <w:t>Theme/configuration</w:t>
            </w:r>
          </w:p>
        </w:tc>
        <w:tc>
          <w:tcPr>
            <w:tcW w:type="dxa" w:w="3408"/>
            <w:tcMar>
              <w:top w:w="80" w:type="dxa"/>
              <w:start w:w="90" w:type="dxa"/>
              <w:bottom w:w="80" w:type="dxa"/>
              <w:end w:w="90" w:type="dxa"/>
            </w:tcMar>
          </w:tcPr>
          <w:p>
            <w:r>
              <w:t>Keep learner experience focused</w:t>
            </w:r>
          </w:p>
        </w:tc>
      </w:tr>
      <w:tr>
        <w:tc>
          <w:tcPr>
            <w:tcW w:type="dxa" w:w="3408"/>
            <w:tcMar>
              <w:top w:w="80" w:type="dxa"/>
              <w:start w:w="90" w:type="dxa"/>
              <w:bottom w:w="80" w:type="dxa"/>
              <w:end w:w="90" w:type="dxa"/>
            </w:tcMar>
          </w:tcPr>
          <w:p>
            <w:r>
              <w:t>Athlete identity mapping</w:t>
            </w:r>
          </w:p>
        </w:tc>
        <w:tc>
          <w:tcPr>
            <w:tcW w:type="dxa" w:w="3408"/>
            <w:tcMar>
              <w:top w:w="80" w:type="dxa"/>
              <w:start w:w="90" w:type="dxa"/>
              <w:bottom w:w="80" w:type="dxa"/>
              <w:end w:w="90" w:type="dxa"/>
            </w:tcMar>
          </w:tcPr>
          <w:p>
            <w:r>
              <w:t>RootSync plugin / integration</w:t>
            </w:r>
          </w:p>
        </w:tc>
        <w:tc>
          <w:tcPr>
            <w:tcW w:type="dxa" w:w="3408"/>
            <w:tcMar>
              <w:top w:w="80" w:type="dxa"/>
              <w:start w:w="90" w:type="dxa"/>
              <w:bottom w:w="80" w:type="dxa"/>
              <w:end w:w="90" w:type="dxa"/>
            </w:tcMar>
          </w:tcPr>
          <w:p>
            <w:r>
              <w:t>Solve RCO's current spreadsheet/ID problem</w:t>
            </w:r>
          </w:p>
        </w:tc>
      </w:tr>
      <w:tr>
        <w:tc>
          <w:tcPr>
            <w:tcW w:type="dxa" w:w="3408"/>
            <w:tcMar>
              <w:top w:w="80" w:type="dxa"/>
              <w:start w:w="90" w:type="dxa"/>
              <w:bottom w:w="80" w:type="dxa"/>
              <w:end w:w="90" w:type="dxa"/>
            </w:tcMar>
          </w:tcPr>
          <w:p>
            <w:r>
              <w:t>Custom analytics</w:t>
            </w:r>
          </w:p>
        </w:tc>
        <w:tc>
          <w:tcPr>
            <w:tcW w:type="dxa" w:w="3408"/>
            <w:tcMar>
              <w:top w:w="80" w:type="dxa"/>
              <w:start w:w="90" w:type="dxa"/>
              <w:bottom w:w="80" w:type="dxa"/>
              <w:end w:w="90" w:type="dxa"/>
            </w:tcMar>
          </w:tcPr>
          <w:p>
            <w:r>
              <w:t>RootSync plugin/reporting</w:t>
            </w:r>
          </w:p>
        </w:tc>
        <w:tc>
          <w:tcPr>
            <w:tcW w:type="dxa" w:w="3408"/>
            <w:tcMar>
              <w:top w:w="80" w:type="dxa"/>
              <w:start w:w="90" w:type="dxa"/>
              <w:bottom w:w="80" w:type="dxa"/>
              <w:end w:w="90" w:type="dxa"/>
            </w:tcMar>
          </w:tcPr>
          <w:p>
            <w:r>
              <w:t>Focus on RCO's weak-topic and engagement signals</w:t>
            </w:r>
          </w:p>
        </w:tc>
      </w:tr>
      <w:tr>
        <w:tc>
          <w:tcPr>
            <w:tcW w:type="dxa" w:w="3408"/>
            <w:tcMar>
              <w:top w:w="80" w:type="dxa"/>
              <w:start w:w="90" w:type="dxa"/>
              <w:bottom w:w="80" w:type="dxa"/>
              <w:end w:w="90" w:type="dxa"/>
            </w:tcMar>
          </w:tcPr>
          <w:p>
            <w:r>
              <w:t>AI interpretation</w:t>
            </w:r>
          </w:p>
        </w:tc>
        <w:tc>
          <w:tcPr>
            <w:tcW w:type="dxa" w:w="3408"/>
            <w:tcMar>
              <w:top w:w="80" w:type="dxa"/>
              <w:start w:w="90" w:type="dxa"/>
              <w:bottom w:w="80" w:type="dxa"/>
              <w:end w:w="90" w:type="dxa"/>
            </w:tcMar>
          </w:tcPr>
          <w:p>
            <w:r>
              <w:t>RootSync backend/plugin</w:t>
            </w:r>
          </w:p>
        </w:tc>
        <w:tc>
          <w:tcPr>
            <w:tcW w:type="dxa" w:w="3408"/>
            <w:tcMar>
              <w:top w:w="80" w:type="dxa"/>
              <w:start w:w="90" w:type="dxa"/>
              <w:bottom w:w="80" w:type="dxa"/>
              <w:end w:w="90" w:type="dxa"/>
            </w:tcMar>
          </w:tcPr>
          <w:p>
            <w:r>
              <w:t>Add value without making AI part of scoring/data integrity</w:t>
            </w:r>
          </w:p>
        </w:tc>
      </w:tr>
      <w:tr>
        <w:tc>
          <w:tcPr>
            <w:tcW w:type="dxa" w:w="3408"/>
            <w:tcMar>
              <w:top w:w="80" w:type="dxa"/>
              <w:start w:w="90" w:type="dxa"/>
              <w:bottom w:w="80" w:type="dxa"/>
              <w:end w:w="90" w:type="dxa"/>
            </w:tcMar>
          </w:tcPr>
          <w:p>
            <w:r>
              <w:t>CSV/JSON/Systeme.io bridge</w:t>
            </w:r>
          </w:p>
        </w:tc>
        <w:tc>
          <w:tcPr>
            <w:tcW w:type="dxa" w:w="3408"/>
            <w:tcMar>
              <w:top w:w="80" w:type="dxa"/>
              <w:start w:w="90" w:type="dxa"/>
              <w:bottom w:w="80" w:type="dxa"/>
              <w:end w:w="90" w:type="dxa"/>
            </w:tcMar>
          </w:tcPr>
          <w:p>
            <w:r>
              <w:t>RootSync integration</w:t>
            </w:r>
          </w:p>
        </w:tc>
        <w:tc>
          <w:tcPr>
            <w:tcW w:type="dxa" w:w="3408"/>
            <w:tcMar>
              <w:top w:w="80" w:type="dxa"/>
              <w:start w:w="90" w:type="dxa"/>
              <w:bottom w:w="80" w:type="dxa"/>
              <w:end w:w="90" w:type="dxa"/>
            </w:tcMar>
          </w:tcPr>
          <w:p>
            <w:r>
              <w:t>Support current RCO workflows and future automation</w:t>
            </w:r>
          </w:p>
        </w:tc>
      </w:tr>
    </w:tbl>
    <w:p>
      <w:pPr>
        <w:pStyle w:val="Heading1"/>
      </w:pPr>
      <w:r>
        <w:t>10. What RootSync should build vs. reuse</w:t>
      </w:r>
    </w:p>
    <w:p>
      <w:r>
        <w:rPr>
          <w:b/>
          <w:color w:val="5B3FD6"/>
        </w:rPr>
        <w:t>Reuse from Moodle/H5P</w:t>
      </w:r>
    </w:p>
    <w:p>
      <w:pPr>
        <w:pStyle w:val="ListBullet"/>
      </w:pPr>
      <w:r>
        <w:t>Offline course download and local persistence</w:t>
      </w:r>
    </w:p>
    <w:p>
      <w:pPr>
        <w:pStyle w:val="ListBullet"/>
      </w:pPr>
      <w:r>
        <w:t>Reconnection synchronization</w:t>
      </w:r>
    </w:p>
    <w:p>
      <w:pPr>
        <w:pStyle w:val="ListBullet"/>
      </w:pPr>
      <w:r>
        <w:t>Learner and instructor accounts / roles</w:t>
      </w:r>
    </w:p>
    <w:p>
      <w:pPr>
        <w:pStyle w:val="ListBullet"/>
      </w:pPr>
      <w:r>
        <w:t>Grades and activity completion</w:t>
      </w:r>
    </w:p>
    <w:p>
      <w:pPr>
        <w:pStyle w:val="ListBullet"/>
      </w:pPr>
      <w:r>
        <w:t>Core course administration</w:t>
      </w:r>
    </w:p>
    <w:p>
      <w:pPr>
        <w:pStyle w:val="ListBullet"/>
      </w:pPr>
      <w:r>
        <w:t>H5P exercise rendering</w:t>
      </w:r>
    </w:p>
    <w:p>
      <w:pPr>
        <w:pStyle w:val="ListBullet"/>
      </w:pPr>
      <w:r>
        <w:t>Basic multilingual UI</w:t>
      </w:r>
    </w:p>
    <w:p>
      <w:pPr>
        <w:pStyle w:val="ListBullet"/>
      </w:pPr>
      <w:r>
        <w:t>Standard reports and activity history</w:t>
      </w:r>
    </w:p>
    <w:p>
      <w:r>
        <w:rPr>
          <w:b/>
          <w:color w:val="5B3FD6"/>
        </w:rPr>
        <w:t>RootSync should focus on</w:t>
      </w:r>
    </w:p>
    <w:p>
      <w:pPr>
        <w:pStyle w:val="ListBullet"/>
      </w:pPr>
      <w:r>
        <w:t>RCO-specific course structure and content import workflow</w:t>
      </w:r>
    </w:p>
    <w:p>
      <w:pPr>
        <w:pStyle w:val="ListBullet"/>
      </w:pPr>
      <w:r>
        <w:t>Simple athlete-facing navigation and RCO branding</w:t>
      </w:r>
    </w:p>
    <w:p>
      <w:pPr>
        <w:pStyle w:val="ListBullet"/>
      </w:pPr>
      <w:r>
        <w:t>Unique athlete ID / cohort mapping from RCO spreadsheets</w:t>
      </w:r>
    </w:p>
    <w:p>
      <w:pPr>
        <w:pStyle w:val="ListBullet"/>
      </w:pPr>
      <w:r>
        <w:t>Custom weak-topic / engagement analytics</w:t>
      </w:r>
    </w:p>
    <w:p>
      <w:pPr>
        <w:pStyle w:val="ListBullet"/>
      </w:pPr>
      <w:r>
        <w:t>CSV/JSON export compatible with current RCO workflow</w:t>
      </w:r>
    </w:p>
    <w:p>
      <w:pPr>
        <w:pStyle w:val="ListBullet"/>
      </w:pPr>
      <w:r>
        <w:t>Small AI interpretation layer for learning recommendations or trainer summaries</w:t>
      </w:r>
    </w:p>
    <w:p>
      <w:pPr>
        <w:pStyle w:val="ListBullet"/>
      </w:pPr>
      <w:r>
        <w:t>Future webhook path to Zapier / Systeme.io</w:t>
      </w:r>
    </w:p>
    <w:p>
      <w:pPr>
        <w:pStyle w:val="ListBullet"/>
      </w:pPr>
      <w:r>
        <w:t>Device testing against RCO's actual older-phone constraints</w:t>
      </w:r>
    </w:p>
    <w:p>
      <w:pPr>
        <w:pStyle w:val="Heading1"/>
      </w:pPr>
      <w:r>
        <w:t>11. One-day technical spike RootSync should run before committing</w:t>
      </w:r>
    </w:p>
    <w:p>
      <w:r>
        <w:t>Web research cannot prove that Moodle is sufficiently fast and simple on RCO's actual low-end devices. The team should therefore run a short, controlled proof-of-concept before locking the architecture.</w:t>
      </w:r>
    </w:p>
    <w:p>
      <w:pPr>
        <w:pStyle w:val="ListNumber"/>
      </w:pPr>
      <w:r>
        <w:t>Set up one self-hosted Moodle test instance.</w:t>
      </w:r>
    </w:p>
    <w:p>
      <w:pPr>
        <w:pStyle w:val="ListNumber"/>
      </w:pPr>
      <w:r>
        <w:t>Create one course: “Tetherless Cyber Practice.”</w:t>
      </w:r>
    </w:p>
    <w:p>
      <w:pPr>
        <w:pStyle w:val="ListNumber"/>
      </w:pPr>
      <w:r>
        <w:t>Add 5 cybersecurity vocabulary items, one H5P matching activity, one H5P crossword, and one simple quiz.</w:t>
      </w:r>
    </w:p>
    <w:p>
      <w:pPr>
        <w:pStyle w:val="ListNumber"/>
      </w:pPr>
      <w:r>
        <w:t>Install the official Moodle app on the oldest available iPhone and a 2–3 GB RAM Android phone if possible.</w:t>
      </w:r>
    </w:p>
    <w:p>
      <w:pPr>
        <w:pStyle w:val="ListNumber"/>
      </w:pPr>
      <w:r>
        <w:t>Download the course while online.</w:t>
      </w:r>
    </w:p>
    <w:p>
      <w:pPr>
        <w:pStyle w:val="ListNumber"/>
      </w:pPr>
      <w:r>
        <w:t>Turn airplane mode on, close the app, reopen it, and complete all activities.</w:t>
      </w:r>
    </w:p>
    <w:p>
      <w:pPr>
        <w:pStyle w:val="ListNumber"/>
      </w:pPr>
      <w:r>
        <w:t>Close and reopen again while still offline and confirm work remains.</w:t>
      </w:r>
    </w:p>
    <w:p>
      <w:pPr>
        <w:pStyle w:val="ListNumber"/>
      </w:pPr>
      <w:r>
        <w:t>Reconnect and allow synchronization.</w:t>
      </w:r>
    </w:p>
    <w:p>
      <w:pPr>
        <w:pStyle w:val="ListNumber"/>
      </w:pPr>
      <w:r>
        <w:t>Log in as instructor and confirm scores/activity are present.</w:t>
      </w:r>
    </w:p>
    <w:p>
      <w:pPr>
        <w:pStyle w:val="ListNumber"/>
      </w:pPr>
      <w:r>
        <w:t>Repeat/retry the sync and check for duplicate or confusing records.</w:t>
      </w:r>
    </w:p>
    <w:p>
      <w:pPr>
        <w:pStyle w:val="ListNumber"/>
      </w:pPr>
      <w:r>
        <w:t>Measure app responsiveness, offline startup, storage used by the downloaded course, and sync time.</w:t>
      </w:r>
    </w:p>
    <w:p>
      <w:pPr>
        <w:pStyle w:val="Heading1"/>
      </w:pPr>
      <w:r>
        <w:t>12. Pass / fail decision rule</w:t>
      </w:r>
    </w:p>
    <w:tbl>
      <w:tblPr>
        <w:tblW w:type="auto" w:w="0"/>
        <w:jc w:val="center"/>
        <w:tblLook w:firstColumn="1" w:firstRow="1" w:lastColumn="0" w:lastRow="0" w:noHBand="0" w:noVBand="1" w:val="04A0"/>
      </w:tblPr>
      <w:tblGrid>
        <w:gridCol w:w="5112"/>
        <w:gridCol w:w="5112"/>
      </w:tblGrid>
      <w:tr>
        <w:tc>
          <w:tcPr>
            <w:tcW w:type="dxa" w:w="5112"/>
            <w:shd w:fill="5B3FD6"/>
          </w:tcPr>
          <w:p>
            <w:r>
              <w:rPr>
                <w:b/>
                <w:color w:val="FFFFFF"/>
              </w:rPr>
              <w:t>PASS - use Moodle as MVP foundation if...</w:t>
            </w:r>
          </w:p>
        </w:tc>
        <w:tc>
          <w:tcPr>
            <w:tcW w:type="dxa" w:w="5112"/>
            <w:shd w:fill="5B3FD6"/>
          </w:tcPr>
          <w:p>
            <w:r>
              <w:rPr>
                <w:b/>
                <w:color w:val="FFFFFF"/>
              </w:rPr>
              <w:t>FAIL - custom Tetherless becomes more justified if...</w:t>
            </w:r>
          </w:p>
        </w:tc>
      </w:tr>
      <w:tr>
        <w:tc>
          <w:tcPr>
            <w:tcW w:type="dxa" w:w="5112"/>
            <w:tcMar>
              <w:top w:w="80" w:type="dxa"/>
              <w:start w:w="90" w:type="dxa"/>
              <w:bottom w:w="80" w:type="dxa"/>
              <w:end w:w="90" w:type="dxa"/>
            </w:tcMar>
          </w:tcPr>
          <w:p/>
          <w:p>
            <w:pPr>
              <w:pStyle w:val="ListBullet"/>
            </w:pPr>
            <w:r>
              <w:t>Runs acceptably on target 2–3 GB phones</w:t>
            </w:r>
          </w:p>
          <w:p>
            <w:pPr>
              <w:pStyle w:val="ListBullet"/>
            </w:pPr>
            <w:r>
              <w:t>Course opens and activities work fully offline</w:t>
            </w:r>
          </w:p>
          <w:p>
            <w:pPr>
              <w:pStyle w:val="ListBullet"/>
            </w:pPr>
            <w:r>
              <w:t>Work survives app restart</w:t>
            </w:r>
          </w:p>
          <w:p>
            <w:pPr>
              <w:pStyle w:val="ListBullet"/>
            </w:pPr>
            <w:r>
              <w:t>Reconnect sync is reliable</w:t>
            </w:r>
          </w:p>
          <w:p>
            <w:pPr>
              <w:pStyle w:val="ListBullet"/>
            </w:pPr>
            <w:r>
              <w:t>Instructor can see results</w:t>
            </w:r>
          </w:p>
          <w:p>
            <w:pPr>
              <w:pStyle w:val="ListBullet"/>
            </w:pPr>
            <w:r>
              <w:t>H5P interactions feel suitable for RCO</w:t>
            </w:r>
          </w:p>
          <w:p>
            <w:pPr>
              <w:pStyle w:val="ListBullet"/>
            </w:pPr>
            <w:r>
              <w:t>UI can be simplified enough</w:t>
            </w:r>
          </w:p>
          <w:p>
            <w:pPr>
              <w:pStyle w:val="ListBullet"/>
            </w:pPr>
            <w:r>
              <w:t>Storage remains reasonable</w:t>
            </w:r>
          </w:p>
        </w:tc>
        <w:tc>
          <w:tcPr>
            <w:tcW w:type="dxa" w:w="5112"/>
            <w:tcMar>
              <w:top w:w="80" w:type="dxa"/>
              <w:start w:w="90" w:type="dxa"/>
              <w:bottom w:w="80" w:type="dxa"/>
              <w:end w:w="90" w:type="dxa"/>
            </w:tcMar>
          </w:tcPr>
          <w:p/>
          <w:p>
            <w:pPr>
              <w:pStyle w:val="ListBullet"/>
            </w:pPr>
            <w:r>
              <w:t>Poor performance on actual target phones</w:t>
            </w:r>
          </w:p>
          <w:p>
            <w:pPr>
              <w:pStyle w:val="ListBullet"/>
            </w:pPr>
            <w:r>
              <w:t>Offline H5P or quiz behavior is unreliable</w:t>
            </w:r>
          </w:p>
          <w:p>
            <w:pPr>
              <w:pStyle w:val="ListBullet"/>
            </w:pPr>
            <w:r>
              <w:t>Learner UX is too complex for the target population</w:t>
            </w:r>
          </w:p>
          <w:p>
            <w:pPr>
              <w:pStyle w:val="ListBullet"/>
            </w:pPr>
            <w:r>
              <w:t>Required activity types do not work offline</w:t>
            </w:r>
          </w:p>
          <w:p>
            <w:pPr>
              <w:pStyle w:val="ListBullet"/>
            </w:pPr>
            <w:r>
              <w:t>Branding / workflow limitations are unacceptable</w:t>
            </w:r>
          </w:p>
          <w:p>
            <w:pPr>
              <w:pStyle w:val="ListBullet"/>
            </w:pPr>
            <w:r>
              <w:t>RCO identity / data integration cannot be handled cleanly</w:t>
            </w:r>
          </w:p>
          <w:p>
            <w:pPr>
              <w:pStyle w:val="ListBullet"/>
            </w:pPr>
            <w:r>
              <w:t>Synchronization behavior does not satisfy the DDIL acceptance test</w:t>
            </w:r>
          </w:p>
        </w:tc>
      </w:tr>
    </w:tbl>
    <w:p>
      <w:r>
        <w:br w:type="page"/>
      </w:r>
    </w:p>
    <w:p>
      <w:pPr>
        <w:pStyle w:val="Heading1"/>
      </w:pPr>
      <w:r>
        <w:t>13. RootSync recommendation</w:t>
      </w:r>
    </w:p>
    <w:p>
      <w:r>
        <w:t>Based on the research, Moodle should be treated as a serious foundation candidate rather than merely a market reference. A large portion of the infrastructure RCO asked for already exists in Moodle + Moodle Mobile + H5P: authentication, courses, roles, offline delivery, local persistence, synchronization, grades, activity tracking, multilingual UI, APIs, plugins, and instructor reporting.</w:t>
      </w:r>
    </w:p>
    <w:p>
      <w:r>
        <w:t>For the four-week capstone, RootSync should first test whether the existing Moodle mobile experience is acceptable on RCO's actual low-end devices. If that test passes, the team can spend its limited time on what is unique to RCO instead of recreating a general-purpose offline LMS.</w:t>
      </w:r>
    </w:p>
    <w:tbl>
      <w:tblPr>
        <w:tblW w:type="auto" w:w="0"/>
        <w:tblLook w:firstColumn="1" w:firstRow="1" w:lastColumn="0" w:lastRow="0" w:noHBand="0" w:noVBand="1" w:val="04A0"/>
      </w:tblPr>
      <w:tblGrid>
        <w:gridCol w:w="10224"/>
      </w:tblGrid>
      <w:tr>
        <w:tc>
          <w:tcPr>
            <w:tcW w:type="dxa" w:w="10224"/>
            <w:shd w:fill="E9E4FF"/>
            <w:tcMar>
              <w:top w:w="180" w:type="dxa"/>
              <w:start w:w="180" w:type="dxa"/>
              <w:bottom w:w="180" w:type="dxa"/>
              <w:end w:w="180" w:type="dxa"/>
            </w:tcMar>
          </w:tcPr>
          <w:p>
            <w:r>
              <w:rPr>
                <w:b/>
                <w:color w:val="5B3FD6"/>
                <w:sz w:val="24"/>
              </w:rPr>
              <w:t>Recommended decision</w:t>
            </w:r>
          </w:p>
          <w:p>
            <w:r>
              <w:t>MVP: self-hosted Moodle + official Moodle mobile app + H5P + light RCO customization/plugin work.</w:t>
              <w:br/>
              <w:br/>
              <w:t>Phase 2 (only if validated): create a fully branded Tetherless client or maintain a carefully scoped Moodle mobile fork.</w:t>
            </w:r>
          </w:p>
        </w:tc>
      </w:tr>
    </w:tbl>
    <w:p>
      <w:pPr>
        <w:pStyle w:val="Heading1"/>
      </w:pPr>
      <w:r>
        <w:t>14. Key research sources</w:t>
      </w:r>
    </w:p>
    <w:p>
      <w:pPr>
        <w:pStyle w:val="ListBullet"/>
      </w:pPr>
      <w:hyperlink r:id="rId11">
        <w:r>
          <w:rPr>
            <w:color w:val="0563C1"/>
            <w:u w:val="single"/>
          </w:rPr>
          <w:t>Moodle App source repository</w:t>
        </w:r>
      </w:hyperlink>
    </w:p>
    <w:p>
      <w:pPr>
        <w:pStyle w:val="ListBullet"/>
      </w:pPr>
      <w:hyperlink r:id="rId12">
        <w:r>
          <w:rPr>
            <w:color w:val="0563C1"/>
            <w:u w:val="single"/>
          </w:rPr>
          <w:t>Moodle app architecture overview</w:t>
        </w:r>
      </w:hyperlink>
    </w:p>
    <w:p>
      <w:pPr>
        <w:pStyle w:val="ListBullet"/>
      </w:pPr>
      <w:hyperlink r:id="rId13">
        <w:r>
          <w:rPr>
            <w:color w:val="0563C1"/>
            <w:u w:val="single"/>
          </w:rPr>
          <w:t>Moodle App customization documentation</w:t>
        </w:r>
      </w:hyperlink>
    </w:p>
    <w:p>
      <w:pPr>
        <w:pStyle w:val="ListBullet"/>
      </w:pPr>
      <w:hyperlink r:id="rId14">
        <w:r>
          <w:rPr>
            <w:color w:val="0563C1"/>
            <w:u w:val="single"/>
          </w:rPr>
          <w:t>Moodle custom app guidance</w:t>
        </w:r>
      </w:hyperlink>
    </w:p>
    <w:p>
      <w:pPr>
        <w:pStyle w:val="ListBullet"/>
      </w:pPr>
      <w:hyperlink r:id="rId15">
        <w:r>
          <w:rPr>
            <w:color w:val="0563C1"/>
            <w:u w:val="single"/>
          </w:rPr>
          <w:t>Moodle mobile plugin development guide</w:t>
        </w:r>
      </w:hyperlink>
    </w:p>
    <w:p>
      <w:pPr>
        <w:pStyle w:val="ListBullet"/>
      </w:pPr>
      <w:hyperlink r:id="rId16">
        <w:r>
          <w:rPr>
            <w:color w:val="0563C1"/>
            <w:u w:val="single"/>
          </w:rPr>
          <w:t>Moodle local plugin type / integrations</w:t>
        </w:r>
      </w:hyperlink>
    </w:p>
    <w:p>
      <w:pPr>
        <w:pStyle w:val="ListBullet"/>
      </w:pPr>
      <w:hyperlink r:id="rId17">
        <w:r>
          <w:rPr>
            <w:color w:val="0563C1"/>
            <w:u w:val="single"/>
          </w:rPr>
          <w:t>Moodle App H5P support</w:t>
        </w:r>
      </w:hyperlink>
    </w:p>
    <w:p>
      <w:pPr>
        <w:pStyle w:val="ListBullet"/>
      </w:pPr>
      <w:hyperlink r:id="rId18">
        <w:r>
          <w:rPr>
            <w:color w:val="0563C1"/>
            <w:u w:val="single"/>
          </w:rPr>
          <w:t>Moodle App offline features</w:t>
        </w:r>
      </w:hyperlink>
    </w:p>
    <w:p>
      <w:pPr>
        <w:pStyle w:val="ListBullet"/>
      </w:pPr>
      <w:hyperlink r:id="rId19">
        <w:r>
          <w:rPr>
            <w:color w:val="0563C1"/>
            <w:u w:val="single"/>
          </w:rPr>
          <w:t>Moodle App plans</w:t>
        </w:r>
      </w:hyperlink>
    </w:p>
    <w:p>
      <w:pPr>
        <w:pStyle w:val="ListBullet"/>
      </w:pPr>
      <w:hyperlink r:id="rId20">
        <w:r>
          <w:rPr>
            <w:color w:val="0563C1"/>
            <w:u w:val="single"/>
          </w:rPr>
          <w:t>Moodle iOS app listing</w:t>
        </w:r>
      </w:hyperlink>
    </w:p>
    <w:p>
      <w:pPr>
        <w:pStyle w:val="ListBullet"/>
      </w:pPr>
      <w:hyperlink r:id="rId21">
        <w:r>
          <w:rPr>
            <w:color w:val="0563C1"/>
            <w:u w:val="single"/>
          </w:rPr>
          <w:t>Moodle Android app listing</w:t>
        </w:r>
      </w:hyperlink>
    </w:p>
    <w:p/>
    <w:p>
      <w:pPr>
        <w:jc w:val="center"/>
      </w:pPr>
      <w:r>
        <w:rPr>
          <w:b/>
          <w:color w:val="5B3FD6"/>
        </w:rPr>
        <w:t>Prepared for RootSync • RCO / Tetherless Capstone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RootSync | Draft research summary for team discussion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RootSync • RCO / Tetherless • Moodle Foundation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3FD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B3FD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oodlehq/moodleapp" TargetMode="External"/><Relationship Id="rId12" Type="http://schemas.openxmlformats.org/officeDocument/2006/relationships/hyperlink" Target="https://github.com/moodle/devdocs/blob/main/general/app/overview.md" TargetMode="External"/><Relationship Id="rId13" Type="http://schemas.openxmlformats.org/officeDocument/2006/relationships/hyperlink" Target="https://moodledev.io/general/app/customisation" TargetMode="External"/><Relationship Id="rId14" Type="http://schemas.openxmlformats.org/officeDocument/2006/relationships/hyperlink" Target="https://moodledev.io/general/app/customisation/custom-apps" TargetMode="External"/><Relationship Id="rId15" Type="http://schemas.openxmlformats.org/officeDocument/2006/relationships/hyperlink" Target="https://moodledev.io/general/app/development/plugins-development-guide" TargetMode="External"/><Relationship Id="rId16" Type="http://schemas.openxmlformats.org/officeDocument/2006/relationships/hyperlink" Target="https://moodledev.io/docs/5.0/apis/plugintypes/local" TargetMode="External"/><Relationship Id="rId17" Type="http://schemas.openxmlformats.org/officeDocument/2006/relationships/hyperlink" Target="https://docs.moodle.org/501/en/Moodle_app_H5P_support" TargetMode="External"/><Relationship Id="rId18" Type="http://schemas.openxmlformats.org/officeDocument/2006/relationships/hyperlink" Target="https://docs.moodle.org/501/en/Moodle_app_offline_features" TargetMode="External"/><Relationship Id="rId19" Type="http://schemas.openxmlformats.org/officeDocument/2006/relationships/hyperlink" Target="https://moodle.com/us/products/moodle-app/" TargetMode="External"/><Relationship Id="rId20" Type="http://schemas.openxmlformats.org/officeDocument/2006/relationships/hyperlink" Target="https://apps.apple.com/us/app/moodle/id633359593" TargetMode="External"/><Relationship Id="rId21" Type="http://schemas.openxmlformats.org/officeDocument/2006/relationships/hyperlink" Target="https://play.google.com/store/apps/details?id=com.moodle.moodlemob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