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pPr>
      <w:r>
        <w:t>Contrato de difusión publicitaria para negocios locales</w:t>
      </w:r>
    </w:p>
    <w:p>
      <w:pPr>
        <w:spacing w:after="160"/>
      </w:pPr>
      <w:r>
        <w:rPr>
          <w:color w:val="5E685F"/>
          <w:sz w:val="19"/>
        </w:rPr>
        <w:t>Formato editable para acordar la publicación de una ficha o campaña de un negocio en IxmiPlace.</w:t>
      </w:r>
    </w:p>
    <w:p>
      <w:pPr>
        <w:spacing w:after="140"/>
      </w:pPr>
      <w:r>
        <w:rPr>
          <w:b/>
          <w:color w:val="A96C22"/>
        </w:rPr>
        <w:t xml:space="preserve">INSTRUCCIONES DE LLENADO  </w:t>
      </w:r>
      <w:r>
        <w:t>Completa todos los campos entre corchetes, marca una opción por apartado y adjunta el Anexo 1. Tacha lo que no aplique. No firmes con datos, fechas, precio, pago o semana destacada pendientes.</w:t>
      </w:r>
    </w:p>
    <w:p>
      <w:r>
        <w:t>En Ixmiquilpan, Hidalgo, a [día] de [mes] de [año], celebran este contrato, por una parte [nombre legal completo de quien opera IxmiPlace], a quien en adelante se le llamará “IxmiPlace”; y por otra [nombre legal o razón social del negocio], representado en su caso por [nombre de representante], a quien se le llamará “el Anunciante”. Ambas partes aceptan lo siguiente.</w:t>
      </w:r>
    </w:p>
    <w:p>
      <w:pPr>
        <w:pStyle w:val="Heading1"/>
      </w:pPr>
      <w:r>
        <w:t>Datos de las partes</w:t>
      </w:r>
    </w:p>
    <w:tbl>
      <w:tblPr>
        <w:tblW w:type="auto" w:w="0"/>
        <w:jc w:val="center"/>
        <w:tblLayout w:type="fixed"/>
        <w:tblLook w:firstColumn="1" w:firstRow="1" w:lastColumn="0" w:lastRow="0" w:noHBand="0" w:noVBand="1" w:val="04A0"/>
        <w:tblBorders>
          <w:top w:val="single" w:sz="5" w:space="0" w:color="D6DED4"/>
          <w:left w:val="single" w:sz="5" w:space="0" w:color="D6DED4"/>
          <w:bottom w:val="single" w:sz="5" w:space="0" w:color="D6DED4"/>
          <w:right w:val="single" w:sz="5" w:space="0" w:color="D6DED4"/>
          <w:insideH w:val="single" w:sz="5" w:space="0" w:color="D6DED4"/>
          <w:insideV w:val="single" w:sz="5" w:space="0" w:color="D6DED4"/>
        </w:tblBorders>
      </w:tblPr>
      <w:tblGrid>
        <w:gridCol w:w="4896"/>
        <w:gridCol w:w="4896"/>
      </w:tblGrid>
      <w:tr>
        <w:tc>
          <w:tcPr>
            <w:tcW w:type="dxa" w:w="4939"/>
            <w:shd w:fill="1F5537"/>
            <w:vAlign w:val="center"/>
            <w:tcMar>
              <w:top w:w="100" w:type="dxa"/>
              <w:start w:w="110" w:type="dxa"/>
              <w:bottom w:w="100" w:type="dxa"/>
              <w:end w:w="110" w:type="dxa"/>
            </w:tcMar>
          </w:tcPr>
          <w:p>
            <w:pPr>
              <w:spacing w:after="0" w:line="250" w:lineRule="auto"/>
              <w:jc w:val="left"/>
            </w:pPr>
            <w:r/>
            <w:r>
              <w:rPr>
                <w:rFonts w:ascii="Aptos" w:hAnsi="Aptos"/>
                <w:b/>
                <w:color w:val="FFFFFF"/>
                <w:sz w:val="18"/>
              </w:rPr>
              <w:t>IXMIPLACE · PRESTADOR</w:t>
            </w:r>
          </w:p>
        </w:tc>
        <w:tc>
          <w:tcPr>
            <w:tcW w:type="dxa" w:w="4939"/>
            <w:shd w:fill="1F5537"/>
            <w:vAlign w:val="center"/>
            <w:tcMar>
              <w:top w:w="100" w:type="dxa"/>
              <w:start w:w="110" w:type="dxa"/>
              <w:bottom w:w="100" w:type="dxa"/>
              <w:end w:w="110" w:type="dxa"/>
            </w:tcMar>
          </w:tcPr>
          <w:p>
            <w:pPr>
              <w:spacing w:after="0" w:line="250" w:lineRule="auto"/>
              <w:jc w:val="left"/>
            </w:pPr>
            <w:r/>
            <w:r>
              <w:rPr>
                <w:rFonts w:ascii="Aptos" w:hAnsi="Aptos"/>
                <w:b/>
                <w:color w:val="FFFFFF"/>
                <w:sz w:val="18"/>
              </w:rPr>
              <w:t>ANUNCIANTE · NEGOCIO</w:t>
            </w:r>
          </w:p>
        </w:tc>
      </w:tr>
      <w:tr>
        <w:tc>
          <w:tcPr>
            <w:tcW w:type="dxa" w:w="4896"/>
            <w:vAlign w:val="center"/>
            <w:tcMar>
              <w:top w:w="100" w:type="dxa"/>
              <w:start w:w="110" w:type="dxa"/>
              <w:bottom w:w="100" w:type="dxa"/>
              <w:end w:w="110" w:type="dxa"/>
            </w:tcMar>
          </w:tcPr>
          <w:p>
            <w:pPr>
              <w:spacing w:after="0"/>
            </w:pPr>
            <w:r>
              <w:t>Nombre legal: [________________________________]</w:t>
              <w:br/>
              <w:t>Nombre comercial: IxmiPlace</w:t>
              <w:br/>
              <w:t>RFC (si aplica): [____________________________]</w:t>
              <w:br/>
              <w:t>Domicilio: [__________________________________]</w:t>
              <w:br/>
              <w:t>Correo y teléfono: [___________________________]</w:t>
            </w:r>
          </w:p>
        </w:tc>
        <w:tc>
          <w:tcPr>
            <w:tcW w:type="dxa" w:w="4896"/>
            <w:vAlign w:val="center"/>
            <w:tcMar>
              <w:top w:w="100" w:type="dxa"/>
              <w:start w:w="110" w:type="dxa"/>
              <w:bottom w:w="100" w:type="dxa"/>
              <w:end w:w="110" w:type="dxa"/>
            </w:tcMar>
          </w:tcPr>
          <w:p>
            <w:pPr>
              <w:spacing w:after="0"/>
            </w:pPr>
            <w:r>
              <w:t>Nombre legal / razón social: [________________]</w:t>
              <w:br/>
              <w:t>Nombre comercial: [___________________________]</w:t>
              <w:br/>
              <w:t>RFC (si aplica): [____________________________]</w:t>
              <w:br/>
              <w:t>Domicilio: [__________________________________]</w:t>
              <w:br/>
              <w:t>Representante y cargo (si aplica): [____________]</w:t>
              <w:br/>
              <w:t>Correo y teléfono: [___________________________]</w:t>
            </w:r>
          </w:p>
        </w:tc>
      </w:tr>
    </w:tbl>
    <w:p>
      <w:pPr>
        <w:pStyle w:val="Heading1"/>
      </w:pPr>
      <w:r>
        <w:t>Declaraciones</w:t>
      </w:r>
    </w:p>
    <w:p>
      <w:r>
        <w:t>I. IxmiPlace declara que opera un medio digital de difusión y un directorio de comercios locales bajo la marca IxmiPlace, y que puede prestar el servicio descrito en este contrato durante el periodo acordado.</w:t>
      </w:r>
    </w:p>
    <w:p>
      <w:r>
        <w:t>II. El Anunciante declara que tiene facultades para contratar por el negocio, que los datos de contacto proporcionados son correctos y que cuenta con autorización para ofrecer los bienes o servicios y entregar los materiales que solicita publicar.</w:t>
      </w:r>
    </w:p>
    <w:p>
      <w:r>
        <w:t>III. Ambas partes manifiestan que revisaron el paquete, precio, vigencia, piezas creativas, destinos y, cuando corresponda, la semana destacada anotados en el Anexo 1. El Anexo forma parte del contrato.</w:t>
      </w:r>
    </w:p>
    <w:p>
      <w:pPr>
        <w:pStyle w:val="Heading1"/>
      </w:pPr>
      <w:r>
        <w:t>Condiciones del servicio</w:t>
      </w:r>
    </w:p>
    <w:p>
      <w:pPr>
        <w:pStyle w:val="Heading2"/>
        <w:keepNext/>
      </w:pPr>
      <w:r>
        <w:t>1. Objeto y alcance</w:t>
      </w:r>
    </w:p>
    <w:p>
      <w:r>
        <w:t>IxmiPlace publicará y mantendrá la ficha o campaña elegida en el Anexo 1, en los espacios y durante las fechas allí indicados. El servicio es de difusión digital: IxmiPlace no vende, cobra, reserva, entrega ni garantiza los productos o servicios del Anunciante y no actúa como su representante, agente, socio o intermediario.</w:t>
      </w:r>
    </w:p>
    <w:p>
      <w:pPr>
        <w:pStyle w:val="Heading2"/>
        <w:keepNext/>
      </w:pPr>
      <w:r>
        <w:t>2. Paquetes y precios de referencia</w:t>
      </w:r>
    </w:p>
    <w:p>
      <w:r>
        <w:t>Los importes mensuales y totales de 3 y 6 meses son los indicados en la tabla de este contrato. Los totales de permanencia incorporan descuentos de 10% y 15%, respectivamente, redondeados al peso más cercano. El precio y periodo seleccionados, así como el tratamiento de impuestos, deben quedar asentados en el Anexo 1; el Anexo firmado prevalece para esa campaña.</w:t>
      </w:r>
    </w:p>
    <w:tbl>
      <w:tblPr>
        <w:tblW w:type="auto" w:w="0"/>
        <w:jc w:val="center"/>
        <w:tblLayout w:type="fixed"/>
        <w:tblLook w:firstColumn="1" w:firstRow="1" w:lastColumn="0" w:lastRow="0" w:noHBand="0" w:noVBand="1" w:val="04A0"/>
        <w:tblBorders>
          <w:top w:val="single" w:sz="5" w:space="0" w:color="D6DED4"/>
          <w:left w:val="single" w:sz="5" w:space="0" w:color="D6DED4"/>
          <w:bottom w:val="single" w:sz="5" w:space="0" w:color="D6DED4"/>
          <w:right w:val="single" w:sz="5" w:space="0" w:color="D6DED4"/>
          <w:insideH w:val="single" w:sz="5" w:space="0" w:color="D6DED4"/>
          <w:insideV w:val="single" w:sz="5" w:space="0" w:color="D6DED4"/>
        </w:tblBorders>
      </w:tblPr>
      <w:tblGrid>
        <w:gridCol w:w="2275"/>
        <w:gridCol w:w="2390"/>
        <w:gridCol w:w="2390"/>
        <w:gridCol w:w="2390"/>
      </w:tblGrid>
      <w:tr>
        <w:trPr>
          <w:tblHeader w:val="true"/>
        </w:trPr>
        <w:tc>
          <w:tcPr>
            <w:tcW w:type="dxa" w:w="2469"/>
            <w:shd w:fill="1F5537"/>
            <w:vAlign w:val="center"/>
            <w:tcMar>
              <w:top w:w="100" w:type="dxa"/>
              <w:start w:w="110" w:type="dxa"/>
              <w:bottom w:w="100" w:type="dxa"/>
              <w:end w:w="110" w:type="dxa"/>
            </w:tcMar>
          </w:tcPr>
          <w:p>
            <w:pPr>
              <w:spacing w:after="0" w:line="250" w:lineRule="auto"/>
              <w:jc w:val="center"/>
            </w:pPr>
            <w:r/>
            <w:r>
              <w:rPr>
                <w:rFonts w:ascii="Aptos" w:hAnsi="Aptos"/>
                <w:b/>
                <w:color w:val="FFFFFF"/>
                <w:sz w:val="17"/>
              </w:rPr>
              <w:t>Paquete</w:t>
            </w:r>
          </w:p>
        </w:tc>
        <w:tc>
          <w:tcPr>
            <w:tcW w:type="dxa" w:w="2469"/>
            <w:shd w:fill="1F5537"/>
            <w:vAlign w:val="center"/>
            <w:tcMar>
              <w:top w:w="100" w:type="dxa"/>
              <w:start w:w="110" w:type="dxa"/>
              <w:bottom w:w="100" w:type="dxa"/>
              <w:end w:w="110" w:type="dxa"/>
            </w:tcMar>
          </w:tcPr>
          <w:p>
            <w:pPr>
              <w:spacing w:after="0" w:line="250" w:lineRule="auto"/>
              <w:jc w:val="center"/>
            </w:pPr>
            <w:r/>
            <w:r>
              <w:rPr>
                <w:rFonts w:ascii="Aptos" w:hAnsi="Aptos"/>
                <w:b/>
                <w:color w:val="FFFFFF"/>
                <w:sz w:val="17"/>
              </w:rPr>
              <w:t>1 mes</w:t>
            </w:r>
          </w:p>
        </w:tc>
        <w:tc>
          <w:tcPr>
            <w:tcW w:type="dxa" w:w="2469"/>
            <w:shd w:fill="1F5537"/>
            <w:vAlign w:val="center"/>
            <w:tcMar>
              <w:top w:w="100" w:type="dxa"/>
              <w:start w:w="110" w:type="dxa"/>
              <w:bottom w:w="100" w:type="dxa"/>
              <w:end w:w="110" w:type="dxa"/>
            </w:tcMar>
          </w:tcPr>
          <w:p>
            <w:pPr>
              <w:spacing w:after="0" w:line="250" w:lineRule="auto"/>
              <w:jc w:val="center"/>
            </w:pPr>
            <w:r/>
            <w:r>
              <w:rPr>
                <w:rFonts w:ascii="Aptos" w:hAnsi="Aptos"/>
                <w:b/>
                <w:color w:val="FFFFFF"/>
                <w:sz w:val="17"/>
              </w:rPr>
              <w:t>3 meses</w:t>
              <w:br/>
              <w:t>(10% menos)</w:t>
            </w:r>
          </w:p>
        </w:tc>
        <w:tc>
          <w:tcPr>
            <w:tcW w:type="dxa" w:w="2469"/>
            <w:shd w:fill="1F5537"/>
            <w:vAlign w:val="center"/>
            <w:tcMar>
              <w:top w:w="100" w:type="dxa"/>
              <w:start w:w="110" w:type="dxa"/>
              <w:bottom w:w="100" w:type="dxa"/>
              <w:end w:w="110" w:type="dxa"/>
            </w:tcMar>
          </w:tcPr>
          <w:p>
            <w:pPr>
              <w:spacing w:after="0" w:line="250" w:lineRule="auto"/>
              <w:jc w:val="center"/>
            </w:pPr>
            <w:r/>
            <w:r>
              <w:rPr>
                <w:rFonts w:ascii="Aptos" w:hAnsi="Aptos"/>
                <w:b/>
                <w:color w:val="FFFFFF"/>
                <w:sz w:val="17"/>
              </w:rPr>
              <w:t>6 meses</w:t>
              <w:br/>
              <w:t>(15% menos)</w:t>
            </w:r>
          </w:p>
        </w:tc>
      </w:tr>
      <w:tr>
        <w:tc>
          <w:tcPr>
            <w:tcW w:type="dxa" w:w="2275"/>
            <w:vAlign w:val="center"/>
            <w:tcMar>
              <w:top w:w="100" w:type="dxa"/>
              <w:start w:w="110" w:type="dxa"/>
              <w:bottom w:w="100" w:type="dxa"/>
              <w:end w:w="110" w:type="dxa"/>
            </w:tcMar>
            <w:shd w:fill="F3F6F1"/>
          </w:tcPr>
          <w:p>
            <w:pPr>
              <w:spacing w:after="0" w:line="250" w:lineRule="auto"/>
              <w:jc w:val="left"/>
            </w:pPr>
            <w:r/>
            <w:r>
              <w:rPr>
                <w:rFonts w:ascii="Aptos" w:hAnsi="Aptos"/>
                <w:b/>
                <w:color w:val="1B211D"/>
                <w:sz w:val="18"/>
              </w:rPr>
              <w:t>Ficha local</w:t>
            </w:r>
          </w:p>
        </w:tc>
        <w:tc>
          <w:tcPr>
            <w:tcW w:type="dxa" w:w="2390"/>
            <w:vAlign w:val="center"/>
            <w:tcMar>
              <w:top w:w="100" w:type="dxa"/>
              <w:start w:w="110" w:type="dxa"/>
              <w:bottom w:w="100" w:type="dxa"/>
              <w:end w:w="110" w:type="dxa"/>
            </w:tcMar>
            <w:shd w:fill="F3F6F1"/>
          </w:tcPr>
          <w:p>
            <w:pPr>
              <w:spacing w:after="0" w:line="250" w:lineRule="auto"/>
              <w:jc w:val="center"/>
            </w:pPr>
            <w:r/>
            <w:r>
              <w:rPr>
                <w:rFonts w:ascii="Aptos" w:hAnsi="Aptos"/>
                <w:b w:val="0"/>
                <w:color w:val="1B211D"/>
                <w:sz w:val="18"/>
              </w:rPr>
              <w:t>$99</w:t>
            </w:r>
          </w:p>
        </w:tc>
        <w:tc>
          <w:tcPr>
            <w:tcW w:type="dxa" w:w="2390"/>
            <w:vAlign w:val="center"/>
            <w:tcMar>
              <w:top w:w="100" w:type="dxa"/>
              <w:start w:w="110" w:type="dxa"/>
              <w:bottom w:w="100" w:type="dxa"/>
              <w:end w:w="110" w:type="dxa"/>
            </w:tcMar>
            <w:shd w:fill="F3F6F1"/>
          </w:tcPr>
          <w:p>
            <w:pPr>
              <w:spacing w:after="0" w:line="250" w:lineRule="auto"/>
              <w:jc w:val="center"/>
            </w:pPr>
            <w:r/>
            <w:r>
              <w:rPr>
                <w:rFonts w:ascii="Aptos" w:hAnsi="Aptos"/>
                <w:b w:val="0"/>
                <w:color w:val="1B211D"/>
                <w:sz w:val="18"/>
              </w:rPr>
              <w:t>$267</w:t>
            </w:r>
          </w:p>
        </w:tc>
        <w:tc>
          <w:tcPr>
            <w:tcW w:type="dxa" w:w="2390"/>
            <w:vAlign w:val="center"/>
            <w:tcMar>
              <w:top w:w="100" w:type="dxa"/>
              <w:start w:w="110" w:type="dxa"/>
              <w:bottom w:w="100" w:type="dxa"/>
              <w:end w:w="110" w:type="dxa"/>
            </w:tcMar>
            <w:shd w:fill="F3F6F1"/>
          </w:tcPr>
          <w:p>
            <w:pPr>
              <w:spacing w:after="0" w:line="250" w:lineRule="auto"/>
              <w:jc w:val="center"/>
            </w:pPr>
            <w:r/>
            <w:r>
              <w:rPr>
                <w:rFonts w:ascii="Aptos" w:hAnsi="Aptos"/>
                <w:b w:val="0"/>
                <w:color w:val="1B211D"/>
                <w:sz w:val="18"/>
              </w:rPr>
              <w:t>$505</w:t>
            </w:r>
          </w:p>
        </w:tc>
      </w:tr>
      <w:tr>
        <w:tc>
          <w:tcPr>
            <w:tcW w:type="dxa" w:w="2275"/>
            <w:vAlign w:val="center"/>
            <w:tcMar>
              <w:top w:w="100" w:type="dxa"/>
              <w:start w:w="110" w:type="dxa"/>
              <w:bottom w:w="100" w:type="dxa"/>
              <w:end w:w="110" w:type="dxa"/>
            </w:tcMar>
          </w:tcPr>
          <w:p>
            <w:pPr>
              <w:spacing w:after="0" w:line="250" w:lineRule="auto"/>
              <w:jc w:val="left"/>
            </w:pPr>
            <w:r/>
            <w:r>
              <w:rPr>
                <w:rFonts w:ascii="Aptos" w:hAnsi="Aptos"/>
                <w:b/>
                <w:color w:val="1B211D"/>
                <w:sz w:val="18"/>
              </w:rPr>
              <w:t>Anuncio rotativo</w:t>
            </w:r>
          </w:p>
        </w:tc>
        <w:tc>
          <w:tcPr>
            <w:tcW w:type="dxa" w:w="2390"/>
            <w:vAlign w:val="center"/>
            <w:tcMar>
              <w:top w:w="100" w:type="dxa"/>
              <w:start w:w="110" w:type="dxa"/>
              <w:bottom w:w="100" w:type="dxa"/>
              <w:end w:w="110" w:type="dxa"/>
            </w:tcMar>
          </w:tcPr>
          <w:p>
            <w:pPr>
              <w:spacing w:after="0" w:line="250" w:lineRule="auto"/>
              <w:jc w:val="center"/>
            </w:pPr>
            <w:r/>
            <w:r>
              <w:rPr>
                <w:rFonts w:ascii="Aptos" w:hAnsi="Aptos"/>
                <w:b w:val="0"/>
                <w:color w:val="1B211D"/>
                <w:sz w:val="18"/>
              </w:rPr>
              <w:t>$199</w:t>
            </w:r>
          </w:p>
        </w:tc>
        <w:tc>
          <w:tcPr>
            <w:tcW w:type="dxa" w:w="2390"/>
            <w:vAlign w:val="center"/>
            <w:tcMar>
              <w:top w:w="100" w:type="dxa"/>
              <w:start w:w="110" w:type="dxa"/>
              <w:bottom w:w="100" w:type="dxa"/>
              <w:end w:w="110" w:type="dxa"/>
            </w:tcMar>
          </w:tcPr>
          <w:p>
            <w:pPr>
              <w:spacing w:after="0" w:line="250" w:lineRule="auto"/>
              <w:jc w:val="center"/>
            </w:pPr>
            <w:r/>
            <w:r>
              <w:rPr>
                <w:rFonts w:ascii="Aptos" w:hAnsi="Aptos"/>
                <w:b w:val="0"/>
                <w:color w:val="1B211D"/>
                <w:sz w:val="18"/>
              </w:rPr>
              <w:t>$537</w:t>
            </w:r>
          </w:p>
        </w:tc>
        <w:tc>
          <w:tcPr>
            <w:tcW w:type="dxa" w:w="2390"/>
            <w:vAlign w:val="center"/>
            <w:tcMar>
              <w:top w:w="100" w:type="dxa"/>
              <w:start w:w="110" w:type="dxa"/>
              <w:bottom w:w="100" w:type="dxa"/>
              <w:end w:w="110" w:type="dxa"/>
            </w:tcMar>
          </w:tcPr>
          <w:p>
            <w:pPr>
              <w:spacing w:after="0" w:line="250" w:lineRule="auto"/>
              <w:jc w:val="center"/>
            </w:pPr>
            <w:r/>
            <w:r>
              <w:rPr>
                <w:rFonts w:ascii="Aptos" w:hAnsi="Aptos"/>
                <w:b w:val="0"/>
                <w:color w:val="1B211D"/>
                <w:sz w:val="18"/>
              </w:rPr>
              <w:t>$1,015</w:t>
            </w:r>
          </w:p>
        </w:tc>
      </w:tr>
      <w:tr>
        <w:tc>
          <w:tcPr>
            <w:tcW w:type="dxa" w:w="2275"/>
            <w:vAlign w:val="center"/>
            <w:tcMar>
              <w:top w:w="100" w:type="dxa"/>
              <w:start w:w="110" w:type="dxa"/>
              <w:bottom w:w="100" w:type="dxa"/>
              <w:end w:w="110" w:type="dxa"/>
            </w:tcMar>
            <w:shd w:fill="F3F6F1"/>
          </w:tcPr>
          <w:p>
            <w:pPr>
              <w:spacing w:after="0" w:line="250" w:lineRule="auto"/>
              <w:jc w:val="left"/>
            </w:pPr>
            <w:r/>
            <w:r>
              <w:rPr>
                <w:rFonts w:ascii="Aptos" w:hAnsi="Aptos"/>
                <w:b/>
                <w:color w:val="1B211D"/>
                <w:sz w:val="18"/>
              </w:rPr>
              <w:t>Anuncio destacado</w:t>
            </w:r>
          </w:p>
        </w:tc>
        <w:tc>
          <w:tcPr>
            <w:tcW w:type="dxa" w:w="2390"/>
            <w:vAlign w:val="center"/>
            <w:tcMar>
              <w:top w:w="100" w:type="dxa"/>
              <w:start w:w="110" w:type="dxa"/>
              <w:bottom w:w="100" w:type="dxa"/>
              <w:end w:w="110" w:type="dxa"/>
            </w:tcMar>
            <w:shd w:fill="F3F6F1"/>
          </w:tcPr>
          <w:p>
            <w:pPr>
              <w:spacing w:after="0" w:line="250" w:lineRule="auto"/>
              <w:jc w:val="center"/>
            </w:pPr>
            <w:r/>
            <w:r>
              <w:rPr>
                <w:rFonts w:ascii="Aptos" w:hAnsi="Aptos"/>
                <w:b w:val="0"/>
                <w:color w:val="1B211D"/>
                <w:sz w:val="18"/>
              </w:rPr>
              <w:t>$349</w:t>
            </w:r>
          </w:p>
        </w:tc>
        <w:tc>
          <w:tcPr>
            <w:tcW w:type="dxa" w:w="2390"/>
            <w:vAlign w:val="center"/>
            <w:tcMar>
              <w:top w:w="100" w:type="dxa"/>
              <w:start w:w="110" w:type="dxa"/>
              <w:bottom w:w="100" w:type="dxa"/>
              <w:end w:w="110" w:type="dxa"/>
            </w:tcMar>
            <w:shd w:fill="F3F6F1"/>
          </w:tcPr>
          <w:p>
            <w:pPr>
              <w:spacing w:after="0" w:line="250" w:lineRule="auto"/>
              <w:jc w:val="center"/>
            </w:pPr>
            <w:r/>
            <w:r>
              <w:rPr>
                <w:rFonts w:ascii="Aptos" w:hAnsi="Aptos"/>
                <w:b w:val="0"/>
                <w:color w:val="1B211D"/>
                <w:sz w:val="18"/>
              </w:rPr>
              <w:t>$942</w:t>
            </w:r>
          </w:p>
        </w:tc>
        <w:tc>
          <w:tcPr>
            <w:tcW w:type="dxa" w:w="2390"/>
            <w:vAlign w:val="center"/>
            <w:tcMar>
              <w:top w:w="100" w:type="dxa"/>
              <w:start w:w="110" w:type="dxa"/>
              <w:bottom w:w="100" w:type="dxa"/>
              <w:end w:w="110" w:type="dxa"/>
            </w:tcMar>
            <w:shd w:fill="F3F6F1"/>
          </w:tcPr>
          <w:p>
            <w:pPr>
              <w:spacing w:after="0" w:line="250" w:lineRule="auto"/>
              <w:jc w:val="center"/>
            </w:pPr>
            <w:r/>
            <w:r>
              <w:rPr>
                <w:rFonts w:ascii="Aptos" w:hAnsi="Aptos"/>
                <w:b w:val="0"/>
                <w:color w:val="1B211D"/>
                <w:sz w:val="18"/>
              </w:rPr>
              <w:t>$1,780</w:t>
            </w:r>
          </w:p>
        </w:tc>
      </w:tr>
    </w:tbl>
    <w:p>
      <w:pPr>
        <w:pStyle w:val="Heading2"/>
        <w:keepNext/>
      </w:pPr>
      <w:r>
        <w:t>3. Qué incluye cada paquete</w:t>
      </w:r>
    </w:p>
    <w:p>
      <w:r>
        <w:t>Ficha local: ficha en el directorio con nombre, categoría, descripción breve, zona/ubicación y enlace o botón de contacto aprobados. Anuncio rotativo: ficha local más un banner de escritorio y su versión para celular, mostrado en el carrusel de Negocios locales junto a otras campañas activas. Anuncio destacado: los mismos elementos y condiciones del rotativo, más una semana de realce visual de la ficha dentro del directorio, únicamente durante las fechas exactas acordadas en el Anexo 1.</w:t>
      </w:r>
    </w:p>
    <w:p>
      <w:pPr>
        <w:pStyle w:val="Heading2"/>
        <w:keepNext/>
      </w:pPr>
      <w:r>
        <w:t>4. Rotación y semana destacada</w:t>
      </w:r>
    </w:p>
    <w:p>
      <w:r>
        <w:t>Los anuncios rotativos comparten el carrusel, con un máximo operativo de 10 campañas activas en ese espacio. IxmiPlace procurará distribuir su visualización entre las campañas activas; el orden y frecuencia pueden variar por dispositivo, disponibilidad técnica y número de campañas, por lo que no se garantiza una cantidad exacta de impresiones, posiciones, visitas o clics. Un Anuncio destacado no compra un segundo banner ni desplaza automáticamente a otros banners: conserva la rotación y añade una semana destacada en el directorio. La semana debe estar disponible, ser de siete días naturales y quedar reservada por escrito antes de activar el paquete. Si el espacio no está disponible, las partes acordarán otra semana o el ajuste del servicio.</w:t>
      </w:r>
    </w:p>
    <w:p>
      <w:pPr>
        <w:pStyle w:val="Heading2"/>
        <w:keepNext/>
      </w:pPr>
      <w:r>
        <w:t>5. Materiales, aprobación y publicación</w:t>
      </w:r>
    </w:p>
    <w:p>
      <w:r>
        <w:t>El Anunciante entrega textos, enlaces, logotipos y, para paquetes 2 y 3, dos imágenes: una para escritorio y otra para celular. Debe indicar en el Anexo los nombres o enlaces de los archivos. IxmiPlace podrá adaptar tamaño, recorte, compresión y formato sin alterar el sentido de la oferta. Antes de publicación, el Anunciante aprobará por escrito la versión final (correo o WhatsApp asentado en el Anexo). IxmiPlace corregirá sin costo errores de transcripción atribuibles a su equipo; cambios de oferta, diseño o materiales solicitados después de la aprobación podrán requerir nueva fecha o acuerdo.</w:t>
      </w:r>
    </w:p>
    <w:p>
      <w:pPr>
        <w:pStyle w:val="Heading2"/>
        <w:keepNext/>
      </w:pPr>
      <w:r>
        <w:t>6. Precio, impuestos y pago</w:t>
      </w:r>
    </w:p>
    <w:p>
      <w:r>
        <w:t>El precio está expresado en pesos mexicanos. En el Anexo se marcará si incluye impuestos aplicables o si estos se adicionan conforme a la situación fiscal y documentación que corresponda. El pago se hará a [titular y medio/cuenta de pago], a más tardar el [fecha]. Salvo que el Anexo diga otra cosa, la campaña se activa después de recibir el pago y aprobar los materiales; no hay cobro automático ni renovación automática. IxmiPlace entregará constancia de pago y, cuando proceda y cuente con los datos fiscales requeridos, el comprobante fiscal correspondiente.</w:t>
      </w:r>
    </w:p>
    <w:p>
      <w:pPr>
        <w:pStyle w:val="Heading2"/>
        <w:keepNext/>
      </w:pPr>
      <w:r>
        <w:t>7. Vigencia y renovación</w:t>
      </w:r>
    </w:p>
    <w:p>
      <w:r>
        <w:t>La vigencia corre desde la fecha de inicio y termina en la fecha asentada en el Anexo 1. El Anunciante debe solicitar por escrito cualquier renovación; renovar requiere confirmar precio, disponibilidad y fechas. IxmiPlace retirará la ficha o campaña al terminar el periodo, dentro de un plazo operativo de hasta cinco días hábiles, salvo que ambas partes acuerden una renovación por escrito.</w:t>
      </w:r>
    </w:p>
    <w:p>
      <w:pPr>
        <w:pStyle w:val="Heading2"/>
        <w:keepNext/>
      </w:pPr>
      <w:r>
        <w:t>8. Responsabilidad sobre la oferta y los derechos</w:t>
      </w:r>
    </w:p>
    <w:p>
      <w:r>
        <w:t>El Anunciante es responsable de la exactitud y legalidad de su giro, precios, promociones, disponibilidad, permisos, afirmaciones y condiciones ofrecidas al público, así como de responder y cumplir directamente frente a sus clientes. Declara contar con derechos, licencias y consentimientos necesarios para usar las imágenes, textos, marcas, música o personas identificables que entregue. Si un tercero presenta una reclamación fundada relacionada con materiales o afirmaciones aportados por el Anunciante, este colaborará y responderá por los daños directos que legalmente le sean atribuibles; esta obligación no cubre modificaciones hechas por IxmiPlace ni actos imputables a IxmiPlace.</w:t>
      </w:r>
    </w:p>
    <w:p>
      <w:pPr>
        <w:pStyle w:val="Heading2"/>
        <w:keepNext/>
      </w:pPr>
      <w:r>
        <w:t>9. Uso limitado de materiales</w:t>
      </w:r>
    </w:p>
    <w:p>
      <w:r>
        <w:t>El Anunciante concede a IxmiPlace, durante la vigencia y solo para ejecutar la campaña contratada, una autorización no exclusiva, gratuita y limitada para alojar, reproducir, adaptar técnicamente y mostrar los materiales y signos distintivos aprobados en el sitio y aplicación de IxmiPlace. No se ceden derechos de propiedad intelectual ni se autoriza usar el material en otras campañas, redes sociales o fines promocionales ajenos a este servicio sin consentimiento escrito. Al terminar, IxmiPlace dejará de exhibirlo conforme a la cláusula 7 y podrá conservar una copia restringida por hasta 30 días para respaldo y atención de incidencias, salvo obligación legal de conservarla.</w:t>
      </w:r>
    </w:p>
    <w:p>
      <w:pPr>
        <w:pStyle w:val="Heading2"/>
        <w:keepNext/>
      </w:pPr>
      <w:r>
        <w:t>10. Revisión, suspensión y retiro</w:t>
      </w:r>
    </w:p>
    <w:p>
      <w:r>
        <w:t>IxmiPlace puede rechazar, pausar o retirar contenido que razonablemente parezca ilegal, engañoso, infrinja derechos, contenga enlaces peligrosos o incumpla este acuerdo, y notificará al Anunciante cuando sea posible para que corrija. Ante riesgo urgente, reclamación de derechos o requerimiento de autoridad, podrá suspenderlo de inmediato y después explicar la medida. Si la suspensión deriva de un incumplimiento del Anunciante, la campaña podrá reanudarse una vez corregido y sujeto a disponibilidad; cualquier efecto en fechas se acordará por escrito.</w:t>
      </w:r>
    </w:p>
    <w:p>
      <w:pPr>
        <w:pStyle w:val="Heading2"/>
        <w:keepNext/>
      </w:pPr>
      <w:r>
        <w:t>11. Disponibilidad y métricas</w:t>
      </w:r>
    </w:p>
    <w:p>
      <w:r>
        <w:t>IxmiPlace procurará mantener accesible el espacio, pero pueden ocurrir tareas técnicas o fallas de servicios de terceros. No se prometen ventas, contactos, clics, impresiones mínimas, posicionamiento en buscadores ni resultados comerciales. Si IxmiPlace interrumpe por causa exclusivamente atribuible a su operación la exhibición por más de 48 horas continuas, las partes acordarán una extensión equivalente o el reembolso proporcional del tiempo no prestado. Las métricas que se compartan serán estimaciones agregadas de la plataforma y no necesariamente representan personas únicas ni atribuyen ventas.</w:t>
      </w:r>
    </w:p>
    <w:p>
      <w:pPr>
        <w:pStyle w:val="Heading2"/>
        <w:keepNext/>
      </w:pPr>
      <w:r>
        <w:t>12. Cancelación e incumplimiento</w:t>
      </w:r>
    </w:p>
    <w:p>
      <w:r>
        <w:t>Cualquiera de las partes podrá pedir terminar el contrato mediante aviso escrito. Si la campaña ya inició, las partes liquidarán el servicio efectivamente prestado y, cuando exista prepago por tiempo pendiente, IxmiPlace devolverá el importe proporcional correspondiente a los días no prestados, salvo que la terminación se deba a incumplimiento del Anunciante y la legislación permita un ajuste distinto por daños directos acreditados. Ante incumplimiento corregible, la parte afectada dará cinco días hábiles para subsanarlo; no se requiere ese plazo para contenido urgente que deba suspenderse conforme a la cláusula 10. La terminación no elimina pagos vencidos ni obligaciones que por su naturaleza deban continuar.</w:t>
      </w:r>
    </w:p>
    <w:p>
      <w:pPr>
        <w:pStyle w:val="Heading2"/>
        <w:keepNext/>
      </w:pPr>
      <w:r>
        <w:t>13. Datos y contacto</w:t>
      </w:r>
    </w:p>
    <w:p>
      <w:r>
        <w:t>Cada parte usará los datos personales de representantes y contactos solo para formalizar, administrar y acreditar este contrato, proteger la campaña y atender solicitudes relacionadas, con medidas razonables de seguridad. La ficha pública solo mostrará los datos de contacto que el Anunciante autorice expresamente en el Anexo 1. El aviso de privacidad de IxmiPlace se encuentra en [URL del aviso de privacidad] o se entrega por [medio]; el Anunciante podrá dirigir solicitudes sobre sus datos a [correo de privacidad].</w:t>
      </w:r>
    </w:p>
    <w:p>
      <w:pPr>
        <w:pStyle w:val="Heading2"/>
        <w:keepNext/>
      </w:pPr>
      <w:r>
        <w:t>14. Avisos, acuerdo y solución de diferencias</w:t>
      </w:r>
    </w:p>
    <w:p>
      <w:r>
        <w:t>Los avisos de operación se enviarán a los correos o números asentados en el Anexo. Las modificaciones de precio, paquete, fechas, semana destacada o contenido requieren aceptación escrita de ambas partes. Este contrato y su Anexo contienen el acuerdo completo para la campaña. Las partes intentarán resolver cualquier diferencia directamente dentro de diez días hábiles; si no hay acuerdo, se sujetarán a las leyes aplicables y a los tribunales competentes de Hidalgo, respetando las reglas obligatorias de competencia y los derechos que no puedan renunciarse.</w:t>
      </w:r>
    </w:p>
    <w:p>
      <w:r>
        <w:br w:type="page"/>
      </w:r>
    </w:p>
    <w:p>
      <w:pPr>
        <w:pStyle w:val="Heading1"/>
      </w:pPr>
      <w:r>
        <w:t>Anexo 1 · Orden de campaña</w:t>
      </w:r>
    </w:p>
    <w:p>
      <w:r>
        <w:t>Este anexo debe completarse y firmarse junto con el contrato. Una orden por cada negocio o campaña.</w:t>
      </w:r>
    </w:p>
    <w:p>
      <w:pPr>
        <w:pStyle w:val="Heading2"/>
      </w:pPr>
      <w:r>
        <w:t>A. Datos públicos de la ficha</w:t>
      </w:r>
    </w:p>
    <w:tbl>
      <w:tblPr>
        <w:tblW w:type="auto" w:w="0"/>
        <w:jc w:val="center"/>
        <w:tblLayout w:type="fixed"/>
        <w:tblLook w:firstColumn="1" w:firstRow="1" w:lastColumn="0" w:lastRow="0" w:noHBand="0" w:noVBand="1" w:val="04A0"/>
        <w:tblBorders>
          <w:top w:val="single" w:sz="5" w:space="0" w:color="D6DED4"/>
          <w:left w:val="single" w:sz="5" w:space="0" w:color="D6DED4"/>
          <w:bottom w:val="single" w:sz="5" w:space="0" w:color="D6DED4"/>
          <w:right w:val="single" w:sz="5" w:space="0" w:color="D6DED4"/>
          <w:insideH w:val="single" w:sz="5" w:space="0" w:color="D6DED4"/>
          <w:insideV w:val="single" w:sz="5" w:space="0" w:color="D6DED4"/>
        </w:tblBorders>
      </w:tblPr>
      <w:tblGrid>
        <w:gridCol w:w="3384"/>
        <w:gridCol w:w="6048"/>
      </w:tblGrid>
      <w:tr>
        <w:tc>
          <w:tcPr>
            <w:tcW w:type="dxa" w:w="3384"/>
            <w:shd w:fill="F3F6F1"/>
            <w:vAlign w:val="center"/>
            <w:tcMar>
              <w:top w:w="100" w:type="dxa"/>
              <w:start w:w="110" w:type="dxa"/>
              <w:bottom w:w="100" w:type="dxa"/>
              <w:end w:w="110" w:type="dxa"/>
            </w:tcMar>
          </w:tcPr>
          <w:p>
            <w:pPr>
              <w:spacing w:after="0" w:line="250" w:lineRule="auto"/>
              <w:jc w:val="left"/>
            </w:pPr>
            <w:r/>
            <w:r>
              <w:rPr>
                <w:rFonts w:ascii="Aptos" w:hAnsi="Aptos"/>
                <w:b/>
                <w:color w:val="1B211D"/>
                <w:sz w:val="17"/>
              </w:rPr>
              <w:t>Nombre comercial</w:t>
            </w:r>
          </w:p>
        </w:tc>
        <w:tc>
          <w:tcPr>
            <w:tcW w:type="dxa" w:w="6048"/>
            <w:vAlign w:val="center"/>
            <w:tcMar>
              <w:top w:w="100" w:type="dxa"/>
              <w:start w:w="110" w:type="dxa"/>
              <w:bottom w:w="100" w:type="dxa"/>
              <w:end w:w="110" w:type="dxa"/>
            </w:tcMar>
          </w:tcPr>
          <w:p>
            <w:pPr>
              <w:spacing w:after="0" w:line="250" w:lineRule="auto"/>
              <w:jc w:val="left"/>
            </w:pPr>
            <w:r/>
            <w:r>
              <w:rPr>
                <w:rFonts w:ascii="Aptos" w:hAnsi="Aptos"/>
                <w:b w:val="0"/>
                <w:color w:val="1B211D"/>
                <w:sz w:val="17"/>
              </w:rPr>
              <w:t>[____________________________________________]</w:t>
            </w:r>
          </w:p>
        </w:tc>
      </w:tr>
      <w:tr>
        <w:tc>
          <w:tcPr>
            <w:tcW w:type="dxa" w:w="3384"/>
            <w:shd w:fill="F3F6F1"/>
            <w:vAlign w:val="center"/>
            <w:tcMar>
              <w:top w:w="100" w:type="dxa"/>
              <w:start w:w="110" w:type="dxa"/>
              <w:bottom w:w="100" w:type="dxa"/>
              <w:end w:w="110" w:type="dxa"/>
            </w:tcMar>
          </w:tcPr>
          <w:p>
            <w:pPr>
              <w:spacing w:after="0" w:line="250" w:lineRule="auto"/>
              <w:jc w:val="left"/>
            </w:pPr>
            <w:r/>
            <w:r>
              <w:rPr>
                <w:rFonts w:ascii="Aptos" w:hAnsi="Aptos"/>
                <w:b/>
                <w:color w:val="1B211D"/>
                <w:sz w:val="17"/>
              </w:rPr>
              <w:t>Categoría y zona</w:t>
            </w:r>
          </w:p>
        </w:tc>
        <w:tc>
          <w:tcPr>
            <w:tcW w:type="dxa" w:w="6048"/>
            <w:vAlign w:val="center"/>
            <w:tcMar>
              <w:top w:w="100" w:type="dxa"/>
              <w:start w:w="110" w:type="dxa"/>
              <w:bottom w:w="100" w:type="dxa"/>
              <w:end w:w="110" w:type="dxa"/>
            </w:tcMar>
          </w:tcPr>
          <w:p>
            <w:pPr>
              <w:spacing w:after="0" w:line="250" w:lineRule="auto"/>
              <w:jc w:val="left"/>
            </w:pPr>
            <w:r/>
            <w:r>
              <w:rPr>
                <w:rFonts w:ascii="Aptos" w:hAnsi="Aptos"/>
                <w:b w:val="0"/>
                <w:color w:val="1B211D"/>
                <w:sz w:val="17"/>
              </w:rPr>
              <w:t>[____________________________________________]</w:t>
            </w:r>
          </w:p>
        </w:tc>
      </w:tr>
      <w:tr>
        <w:tc>
          <w:tcPr>
            <w:tcW w:type="dxa" w:w="3384"/>
            <w:shd w:fill="F3F6F1"/>
            <w:vAlign w:val="center"/>
            <w:tcMar>
              <w:top w:w="100" w:type="dxa"/>
              <w:start w:w="110" w:type="dxa"/>
              <w:bottom w:w="100" w:type="dxa"/>
              <w:end w:w="110" w:type="dxa"/>
            </w:tcMar>
          </w:tcPr>
          <w:p>
            <w:pPr>
              <w:spacing w:after="0" w:line="250" w:lineRule="auto"/>
              <w:jc w:val="left"/>
            </w:pPr>
            <w:r/>
            <w:r>
              <w:rPr>
                <w:rFonts w:ascii="Aptos" w:hAnsi="Aptos"/>
                <w:b/>
                <w:color w:val="1B211D"/>
                <w:sz w:val="17"/>
              </w:rPr>
              <w:t>Descripción aprobada</w:t>
            </w:r>
          </w:p>
        </w:tc>
        <w:tc>
          <w:tcPr>
            <w:tcW w:type="dxa" w:w="6048"/>
            <w:vAlign w:val="center"/>
            <w:tcMar>
              <w:top w:w="100" w:type="dxa"/>
              <w:start w:w="110" w:type="dxa"/>
              <w:bottom w:w="100" w:type="dxa"/>
              <w:end w:w="110" w:type="dxa"/>
            </w:tcMar>
          </w:tcPr>
          <w:p>
            <w:pPr>
              <w:spacing w:after="0" w:line="250" w:lineRule="auto"/>
              <w:jc w:val="left"/>
            </w:pPr>
            <w:r/>
            <w:r>
              <w:rPr>
                <w:rFonts w:ascii="Aptos" w:hAnsi="Aptos"/>
                <w:b w:val="0"/>
                <w:color w:val="1B211D"/>
                <w:sz w:val="17"/>
              </w:rPr>
              <w:t>[____________________________________________]</w:t>
              <w:br/>
              <w:t>[____________________________________________]</w:t>
            </w:r>
          </w:p>
        </w:tc>
      </w:tr>
      <w:tr>
        <w:tc>
          <w:tcPr>
            <w:tcW w:type="dxa" w:w="3384"/>
            <w:shd w:fill="F3F6F1"/>
            <w:vAlign w:val="center"/>
            <w:tcMar>
              <w:top w:w="100" w:type="dxa"/>
              <w:start w:w="110" w:type="dxa"/>
              <w:bottom w:w="100" w:type="dxa"/>
              <w:end w:w="110" w:type="dxa"/>
            </w:tcMar>
          </w:tcPr>
          <w:p>
            <w:pPr>
              <w:spacing w:after="0" w:line="250" w:lineRule="auto"/>
              <w:jc w:val="left"/>
            </w:pPr>
            <w:r/>
            <w:r>
              <w:rPr>
                <w:rFonts w:ascii="Aptos" w:hAnsi="Aptos"/>
                <w:b/>
                <w:color w:val="1B211D"/>
                <w:sz w:val="17"/>
              </w:rPr>
              <w:t>Ubicación / mapa (opcional)</w:t>
            </w:r>
          </w:p>
        </w:tc>
        <w:tc>
          <w:tcPr>
            <w:tcW w:type="dxa" w:w="6048"/>
            <w:vAlign w:val="center"/>
            <w:tcMar>
              <w:top w:w="100" w:type="dxa"/>
              <w:start w:w="110" w:type="dxa"/>
              <w:bottom w:w="100" w:type="dxa"/>
              <w:end w:w="110" w:type="dxa"/>
            </w:tcMar>
          </w:tcPr>
          <w:p>
            <w:pPr>
              <w:spacing w:after="0" w:line="250" w:lineRule="auto"/>
              <w:jc w:val="left"/>
            </w:pPr>
            <w:r/>
            <w:r>
              <w:rPr>
                <w:rFonts w:ascii="Aptos" w:hAnsi="Aptos"/>
                <w:b w:val="0"/>
                <w:color w:val="1B211D"/>
                <w:sz w:val="17"/>
              </w:rPr>
              <w:t>[____________________________________________]</w:t>
            </w:r>
          </w:p>
        </w:tc>
      </w:tr>
      <w:tr>
        <w:tc>
          <w:tcPr>
            <w:tcW w:type="dxa" w:w="3384"/>
            <w:shd w:fill="F3F6F1"/>
            <w:vAlign w:val="center"/>
            <w:tcMar>
              <w:top w:w="100" w:type="dxa"/>
              <w:start w:w="110" w:type="dxa"/>
              <w:bottom w:w="100" w:type="dxa"/>
              <w:end w:w="110" w:type="dxa"/>
            </w:tcMar>
          </w:tcPr>
          <w:p>
            <w:pPr>
              <w:spacing w:after="0" w:line="250" w:lineRule="auto"/>
              <w:jc w:val="left"/>
            </w:pPr>
            <w:r/>
            <w:r>
              <w:rPr>
                <w:rFonts w:ascii="Aptos" w:hAnsi="Aptos"/>
                <w:b/>
                <w:color w:val="1B211D"/>
                <w:sz w:val="17"/>
              </w:rPr>
              <w:t>Enlace o botón de contacto</w:t>
            </w:r>
          </w:p>
        </w:tc>
        <w:tc>
          <w:tcPr>
            <w:tcW w:type="dxa" w:w="6048"/>
            <w:vAlign w:val="center"/>
            <w:tcMar>
              <w:top w:w="100" w:type="dxa"/>
              <w:start w:w="110" w:type="dxa"/>
              <w:bottom w:w="100" w:type="dxa"/>
              <w:end w:w="110" w:type="dxa"/>
            </w:tcMar>
          </w:tcPr>
          <w:p>
            <w:pPr>
              <w:spacing w:after="0" w:line="250" w:lineRule="auto"/>
              <w:jc w:val="left"/>
            </w:pPr>
            <w:r/>
            <w:r>
              <w:rPr>
                <w:rFonts w:ascii="Aptos" w:hAnsi="Aptos"/>
                <w:b w:val="0"/>
                <w:color w:val="1B211D"/>
                <w:sz w:val="17"/>
              </w:rPr>
              <w:t>[____________________________________________]</w:t>
            </w:r>
          </w:p>
        </w:tc>
      </w:tr>
      <w:tr>
        <w:tc>
          <w:tcPr>
            <w:tcW w:type="dxa" w:w="3384"/>
            <w:shd w:fill="F3F6F1"/>
            <w:vAlign w:val="center"/>
            <w:tcMar>
              <w:top w:w="100" w:type="dxa"/>
              <w:start w:w="110" w:type="dxa"/>
              <w:bottom w:w="100" w:type="dxa"/>
              <w:end w:w="110" w:type="dxa"/>
            </w:tcMar>
          </w:tcPr>
          <w:p>
            <w:pPr>
              <w:spacing w:after="0" w:line="250" w:lineRule="auto"/>
              <w:jc w:val="left"/>
            </w:pPr>
            <w:r/>
            <w:r>
              <w:rPr>
                <w:rFonts w:ascii="Aptos" w:hAnsi="Aptos"/>
                <w:b/>
                <w:color w:val="1B211D"/>
                <w:sz w:val="17"/>
              </w:rPr>
              <w:t>Texto del botón</w:t>
            </w:r>
          </w:p>
        </w:tc>
        <w:tc>
          <w:tcPr>
            <w:tcW w:type="dxa" w:w="6048"/>
            <w:vAlign w:val="center"/>
            <w:tcMar>
              <w:top w:w="100" w:type="dxa"/>
              <w:start w:w="110" w:type="dxa"/>
              <w:bottom w:w="100" w:type="dxa"/>
              <w:end w:w="110" w:type="dxa"/>
            </w:tcMar>
          </w:tcPr>
          <w:p>
            <w:pPr>
              <w:spacing w:after="0" w:line="250" w:lineRule="auto"/>
              <w:jc w:val="left"/>
            </w:pPr>
            <w:r/>
            <w:r>
              <w:rPr>
                <w:rFonts w:ascii="Aptos" w:hAnsi="Aptos"/>
                <w:b w:val="0"/>
                <w:color w:val="1B211D"/>
                <w:sz w:val="17"/>
              </w:rPr>
              <w:t>[____________________________________________]</w:t>
            </w:r>
          </w:p>
        </w:tc>
      </w:tr>
      <w:tr>
        <w:tc>
          <w:tcPr>
            <w:tcW w:type="dxa" w:w="3384"/>
            <w:shd w:fill="F3F6F1"/>
            <w:vAlign w:val="center"/>
            <w:tcMar>
              <w:top w:w="100" w:type="dxa"/>
              <w:start w:w="110" w:type="dxa"/>
              <w:bottom w:w="100" w:type="dxa"/>
              <w:end w:w="110" w:type="dxa"/>
            </w:tcMar>
          </w:tcPr>
          <w:p>
            <w:pPr>
              <w:spacing w:after="0" w:line="250" w:lineRule="auto"/>
              <w:jc w:val="left"/>
            </w:pPr>
            <w:r/>
            <w:r>
              <w:rPr>
                <w:rFonts w:ascii="Aptos" w:hAnsi="Aptos"/>
                <w:b/>
                <w:color w:val="1B211D"/>
                <w:sz w:val="17"/>
              </w:rPr>
              <w:t>Promoción y condiciones (si aplica)</w:t>
            </w:r>
          </w:p>
        </w:tc>
        <w:tc>
          <w:tcPr>
            <w:tcW w:type="dxa" w:w="6048"/>
            <w:vAlign w:val="center"/>
            <w:tcMar>
              <w:top w:w="100" w:type="dxa"/>
              <w:start w:w="110" w:type="dxa"/>
              <w:bottom w:w="100" w:type="dxa"/>
              <w:end w:w="110" w:type="dxa"/>
            </w:tcMar>
          </w:tcPr>
          <w:p>
            <w:pPr>
              <w:spacing w:after="0" w:line="250" w:lineRule="auto"/>
              <w:jc w:val="left"/>
            </w:pPr>
            <w:r/>
            <w:r>
              <w:rPr>
                <w:rFonts w:ascii="Aptos" w:hAnsi="Aptos"/>
                <w:b w:val="0"/>
                <w:color w:val="1B211D"/>
                <w:sz w:val="17"/>
              </w:rPr>
              <w:t>[____________________________________________]</w:t>
              <w:br/>
              <w:t>[____________________________________________]</w:t>
            </w:r>
          </w:p>
        </w:tc>
      </w:tr>
      <w:tr>
        <w:tc>
          <w:tcPr>
            <w:tcW w:type="dxa" w:w="3384"/>
            <w:shd w:fill="F3F6F1"/>
            <w:vAlign w:val="center"/>
            <w:tcMar>
              <w:top w:w="100" w:type="dxa"/>
              <w:start w:w="110" w:type="dxa"/>
              <w:bottom w:w="100" w:type="dxa"/>
              <w:end w:w="110" w:type="dxa"/>
            </w:tcMar>
          </w:tcPr>
          <w:p>
            <w:pPr>
              <w:spacing w:after="0" w:line="250" w:lineRule="auto"/>
              <w:jc w:val="left"/>
            </w:pPr>
            <w:r/>
            <w:r>
              <w:rPr>
                <w:rFonts w:ascii="Aptos" w:hAnsi="Aptos"/>
                <w:b/>
                <w:color w:val="1B211D"/>
                <w:sz w:val="17"/>
              </w:rPr>
              <w:t>Contacto que autorizo mostrar públicamente</w:t>
            </w:r>
          </w:p>
        </w:tc>
        <w:tc>
          <w:tcPr>
            <w:tcW w:type="dxa" w:w="6048"/>
            <w:vAlign w:val="center"/>
            <w:tcMar>
              <w:top w:w="100" w:type="dxa"/>
              <w:start w:w="110" w:type="dxa"/>
              <w:bottom w:w="100" w:type="dxa"/>
              <w:end w:w="110" w:type="dxa"/>
            </w:tcMar>
          </w:tcPr>
          <w:p>
            <w:pPr>
              <w:spacing w:after="0" w:line="250" w:lineRule="auto"/>
              <w:jc w:val="left"/>
            </w:pPr>
            <w:r/>
            <w:r>
              <w:rPr>
                <w:rFonts w:ascii="Aptos" w:hAnsi="Aptos"/>
                <w:b w:val="0"/>
                <w:color w:val="1B211D"/>
                <w:sz w:val="17"/>
              </w:rPr>
              <w:t>[____________________________________________]</w:t>
            </w:r>
          </w:p>
        </w:tc>
      </w:tr>
    </w:tbl>
    <w:p>
      <w:pPr>
        <w:pStyle w:val="Heading2"/>
      </w:pPr>
      <w:r>
        <w:t>B. Paquete, periodo y acuerdo económico</w:t>
      </w:r>
    </w:p>
    <w:p>
      <w:r>
        <w:t>☐ Ficha local · $99 al mes     ☐ Anuncio rotativo · $199 al mes     ☐ Anuncio destacado · $349 al mes</w:t>
      </w:r>
    </w:p>
    <w:p>
      <w:r>
        <w:t>☐ 1 mes, precio normal     ☐ 3 meses, 10% de descuento     ☐ 6 meses, 15% de descuento</w:t>
      </w:r>
    </w:p>
    <w:p>
      <w:r>
        <w:t>Precio base: $[________] MXN     Descuento: $[________] MXN     Total acordado: $[________] MXN</w:t>
      </w:r>
    </w:p>
    <w:p>
      <w:r>
        <w:t>Impuestos: ☐ incluidos en el total     ☐ se adicionan conforme corresponda     ☐ no aplica según situación fiscal (confirmar)</w:t>
      </w:r>
    </w:p>
    <w:p>
      <w:r>
        <w:t>Pago: ☐ pendiente     ☐ pagado. Fecha: [____________] Medio/referencia: [____________________________]</w:t>
      </w:r>
    </w:p>
    <w:p>
      <w:r>
        <w:t>Inicio: [____/____/________]     Fin: [____/____/________]     Renovación automática: NO</w:t>
      </w:r>
    </w:p>
    <w:p>
      <w:r>
        <w:t>Medio de pago acordado / titular: [____________________________________________________________]</w:t>
      </w:r>
    </w:p>
    <w:p>
      <w:pPr>
        <w:pStyle w:val="Heading2"/>
      </w:pPr>
      <w:r>
        <w:t>C. Materiales y ubicación de la campaña</w:t>
      </w:r>
    </w:p>
    <w:p>
      <w:r>
        <w:t>Ficha local: ☐ Sí  ☐ No    Banner escritorio: ☐ Sí  ☐ No    Banner celular: ☐ Sí  ☐ No</w:t>
      </w:r>
    </w:p>
    <w:p>
      <w:r>
        <w:t>Archivo o enlace de escritorio: [_______________________________________________________________]</w:t>
      </w:r>
    </w:p>
    <w:p>
      <w:r>
        <w:t>Archivo o enlace de celular: [__________________________________________________________________]</w:t>
      </w:r>
    </w:p>
    <w:p>
      <w:r>
        <w:t>Título final: [________________________________________________________________________________]</w:t>
      </w:r>
    </w:p>
    <w:p>
      <w:r>
        <w:t>Descripción del anuncio: [_____________________________________________________________________]</w:t>
        <w:br/>
        <w:t>[____________________________________________________________________________________________]</w:t>
      </w:r>
    </w:p>
    <w:p>
      <w:r>
        <w:t>Promoción / texto destacado: [__________________________________________________________________]</w:t>
      </w:r>
    </w:p>
    <w:p>
      <w:r>
        <w:t>Destino del botón: [___________________________________________________________________________]</w:t>
      </w:r>
    </w:p>
    <w:p>
      <w:r>
        <w:t>Canal autorizado: ☐ Ficha del directorio  ☐ Carrusel de Negocios locales (rotativo)  ☐ Ambos según paquete</w:t>
      </w:r>
    </w:p>
    <w:p>
      <w:r>
        <w:t>Semana destacada (solo paquete 3, exactamente 7 días naturales): del [____/____/________] al [____/____/________]. Sujeta a confirmación de disponibilidad por IxmiPlace.</w:t>
      </w:r>
    </w:p>
    <w:p>
      <w:r>
        <w:t>Aprobación final de creatividad recibida por: ☐ correo  ☐ WhatsApp  Fecha: [____/____/________]</w:t>
      </w:r>
    </w:p>
    <w:p>
      <w:pPr>
        <w:pStyle w:val="Heading2"/>
      </w:pPr>
      <w:r>
        <w:t>D. Consentimiento del Anunciante</w:t>
      </w:r>
    </w:p>
    <w:p>
      <w:r>
        <w:t>El Anunciante confirma que revisó y aprobó los datos públicos, textos, enlaces, promoción, imágenes y fechas de esta orden; autoriza su publicación en los canales marcados y declara contar con los derechos y permisos necesarios. El contacto privado capturado para administrar el contrato no se hará público, salvo que coincida con el dato expresamente autorizado arriba.</w:t>
      </w:r>
    </w:p>
    <w:p>
      <w:pPr>
        <w:ind w:left="173"/>
      </w:pPr>
      <w:r>
        <w:rPr>
          <w:rFonts w:ascii="Segoe UI Symbol" w:hAnsi="Segoe UI Symbol"/>
          <w:color w:val="1F5537"/>
          <w:sz w:val="22"/>
        </w:rPr>
        <w:t xml:space="preserve">☐  </w:t>
      </w:r>
      <w:r>
        <w:t>Autorizo la publicación del teléfono o canal de contacto indicado en la ficha.</w:t>
      </w:r>
    </w:p>
    <w:p>
      <w:pPr>
        <w:ind w:left="173"/>
      </w:pPr>
      <w:r>
        <w:rPr>
          <w:rFonts w:ascii="Segoe UI Symbol" w:hAnsi="Segoe UI Symbol"/>
          <w:color w:val="1F5537"/>
          <w:sz w:val="22"/>
        </w:rPr>
        <w:t xml:space="preserve">☐  </w:t>
      </w:r>
      <w:r>
        <w:t>Confirmo que el precio, paquete, periodo, semana destacada (si aplica) y forma de pago de esta orden fueron acordados.</w:t>
      </w:r>
    </w:p>
    <w:p>
      <w:r>
        <w:t>Observaciones o condiciones particulares aceptadas por ambas partes: [________________________________]</w:t>
        <w:br/>
        <w:t>[____________________________________________________________________________________________]</w:t>
      </w:r>
    </w:p>
    <w:p>
      <w:r>
        <w:br w:type="page"/>
      </w:r>
    </w:p>
    <w:p>
      <w:pPr>
        <w:pStyle w:val="Heading1"/>
      </w:pPr>
      <w:r>
        <w:t>Firmas</w:t>
      </w:r>
    </w:p>
    <w:p>
      <w:r>
        <w:t>Leído el contrato y su Anexo 1, las partes manifiestan su conformidad y reciben una copia firmada. Cada firmante declara contar con capacidad y facultades suficientes para obligarse en los términos aquí asentados.</w:t>
      </w:r>
    </w:p>
    <w:tbl>
      <w:tblPr>
        <w:tblW w:type="auto" w:w="0"/>
        <w:jc w:val="center"/>
        <w:tblLayout w:type="fixed"/>
        <w:tblLook w:firstColumn="1" w:firstRow="1" w:lastColumn="0" w:lastRow="0" w:noHBand="0" w:noVBand="1" w:val="04A0"/>
        <w:tblBorders>
          <w:top w:val="single" w:sz="5" w:space="0" w:color="D6DED4"/>
          <w:left w:val="single" w:sz="5" w:space="0" w:color="D6DED4"/>
          <w:bottom w:val="single" w:sz="5" w:space="0" w:color="D6DED4"/>
          <w:right w:val="single" w:sz="5" w:space="0" w:color="D6DED4"/>
          <w:insideH w:val="single" w:sz="5" w:space="0" w:color="D6DED4"/>
          <w:insideV w:val="single" w:sz="5" w:space="0" w:color="D6DED4"/>
        </w:tblBorders>
      </w:tblPr>
      <w:tblGrid>
        <w:gridCol w:w="4752"/>
        <w:gridCol w:w="4752"/>
      </w:tblGrid>
      <w:tr>
        <w:tc>
          <w:tcPr>
            <w:tcW w:type="dxa" w:w="4939"/>
            <w:vAlign w:val="center"/>
            <w:tcMar>
              <w:top w:w="100" w:type="dxa"/>
              <w:start w:w="110" w:type="dxa"/>
              <w:bottom w:w="100" w:type="dxa"/>
              <w:end w:w="110" w:type="dxa"/>
            </w:tcMar>
          </w:tcPr>
          <w:p>
            <w:pPr>
              <w:spacing w:after="0" w:line="250" w:lineRule="auto"/>
              <w:jc w:val="left"/>
            </w:pPr>
            <w:r/>
            <w:r>
              <w:rPr>
                <w:rFonts w:ascii="Aptos" w:hAnsi="Aptos"/>
                <w:b w:val="0"/>
                <w:color w:val="1B211D"/>
                <w:sz w:val="18"/>
              </w:rPr>
              <w:t>IXMIPLACE · PRESTADOR</w:t>
              <w:br/>
              <w:br/>
              <w:br/>
              <w:t>Firma: __________________________________</w:t>
              <w:br/>
              <w:t>Nombre: [_______________________________]</w:t>
              <w:br/>
              <w:t>Fecha: [_________________________________]</w:t>
              <w:br/>
              <w:br/>
              <w:t>Correo/teléfono para avisos:</w:t>
              <w:br/>
              <w:t>[_______________________________________]</w:t>
            </w:r>
          </w:p>
        </w:tc>
        <w:tc>
          <w:tcPr>
            <w:tcW w:type="dxa" w:w="4939"/>
            <w:vAlign w:val="center"/>
            <w:tcMar>
              <w:top w:w="100" w:type="dxa"/>
              <w:start w:w="110" w:type="dxa"/>
              <w:bottom w:w="100" w:type="dxa"/>
              <w:end w:w="110" w:type="dxa"/>
            </w:tcMar>
          </w:tcPr>
          <w:p>
            <w:pPr>
              <w:spacing w:after="0" w:line="250" w:lineRule="auto"/>
              <w:jc w:val="left"/>
            </w:pPr>
            <w:r/>
            <w:r>
              <w:rPr>
                <w:rFonts w:ascii="Aptos" w:hAnsi="Aptos"/>
                <w:b w:val="0"/>
                <w:color w:val="1B211D"/>
                <w:sz w:val="18"/>
              </w:rPr>
              <w:t>ANUNCIANTE · NEGOCIO</w:t>
              <w:br/>
              <w:br/>
              <w:br/>
              <w:t>Firma: __________________________________</w:t>
              <w:br/>
              <w:t>Nombre: [_______________________________]</w:t>
              <w:br/>
              <w:t>Cargo (si aplica): [______________________]</w:t>
              <w:br/>
              <w:t>Fecha: [_________________________________]</w:t>
              <w:br/>
              <w:br/>
              <w:t>Correo/teléfono para avisos:</w:t>
              <w:br/>
              <w:t>[_______________________________________]</w:t>
            </w:r>
          </w:p>
        </w:tc>
      </w:tr>
    </w:tbl>
    <w:p>
      <w:pPr>
        <w:pStyle w:val="Heading1"/>
      </w:pPr>
      <w:r>
        <w:t>Registro de activación y evidencia</w:t>
      </w:r>
    </w:p>
    <w:p>
      <w:r>
        <w:t>Fecha de pago verificado: [____/____/________]   Importe: $[________] MXN   Referencia/recibo: [________________]</w:t>
      </w:r>
    </w:p>
    <w:p>
      <w:r>
        <w:t>Fecha de publicación: [____/____/________]   URL de ficha/campaña: [________________________________]</w:t>
      </w:r>
    </w:p>
    <w:p>
      <w:r>
        <w:t>Captura de pantalla o evidencia archivada en: [__________________________________________________]</w:t>
      </w:r>
    </w:p>
    <w:p>
      <w:r>
        <w:t>Fecha de retiro o renovación: [____/____/________]   Incidencias / ajustes acordados: [________________]</w:t>
      </w:r>
    </w:p>
    <w:p>
      <w:r>
        <w:t>Se recomienda conservar junto con este contrato los mensajes de aprobación, comprobante de pago, archivos finales, URL publicada, capturas de evidencia, avisos de cambios o suspensión y constancia de retiro.</w:t>
      </w:r>
    </w:p>
    <w:p>
      <w:r>
        <w:br w:type="page"/>
      </w:r>
    </w:p>
    <w:p>
      <w:pPr>
        <w:pStyle w:val="Heading1"/>
      </w:pPr>
      <w:r>
        <w:t>Notas antes de usar este formato</w:t>
      </w:r>
    </w:p>
    <w:p>
      <w:r>
        <w:t>Este es un formato base editable y no garantiza por sí solo que IxmiPlace quede exento de responsabilidad ni sustituye la revisión de un abogado que conozca la operación concreta, el régimen fiscal de quien presta el servicio y la forma de contratación. Completa la identidad legal del prestador: “IxmiPlace” es una marca y no debe presentarse como sociedad mercantil si no existe una persona moral constituida.</w:t>
      </w:r>
    </w:p>
    <w:p>
      <w:r>
        <w:t>Antes de usarlo con clientes, valida especialmente: (1) nombre legal, domicilio, RFC y facultades de quien cobrará; (2) aviso de privacidad y canal para ejercer derechos; (3) tratamiento de impuestos, facturación y recibos con un contador; (4) política de devolución y tratamiento de campañas suspendidas; (5) si el formato se ofrecerá como contrato de adhesión o se firmará negociado individualmente. No dejes corchetes sin completar.</w:t>
      </w:r>
    </w:p>
    <w:p>
      <w:r>
        <w:t>Las referencias oficiales siguientes se consultaron para orientar el borrador. Debe revisarse la versión vigente y su aplicación al caso antes de firmar:</w:t>
      </w:r>
    </w:p>
    <w:p>
      <w:pPr>
        <w:pStyle w:val="ListBullet"/>
        <w:spacing w:after="60"/>
      </w:pPr>
      <w:r>
        <w:t>Código Civil para el Estado de Hidalgo (Congreso de Hidalgo; reforma publicada el 22 de agosto de 2025)</w:t>
        <w:br/>
      </w:r>
      <w:r>
        <w:rPr>
          <w:color w:val="1F5537"/>
          <w:sz w:val="16"/>
        </w:rPr>
        <w:t>https://www.congreso-hidalgo.gob.mx/biblioteca_legislativa/leyes_cintillo/Codigo%20Civil.pdf</w:t>
      </w:r>
    </w:p>
    <w:p>
      <w:pPr>
        <w:pStyle w:val="ListBullet"/>
        <w:spacing w:after="60"/>
      </w:pPr>
      <w:r>
        <w:t>Ley Federal de Protección al Consumidor (Cámara de Diputados)</w:t>
        <w:br/>
      </w:r>
      <w:r>
        <w:rPr>
          <w:color w:val="1F5537"/>
          <w:sz w:val="16"/>
        </w:rPr>
        <w:t>https://www.diputados.gob.mx/LeyesBiblio/pdf/LFPC.pdf</w:t>
      </w:r>
    </w:p>
    <w:p>
      <w:pPr>
        <w:pStyle w:val="ListBullet"/>
        <w:spacing w:after="60"/>
      </w:pPr>
      <w:r>
        <w:t>Ley Federal de Protección de Datos Personales en Posesión de los Particulares (Cámara de Diputados)</w:t>
        <w:br/>
      </w:r>
      <w:r>
        <w:rPr>
          <w:color w:val="1F5537"/>
          <w:sz w:val="16"/>
        </w:rPr>
        <w:t>https://www.diputados.gob.mx/LeyesBiblio/pdf/LFPDPPP.pdf</w:t>
      </w:r>
    </w:p>
    <w:sectPr w:rsidR="00FC693F" w:rsidRPr="0006063C" w:rsidSect="00034616">
      <w:headerReference w:type="default" r:id="rId9"/>
      <w:footerReference w:type="default" r:id="rId10"/>
      <w:pgSz w:w="12240" w:h="15840"/>
      <w:pgMar w:top="1238" w:right="1181" w:bottom="1037" w:left="1181" w:header="461"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Aptos" w:hAnsi="Aptos"/>
        <w:color w:val="5E685F"/>
        <w:sz w:val="16"/>
      </w:rPr>
      <w:t xml:space="preserve">IXMIPLACE  ·  CONTRATO DE DIFUSIÓN PUBLICITARIA  ·  </w:t>
    </w:r>
    <w:r>
      <w:rPr>
        <w:color w:val="5E685F"/>
        <w:sz w:val="16"/>
      </w:rPr>
      <w:t xml:space="preserve">Página </w:t>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749"/>
      <w:gridCol w:w="9130"/>
    </w:tblGrid>
    <w:tr>
      <w:tc>
        <w:tcPr>
          <w:tcW w:type="dxa" w:w="4939"/>
          <w:tcMar>
            <w:top w:w="0" w:type="dxa"/>
            <w:start w:w="0" w:type="dxa"/>
            <w:bottom w:w="40" w:type="dxa"/>
            <w:end w:w="0" w:type="dxa"/>
          </w:tcMar>
        </w:tcPr>
        <w:p>
          <w:pPr>
            <w:spacing w:after="0"/>
          </w:pPr>
          <w:r>
            <w:drawing>
              <wp:inline xmlns:a="http://schemas.openxmlformats.org/drawingml/2006/main" xmlns:pic="http://schemas.openxmlformats.org/drawingml/2006/picture">
                <wp:extent cx="384048" cy="392741"/>
                <wp:docPr id="1" name="Picture 1"/>
                <wp:cNvGraphicFramePr>
                  <a:graphicFrameLocks noChangeAspect="1"/>
                </wp:cNvGraphicFramePr>
                <a:graphic>
                  <a:graphicData uri="http://schemas.openxmlformats.org/drawingml/2006/picture">
                    <pic:pic>
                      <pic:nvPicPr>
                        <pic:cNvPr id="0" name="logo-ixmiplace.jpg"/>
                        <pic:cNvPicPr/>
                      </pic:nvPicPr>
                      <pic:blipFill>
                        <a:blip r:embed="rId1"/>
                        <a:stretch>
                          <a:fillRect/>
                        </a:stretch>
                      </pic:blipFill>
                      <pic:spPr>
                        <a:xfrm>
                          <a:off x="0" y="0"/>
                          <a:ext cx="384048" cy="392741"/>
                        </a:xfrm>
                        <a:prstGeom prst="rect"/>
                      </pic:spPr>
                    </pic:pic>
                  </a:graphicData>
                </a:graphic>
              </wp:inline>
            </w:drawing>
          </w:r>
        </w:p>
      </w:tc>
      <w:tc>
        <w:tcPr>
          <w:tcW w:type="dxa" w:w="4939"/>
          <w:tcMar>
            <w:top w:w="0" w:type="dxa"/>
            <w:start w:w="0" w:type="dxa"/>
            <w:bottom w:w="40" w:type="dxa"/>
            <w:end w:w="0" w:type="dxa"/>
          </w:tcMar>
        </w:tcPr>
        <w:p>
          <w:pPr>
            <w:spacing w:after="0"/>
          </w:pPr>
          <w:r>
            <w:rPr>
              <w:rFonts w:ascii="Aptos Display" w:hAnsi="Aptos Display"/>
              <w:b/>
              <w:color w:val="1F5537"/>
              <w:sz w:val="20"/>
            </w:rPr>
            <w:t>IXMIPLACE</w:t>
          </w:r>
          <w:r>
            <w:rPr>
              <w:color w:val="5E685F"/>
              <w:sz w:val="16"/>
            </w:rPr>
            <w:t xml:space="preserve">   ·   NEGOCIOS LOCALES</w:t>
          </w:r>
        </w:p>
      </w:tc>
    </w:tr>
  </w:tbl>
  <w:p>
    <w:pPr>
      <w:spacing w:after="0" w:before="0"/>
      <w:pBdr>
        <w:bottom w:val="single" w:sz="5" w:space="2" w:color="D6DED4"/>
      </w:pBdr>
    </w:pPr>
  </w:p>
  <w:p>
    <w:pPr>
      <w:spacing w:after="0" w:before="0"/>
    </w:pPr>
    <w:r>
      <w:drawing>
        <wp:anchor distT="0" distB="0" distL="0" distR="0" simplePos="0" relativeHeight="0" behindDoc="1" locked="0" layoutInCell="1" allowOverlap="1">
          <wp:simplePos x="0" y="0"/>
          <wp:positionH relativeFrom="page">
            <wp:align>center</wp:align>
          </wp:positionH>
          <wp:positionV relativeFrom="page">
            <wp:align>center</wp:align>
          </wp:positionV>
          <wp:extent cx="3886200" cy="3974170"/>
          <wp:wrapNone/>
          <wp:docPr id="2" name="Picture 2"/>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_ixmiplace_watermark.png"/>
                  <pic:cNvPicPr/>
                </pic:nvPicPr>
                <pic:blipFill>
                  <a:blip r:embed="rId2"/>
                  <a:stretch>
                    <a:fillRect/>
                  </a:stretch>
                </pic:blipFill>
                <pic:spPr>
                  <a:xfrm>
                    <a:off x="0" y="0"/>
                    <a:ext cx="3886200" cy="397417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1B211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F5537"/>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183425"/>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0"/>
      <w:contextualSpacing/>
    </w:pPr>
    <w:rPr>
      <w:rFonts w:asciiTheme="majorHAnsi" w:eastAsiaTheme="majorEastAsia" w:hAnsiTheme="majorHAnsi" w:cstheme="majorBidi" w:ascii="Aptos Display" w:hAnsi="Aptos Display"/>
      <w:b/>
      <w:color w:val="183425"/>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de difusión publicitaria para negocios locales</dc:title>
  <dc:subject>Formato editable de contrato y orden de campaña para IxmiPlace</dc:subject>
  <dc:creator>IxmiPlace</dc:creator>
  <cp:keywords>IxmiPlace, publicidad local, contrato, anuncios</cp:keywords>
  <dc:description>generated by python-docx</dc:description>
  <cp:lastModifiedBy/>
  <cp:revision>1</cp:revision>
  <dcterms:created xsi:type="dcterms:W3CDTF">2013-12-23T23:15:00Z</dcterms:created>
  <dcterms:modified xsi:type="dcterms:W3CDTF">2013-12-23T23:15:00Z</dcterms:modified>
  <cp:category/>
</cp:coreProperties>
</file>