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Hyperlink"/>
          <w:rFonts w:eastAsia="Noto Serif CJK SC" w:cs="Noto Sans Devanagari" w:ascii="Segoe UI" w:hAnsi="Segoe UI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 xml:space="preserve">    </w:t>
      </w:r>
      <w:r>
        <w:rPr>
          <w:rStyle w:val="Hyperlink"/>
          <w:rFonts w:eastAsia="Noto Serif CJK SC" w:cs="Noto Sans Devanagari" w:ascii="Segoe UI" w:hAnsi="Segoe UI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>Site</w:t>
      </w:r>
      <w:r>
        <w:rPr>
          <w:rStyle w:val="Hyperlink"/>
          <w:rFonts w:eastAsia="Noto Serif CJK SC" w:cs="Noto Sans Devanagari" w:ascii="Segoe UI" w:hAnsi="Segoe UI"/>
          <w:color w:val="auto"/>
          <w:kern w:val="2"/>
          <w:sz w:val="24"/>
          <w:szCs w:val="24"/>
          <w:u w:val="none"/>
          <w:lang w:val="fr-FR" w:eastAsia="zh-CN" w:bidi="hi-IN"/>
        </w:rPr>
        <w:t xml:space="preserve"> : </w:t>
      </w:r>
      <w:r>
        <w:fldChar w:fldCharType="begin"/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instrText xml:space="preserve"> HYPERLINK "https://pixellibre.github.io/trains-de-collection/" \l "350"</w:instrText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fldChar w:fldCharType="separate"/>
      </w:r>
      <w:r>
        <w:rPr>
          <w:rStyle w:val="Hyperlink"/>
          <w:rFonts w:eastAsia="Noto Serif CJK SC" w:cs="Noto Sans Devanagari" w:ascii="Segoe UI" w:hAnsi="Segoe UI"/>
          <w:color w:val="auto"/>
          <w:kern w:val="2"/>
          <w:sz w:val="24"/>
          <w:szCs w:val="24"/>
          <w:u w:val="none"/>
          <w:lang w:val="fr-FR" w:eastAsia="zh-CN" w:bidi="hi-IN"/>
        </w:rPr>
        <w:t>https://pixellibre.github.io/trains-de-collection</w:t>
      </w:r>
      <w:r>
        <w:rPr>
          <w:rStyle w:val="Hyperlink"/>
          <w:sz w:val="24"/>
          <w:u w:val="none"/>
          <w:kern w:val="2"/>
          <w:szCs w:val="24"/>
          <w:rFonts w:eastAsia="Noto Serif CJK SC" w:cs="Noto Sans Devanagari" w:ascii="Segoe UI" w:hAnsi="Segoe UI"/>
          <w:color w:val="auto"/>
          <w:lang w:val="fr-FR" w:eastAsia="zh-CN" w:bidi="hi-IN"/>
        </w:rPr>
        <w:fldChar w:fldCharType="end"/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widowControl/>
            <w:tabs>
              <w:tab w:val="clear" w:pos="9638"/>
              <w:tab w:val="right" w:pos="9637" w:leader="dot"/>
            </w:tabs>
            <w:suppressAutoHyphens w:val="true"/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instrText xml:space="preserve"> TOC \f \o "1-9" \h</w:instrText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separate"/>
          </w:r>
          <w:hyperlink w:anchor="__RefHeading___Toc473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Manuel d’instruction – Site web des trains de collection</w:t>
            </w:r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ab/>
              <w:t>1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5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Travail en local</w:t>
              <w:tab/>
              <w:t>2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7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Préparer la MEP</w:t>
              <w:tab/>
              <w:t>3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Déploiement</w:t>
              <w:tab/>
              <w:t>4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1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Retirer un train sans MEP</w:t>
              <w:tab/>
              <w:t>5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2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Réduire les images</w:t>
              <w:tab/>
              <w:t>7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Référence web</w:t>
              <w:tab/>
              <w:t>8</w:t>
            </w:r>
          </w:hyperlink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end"/>
          </w:r>
        </w:p>
      </w:sdtContent>
    </w:sdt>
    <w:p>
      <w:pPr>
        <w:pStyle w:val="IndexHeading"/>
        <w:rPr>
          <w:rFonts w:ascii="Segoe UI" w:hAnsi="Segoe UI"/>
          <w:sz w:val="28"/>
          <w:szCs w:val="28"/>
        </w:rPr>
      </w:pPr>
      <w:r>
        <w:rPr>
          <w:rFonts w:ascii="Segoe UI" w:hAnsi="Segoe UI"/>
          <w:sz w:val="28"/>
          <w:szCs w:val="28"/>
        </w:rPr>
        <w:t>Acronymes</w:t>
      </w:r>
    </w:p>
    <w:p>
      <w:pPr>
        <w:pStyle w:val="BodyText"/>
        <w:rPr>
          <w:rFonts w:ascii="Segoe UI" w:hAnsi="Segoe UI"/>
        </w:rPr>
      </w:pPr>
      <w:r>
        <w:rPr>
          <w:rFonts w:ascii="Segoe UI" w:hAnsi="Segoe UI"/>
        </w:rPr>
        <w:t>MEP : mise en production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tbl>
      <w:tblPr>
        <w:tblW w:w="5000" w:type="pct"/>
        <w:jc w:val="start"/>
        <w:tblInd w:w="-2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9187"/>
      </w:tblGrid>
      <w:tr>
        <w:trPr/>
        <w:tc>
          <w:tcPr>
            <w:tcW w:w="450" w:type="dxa"/>
            <w:tcBorders>
              <w:top w:val="thinThickLargeGap" w:sz="2" w:space="0" w:color="BB0B0B"/>
              <w:start w:val="thinThickLargeGap" w:sz="2" w:space="0" w:color="BB0B0B"/>
              <w:bottom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⚠</w:t>
            </w:r>
          </w:p>
        </w:tc>
        <w:tc>
          <w:tcPr>
            <w:tcW w:w="9187" w:type="dxa"/>
            <w:tcBorders>
              <w:top w:val="thinThickLargeGap" w:sz="2" w:space="0" w:color="BB0B0B"/>
              <w:bottom w:val="thinThickLargeGap" w:sz="2" w:space="0" w:color="BB0B0B"/>
              <w:end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À noter que dans le dossier « ressources », on retrouve le fichier « dernier_ID_utilise.txt » qui conserve le dernier identifiant utilisé. Ceci évite la réutilisation des identifiants. Il faut donc garder ce fichier intact.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9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5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 </w:t>
      </w:r>
      <w:r>
        <w:rPr>
          <w:rFonts w:ascii="segoe ui" w:hAnsi="segoe ui"/>
        </w:rPr>
        <w:t>ainsi que les miniatures (dossier « mini »)</w:t>
      </w:r>
      <w:r>
        <w:rPr>
          <w:rFonts w:ascii="segoe ui" w:hAnsi="segoe ui"/>
        </w:rPr>
        <w:t xml:space="preserve">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4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bookmarkStart w:id="6" w:name="__RefHeading___Toc479_2604777493_Copie_3"/>
      <w:bookmarkStart w:id="7" w:name="__RefHeading___Toc479_2604777493_Copie_3"/>
      <w:bookmarkEnd w:id="7"/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8" w:name="__RefHeading___Toc479_2604777493_Copie_2"/>
      <w:bookmarkEnd w:id="8"/>
      <w:r>
        <w:rPr>
          <w:rFonts w:ascii="segoe ui" w:hAnsi="segoe ui"/>
          <w:color w:val="1F23D1"/>
        </w:rPr>
        <w:t>Réduire les images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Pour réduire les images à l’aide du script « reduire_images.ps1 » :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Copier-coller les images dans le dossier :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/>
      </w:pPr>
      <w:r>
        <w:rPr>
          <w:rFonts w:ascii="segoe ui" w:hAnsi="segoe ui"/>
          <w:color w:val="000000"/>
        </w:rPr>
        <w:t>Image à réduire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Faire un clic-droit → « Exécuter avec Powershell » sur le fichier script.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Ensuite, les images peuvent être déplacé dans le dossier « images »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9" w:name="__RefHeading___Toc479_2604777493_Copie_5"/>
      <w:bookmarkEnd w:id="9"/>
      <w:r>
        <w:rPr>
          <w:rFonts w:ascii="segoe ui" w:hAnsi="segoe ui"/>
          <w:color w:val="1F23D1"/>
        </w:rPr>
        <w:t>Référence web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Sur le web, on peut inscrire une référence à l’identifiant 350 en ajoutant « # » et le numéro :</w:t>
      </w:r>
    </w:p>
    <w:p>
      <w:pPr>
        <w:pStyle w:val="BodyText"/>
        <w:bidi w:val="0"/>
        <w:spacing w:before="0" w:after="120"/>
        <w:ind w:hanging="0" w:start="0"/>
        <w:jc w:val="start"/>
        <w:rPr/>
      </w:pPr>
      <w:r>
        <w:fldChar w:fldCharType="begin"/>
      </w:r>
      <w:r>
        <w:rPr>
          <w:rStyle w:val="Hyperlink"/>
          <w:rFonts w:ascii="segoe ui" w:hAnsi="segoe ui"/>
          <w:color w:val="000000"/>
        </w:rPr>
        <w:instrText xml:space="preserve"> HYPERLINK "https://pixellibre.github.io/trains-de-collection/" \l "350"</w:instrText>
      </w:r>
      <w:r>
        <w:rPr>
          <w:rStyle w:val="Hyperlink"/>
          <w:rFonts w:ascii="segoe ui" w:hAnsi="segoe ui"/>
          <w:color w:val="000000"/>
        </w:rPr>
        <w:fldChar w:fldCharType="separate"/>
      </w:r>
      <w:r>
        <w:rPr>
          <w:rStyle w:val="Hyperlink"/>
          <w:rFonts w:ascii="segoe ui" w:hAnsi="segoe ui"/>
          <w:color w:val="000000"/>
        </w:rPr>
        <w:t>https://pixellibre.github.io/trains-de-collection/#350</w:t>
      </w:r>
      <w:r>
        <w:rPr>
          <w:rStyle w:val="Hyperlink"/>
          <w:rFonts w:ascii="segoe ui" w:hAnsi="segoe ui"/>
          <w:color w:val="000000"/>
        </w:rPr>
        <w:fldChar w:fldCharType="end"/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Lorsque la personne clique, la page va directement à l’id 350.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LibreOffice/24.2.7.2$Linux_X86_64 LibreOffice_project/420$Build-2</Application>
  <AppVersion>15.0000</AppVersion>
  <Pages>8</Pages>
  <Words>624</Words>
  <Characters>3160</Characters>
  <CharactersWithSpaces>3713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2024-12-26T18:39:13Z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