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AC3A" w14:textId="77777777" w:rsidR="00D66A98" w:rsidRDefault="00D66A98" w:rsidP="00D66A98">
      <w:pPr>
        <w:jc w:val="center"/>
      </w:pPr>
    </w:p>
    <w:p w14:paraId="52FD6328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Milestone Two Narrative</w:t>
      </w:r>
    </w:p>
    <w:p w14:paraId="5DD1D8A9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Category: Software Design and Engineering</w:t>
      </w:r>
      <w:r w:rsidRPr="007A3C52">
        <w:rPr>
          <w:rFonts w:cs="Times New Roman"/>
        </w:rPr>
        <w:br/>
        <w:t>Artifact: Raspberry Pi Smart Thermostat</w:t>
      </w:r>
      <w:r w:rsidRPr="007A3C52">
        <w:rPr>
          <w:rFonts w:cs="Times New Roman"/>
        </w:rPr>
        <w:br/>
        <w:t>Student: Joshua Emmons</w:t>
      </w:r>
    </w:p>
    <w:p w14:paraId="5671B125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pict w14:anchorId="388B83F0">
          <v:rect id="_x0000_i1075" style="width:0;height:1.5pt" o:hralign="center" o:hrstd="t" o:hr="t" fillcolor="#a0a0a0" stroked="f"/>
        </w:pict>
      </w:r>
    </w:p>
    <w:p w14:paraId="62A5CBE7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🔧</w:t>
      </w:r>
      <w:r w:rsidRPr="007A3C52">
        <w:rPr>
          <w:rFonts w:cs="Times New Roman"/>
        </w:rPr>
        <w:t xml:space="preserve"> Artifact Description</w:t>
      </w:r>
    </w:p>
    <w:p w14:paraId="4F099BFD" w14:textId="77777777" w:rsidR="00C5558E" w:rsidRDefault="00C5558E" w:rsidP="007A3C52">
      <w:pPr>
        <w:rPr>
          <w:rFonts w:cs="Times New Roman"/>
        </w:rPr>
      </w:pPr>
      <w:r>
        <w:rPr>
          <w:rFonts w:cs="Times New Roman"/>
        </w:rPr>
        <w:t xml:space="preserve">The artifact I have chosen to enhance is a Raspberry Pi–based smart thermostat system originally developed in CS 350. This system effectively regulates heating and cooling operations through an intuitive interface comprising GPIO buttons, a character LCD screen, and temperature/humidity data sourced from an Adafruit AHT20 sensor. </w:t>
      </w:r>
    </w:p>
    <w:p w14:paraId="26C04B63" w14:textId="77777777" w:rsidR="00C5558E" w:rsidRDefault="00C5558E" w:rsidP="007A3C52">
      <w:pPr>
        <w:rPr>
          <w:rFonts w:cs="Times New Roman"/>
        </w:rPr>
      </w:pPr>
      <w:r>
        <w:rPr>
          <w:rFonts w:cs="Times New Roman"/>
        </w:rPr>
        <w:t xml:space="preserve">However, the true sophistication lies within the logic. This system operates using a finite state machine (FSM) that governs state transitions among Off, Heating, and Cooling based on real-time data. With visual LED feedback, UART-based serial communication, and a tactile physical interface, the thermostat approximates an element from a smart home laboratory. </w:t>
      </w:r>
    </w:p>
    <w:p w14:paraId="5C358BAD" w14:textId="0C5B0A4E" w:rsidR="007A3C52" w:rsidRPr="007A3C52" w:rsidRDefault="00C5558E" w:rsidP="007A3C52">
      <w:pPr>
        <w:rPr>
          <w:rFonts w:cs="Times New Roman"/>
        </w:rPr>
      </w:pPr>
      <w:r>
        <w:rPr>
          <w:rFonts w:cs="Times New Roman"/>
        </w:rPr>
        <w:t>Since its inception, I have transformed this project from a mere functional prototype into a modular, scalable, and robust system. Enhancements implemented during CS 499 have advanced the project closer to a production-grade embedded design, while simultaneously establishing a foundation for future Internet of Things (IoT) integration.</w:t>
      </w:r>
    </w:p>
    <w:p w14:paraId="0D3C43BE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✅</w:t>
      </w:r>
      <w:r w:rsidRPr="007A3C52">
        <w:rPr>
          <w:rFonts w:cs="Times New Roman"/>
        </w:rPr>
        <w:t xml:space="preserve"> Justification for Inclusion in ePortfolio</w:t>
      </w:r>
    </w:p>
    <w:p w14:paraId="5BFF85F8" w14:textId="62A6FB9D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 xml:space="preserve">I selected this artifact because it represents the perfect intersection of my skills in embedded hardware, Python development, and software design principles. It’s </w:t>
      </w:r>
      <w:r w:rsidR="00C5558E">
        <w:rPr>
          <w:rFonts w:cs="Times New Roman"/>
        </w:rPr>
        <w:t>an actual</w:t>
      </w:r>
      <w:r w:rsidRPr="007A3C52">
        <w:rPr>
          <w:rFonts w:cs="Times New Roman"/>
        </w:rPr>
        <w:t xml:space="preserve"> hybrid project—part engineering, part software architecture—and it allowed me to demonstrate real-world capabilities beyond academic assignments.</w:t>
      </w:r>
    </w:p>
    <w:p w14:paraId="74C372E7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Enhancements that showcase this include:</w:t>
      </w:r>
    </w:p>
    <w:p w14:paraId="091BF2C5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🧱</w:t>
      </w:r>
      <w:r w:rsidRPr="007A3C52">
        <w:rPr>
          <w:rFonts w:cs="Times New Roman"/>
        </w:rPr>
        <w:t xml:space="preserve"> Modular Architecture: Refactored code across distinct files for clarity and scalability: utils.py, constants.py, data_logger.py, and setpoint_storage.py.</w:t>
      </w:r>
    </w:p>
    <w:p w14:paraId="103D23F2" w14:textId="0BBA4838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🔁</w:t>
      </w:r>
      <w:r w:rsidRPr="007A3C52">
        <w:rPr>
          <w:rFonts w:cs="Times New Roman"/>
        </w:rPr>
        <w:t xml:space="preserve"> Robust FSM Design: A structured FSM using the python-statemachine library ensures predictable and maintainable control flow.</w:t>
      </w:r>
    </w:p>
    <w:p w14:paraId="1498AD1E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📜</w:t>
      </w:r>
      <w:r w:rsidRPr="007A3C52">
        <w:rPr>
          <w:rFonts w:cs="Times New Roman"/>
        </w:rPr>
        <w:t xml:space="preserve"> Config-Driven Behavior: System settings (poll intervals, LED modes, default set point) are now pulled from a config.json file, allowing easy adaptation without code changes.</w:t>
      </w:r>
    </w:p>
    <w:p w14:paraId="40362633" w14:textId="6182829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📀</w:t>
      </w:r>
      <w:r w:rsidRPr="007A3C52">
        <w:rPr>
          <w:rFonts w:cs="Times New Roman"/>
        </w:rPr>
        <w:t xml:space="preserve"> Persistent State Management: The current set point is saved and reloaded between restarts, mimicking </w:t>
      </w:r>
      <w:r w:rsidR="00C5558E">
        <w:rPr>
          <w:rFonts w:cs="Times New Roman"/>
        </w:rPr>
        <w:t xml:space="preserve">the behavior of </w:t>
      </w:r>
      <w:r w:rsidRPr="007A3C52">
        <w:rPr>
          <w:rFonts w:cs="Times New Roman"/>
        </w:rPr>
        <w:t>commercial thermostats.</w:t>
      </w:r>
    </w:p>
    <w:p w14:paraId="7864453F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📈</w:t>
      </w:r>
      <w:r w:rsidRPr="007A3C52">
        <w:rPr>
          <w:rFonts w:cs="Times New Roman"/>
        </w:rPr>
        <w:t xml:space="preserve"> CSV Logging: The system logs every temperature and state change to a readable .csv file for later analysis.</w:t>
      </w:r>
    </w:p>
    <w:p w14:paraId="39C1701B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lastRenderedPageBreak/>
        <w:t>🚨</w:t>
      </w:r>
      <w:r w:rsidRPr="007A3C52">
        <w:rPr>
          <w:rFonts w:cs="Times New Roman"/>
        </w:rPr>
        <w:t xml:space="preserve"> Fail-Safe Feedback: Graceful error handling displays messages like "Sensor Error" when faults are detected.</w:t>
      </w:r>
    </w:p>
    <w:p w14:paraId="4CF69D24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💡</w:t>
      </w:r>
      <w:r w:rsidRPr="007A3C52">
        <w:rPr>
          <w:rFonts w:cs="Times New Roman"/>
        </w:rPr>
        <w:t xml:space="preserve"> Rich Documentation: Every module includes meaningful comments and docstrings, ensuring maintainability for future developers (or future me).</w:t>
      </w:r>
    </w:p>
    <w:p w14:paraId="2BF7460C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This artifact shows that I’m not just capable of writing scripts—I can design, document, and enhance systems that interact with real-world hardware under constraints.</w:t>
      </w:r>
    </w:p>
    <w:p w14:paraId="4846F747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pict w14:anchorId="5E3E78A2">
          <v:rect id="_x0000_i1077" style="width:0;height:1.5pt" o:hralign="center" o:hrstd="t" o:hr="t" fillcolor="#a0a0a0" stroked="f"/>
        </w:pict>
      </w:r>
    </w:p>
    <w:p w14:paraId="65892C1E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📊</w:t>
      </w:r>
      <w:r w:rsidRPr="007A3C52">
        <w:rPr>
          <w:rFonts w:cs="Times New Roman"/>
        </w:rPr>
        <w:t xml:space="preserve"> Outcome Alignment</w:t>
      </w:r>
    </w:p>
    <w:p w14:paraId="5A6E661F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This project aligns strongly with the following CS program outcomes: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6619"/>
      </w:tblGrid>
      <w:tr w:rsidR="007A3C52" w:rsidRPr="007A3C52" w14:paraId="7D783A54" w14:textId="77777777" w:rsidTr="007A3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8A54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Program Outcome</w:t>
            </w:r>
          </w:p>
        </w:tc>
        <w:tc>
          <w:tcPr>
            <w:tcW w:w="0" w:type="auto"/>
            <w:vAlign w:val="center"/>
            <w:hideMark/>
          </w:tcPr>
          <w:p w14:paraId="24D794E7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Demonstrated By</w:t>
            </w:r>
          </w:p>
        </w:tc>
      </w:tr>
      <w:tr w:rsidR="007A3C52" w:rsidRPr="007A3C52" w14:paraId="5274E268" w14:textId="77777777" w:rsidTr="007A3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B59C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Software Engineering &amp; Design</w:t>
            </w:r>
          </w:p>
        </w:tc>
        <w:tc>
          <w:tcPr>
            <w:tcW w:w="0" w:type="auto"/>
            <w:vAlign w:val="center"/>
            <w:hideMark/>
          </w:tcPr>
          <w:p w14:paraId="4DDDD659" w14:textId="3E7677CD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 xml:space="preserve">Modularization, config-driven behavior, LED abstraction, </w:t>
            </w:r>
            <w:r w:rsidR="00C5558E">
              <w:rPr>
                <w:rFonts w:cs="Times New Roman"/>
              </w:rPr>
              <w:t xml:space="preserve">and </w:t>
            </w:r>
            <w:r w:rsidRPr="007A3C52">
              <w:rPr>
                <w:rFonts w:cs="Times New Roman"/>
              </w:rPr>
              <w:t>FSM design</w:t>
            </w:r>
            <w:r w:rsidR="00C5558E">
              <w:rPr>
                <w:rFonts w:cs="Times New Roman"/>
              </w:rPr>
              <w:t>.</w:t>
            </w:r>
          </w:p>
        </w:tc>
      </w:tr>
      <w:tr w:rsidR="007A3C52" w:rsidRPr="007A3C52" w14:paraId="24FF12A1" w14:textId="77777777" w:rsidTr="007A3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93F5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Data Structures &amp; Algorithms</w:t>
            </w:r>
          </w:p>
        </w:tc>
        <w:tc>
          <w:tcPr>
            <w:tcW w:w="0" w:type="auto"/>
            <w:vAlign w:val="center"/>
            <w:hideMark/>
          </w:tcPr>
          <w:p w14:paraId="551F1896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State machine logic and real-time condition-based transitions</w:t>
            </w:r>
          </w:p>
        </w:tc>
      </w:tr>
      <w:tr w:rsidR="007A3C52" w:rsidRPr="007A3C52" w14:paraId="0BE4324C" w14:textId="77777777" w:rsidTr="007A3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5FAF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Security Mindset</w:t>
            </w:r>
          </w:p>
        </w:tc>
        <w:tc>
          <w:tcPr>
            <w:tcW w:w="0" w:type="auto"/>
            <w:vAlign w:val="center"/>
            <w:hideMark/>
          </w:tcPr>
          <w:p w14:paraId="39B5BB6E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Graceful sensor failure handling, input validation, persistent state safety</w:t>
            </w:r>
          </w:p>
        </w:tc>
      </w:tr>
      <w:tr w:rsidR="007A3C52" w:rsidRPr="007A3C52" w14:paraId="09B85986" w14:textId="77777777" w:rsidTr="007A3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3E16" w14:textId="77777777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Technical Communication</w:t>
            </w:r>
          </w:p>
        </w:tc>
        <w:tc>
          <w:tcPr>
            <w:tcW w:w="0" w:type="auto"/>
            <w:vAlign w:val="center"/>
            <w:hideMark/>
          </w:tcPr>
          <w:p w14:paraId="22DCBFD7" w14:textId="030B5B0A" w:rsidR="007A3C52" w:rsidRPr="007A3C52" w:rsidRDefault="007A3C52" w:rsidP="007A3C52">
            <w:pPr>
              <w:rPr>
                <w:rFonts w:cs="Times New Roman"/>
              </w:rPr>
            </w:pPr>
            <w:r w:rsidRPr="007A3C52">
              <w:rPr>
                <w:rFonts w:cs="Times New Roman"/>
              </w:rPr>
              <w:t>Inline documentation, meaningful LCD messaging, updated README</w:t>
            </w:r>
            <w:r w:rsidR="00C5558E">
              <w:rPr>
                <w:rFonts w:cs="Times New Roman"/>
              </w:rPr>
              <w:t>,</w:t>
            </w:r>
            <w:r w:rsidRPr="007A3C52">
              <w:rPr>
                <w:rFonts w:cs="Times New Roman"/>
              </w:rPr>
              <w:t xml:space="preserve"> and flowcharts</w:t>
            </w:r>
            <w:r w:rsidR="00C5558E">
              <w:rPr>
                <w:rFonts w:cs="Times New Roman"/>
              </w:rPr>
              <w:t>.</w:t>
            </w:r>
          </w:p>
        </w:tc>
      </w:tr>
    </w:tbl>
    <w:p w14:paraId="004F28EC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I’ve met my original coverage plan, and with future enhancements, I’ll continue deepening alignment with these outcomes.</w:t>
      </w:r>
    </w:p>
    <w:p w14:paraId="77E1A4E5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pict w14:anchorId="1DA6D3E4">
          <v:rect id="_x0000_i1078" style="width:0;height:1.5pt" o:hralign="center" o:hrstd="t" o:hr="t" fillcolor="#a0a0a0" stroked="f"/>
        </w:pict>
      </w:r>
    </w:p>
    <w:p w14:paraId="267FEA1E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🌟</w:t>
      </w:r>
      <w:r w:rsidRPr="007A3C52">
        <w:rPr>
          <w:rFonts w:cs="Times New Roman"/>
        </w:rPr>
        <w:t xml:space="preserve"> Future Enhancements and Expansion Opportunities</w:t>
      </w:r>
    </w:p>
    <w:p w14:paraId="14454B9B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While the current version is feature-rich and stable, I’m just getting started. Here’s what’s on the roadmap:</w:t>
      </w:r>
    </w:p>
    <w:p w14:paraId="41723075" w14:textId="41221A3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🌫️</w:t>
      </w:r>
      <w:r w:rsidRPr="007A3C52">
        <w:rPr>
          <w:rFonts w:cs="Times New Roman"/>
        </w:rPr>
        <w:t xml:space="preserve"> Humidity Monitoring: Since the AHT20 already supports relative humidity, I plan to add humidity data to the </w:t>
      </w:r>
      <w:r w:rsidR="00C5558E">
        <w:rPr>
          <w:rFonts w:cs="Times New Roman"/>
        </w:rPr>
        <w:t>LCD</w:t>
      </w:r>
      <w:r w:rsidRPr="007A3C52">
        <w:rPr>
          <w:rFonts w:cs="Times New Roman"/>
        </w:rPr>
        <w:t xml:space="preserve"> and CSV logs. This unlocks future actions</w:t>
      </w:r>
      <w:r w:rsidR="00C5558E">
        <w:rPr>
          <w:rFonts w:cs="Times New Roman"/>
        </w:rPr>
        <w:t>, such as automated dehumidifier control or a comfort index</w:t>
      </w:r>
      <w:r w:rsidRPr="007A3C52">
        <w:rPr>
          <w:rFonts w:cs="Times New Roman"/>
        </w:rPr>
        <w:t xml:space="preserve"> display.</w:t>
      </w:r>
    </w:p>
    <w:p w14:paraId="54B9C65A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🌐</w:t>
      </w:r>
      <w:r w:rsidRPr="007A3C52">
        <w:rPr>
          <w:rFonts w:cs="Times New Roman"/>
        </w:rPr>
        <w:t xml:space="preserve"> Web Dashboard (Flask or FastAPI): A lightweight browser-based interface where users can view current readings, adjust the set point, and view live logs from their phone or laptop.</w:t>
      </w:r>
    </w:p>
    <w:p w14:paraId="75FB6054" w14:textId="658CE6BC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Symbol" w:hAnsi="Segoe UI Symbol" w:cs="Segoe UI Symbol"/>
        </w:rPr>
        <w:t>🗓</w:t>
      </w:r>
      <w:r w:rsidRPr="007A3C52">
        <w:rPr>
          <w:rFonts w:cs="Times New Roman"/>
        </w:rPr>
        <w:t xml:space="preserve"> Time-Based Set Point Scheduling: Integrating a JSON-based schedule will allow users to define dynamic temperature targets throughout the day</w:t>
      </w:r>
      <w:r w:rsidR="00C5558E">
        <w:rPr>
          <w:rFonts w:cs="Times New Roman"/>
        </w:rPr>
        <w:t xml:space="preserve">, </w:t>
      </w:r>
      <w:r w:rsidRPr="007A3C52">
        <w:rPr>
          <w:rFonts w:cs="Times New Roman"/>
        </w:rPr>
        <w:t>just like a Nest.</w:t>
      </w:r>
    </w:p>
    <w:p w14:paraId="47AB7D76" w14:textId="38CC7948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lastRenderedPageBreak/>
        <w:t>🛡️</w:t>
      </w:r>
      <w:r w:rsidRPr="007A3C52">
        <w:rPr>
          <w:rFonts w:cs="Times New Roman"/>
        </w:rPr>
        <w:t xml:space="preserve"> Remote Telemetry via MQTT or HTTP: Sending sensor data to a cloud broker or dashboard would allow remote monitoring, </w:t>
      </w:r>
      <w:r w:rsidR="00C5558E">
        <w:rPr>
          <w:rFonts w:cs="Times New Roman"/>
        </w:rPr>
        <w:t>intelligent</w:t>
      </w:r>
      <w:r w:rsidRPr="007A3C52">
        <w:rPr>
          <w:rFonts w:cs="Times New Roman"/>
        </w:rPr>
        <w:t xml:space="preserve"> alerts, and cross-platform integration (e.g., Home Assistant).</w:t>
      </w:r>
    </w:p>
    <w:p w14:paraId="18F8F6F4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📉</w:t>
      </w:r>
      <w:r w:rsidRPr="007A3C52">
        <w:rPr>
          <w:rFonts w:cs="Times New Roman"/>
        </w:rPr>
        <w:t xml:space="preserve"> Graphical Log Visualization: By charting the CSV log data with Plotly or Matplotlib, I can create visual insights into temperature stability and efficiency.</w:t>
      </w:r>
    </w:p>
    <w:p w14:paraId="2226B560" w14:textId="41C7C312" w:rsidR="007A3C52" w:rsidRPr="007A3C52" w:rsidRDefault="007A3C52" w:rsidP="007A3C52">
      <w:pPr>
        <w:rPr>
          <w:rFonts w:cs="Times New Roman"/>
        </w:rPr>
      </w:pPr>
      <w:r w:rsidRPr="007A3C52">
        <w:rPr>
          <w:rFonts w:ascii="Cambria Math" w:hAnsi="Cambria Math" w:cs="Cambria Math"/>
        </w:rPr>
        <w:t>↺</w:t>
      </w:r>
      <w:r w:rsidRPr="007A3C52">
        <w:rPr>
          <w:rFonts w:cs="Times New Roman"/>
        </w:rPr>
        <w:t xml:space="preserve"> Watchdog System: A built-in watchdog thread </w:t>
      </w:r>
      <w:r w:rsidR="00C5558E">
        <w:rPr>
          <w:rFonts w:cs="Times New Roman"/>
        </w:rPr>
        <w:t>can detect when the sensor fails or the display thread hangs, triggering fallback behaviors such as</w:t>
      </w:r>
      <w:r w:rsidRPr="007A3C52">
        <w:rPr>
          <w:rFonts w:cs="Times New Roman"/>
        </w:rPr>
        <w:t xml:space="preserve"> blinking LEDs or rebooting the service.</w:t>
      </w:r>
    </w:p>
    <w:p w14:paraId="4208E955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🤻 Dockerization &amp; CI: Packaging the entire system in a Docker container with mocked GPIO interfaces and unit tests will enable CI/CD pipelines and development without hardware.</w:t>
      </w:r>
    </w:p>
    <w:p w14:paraId="6AEC4A54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Each of these would further transform the thermostat from a cool class project into a professional-grade embedded system.</w:t>
      </w:r>
    </w:p>
    <w:p w14:paraId="05EC5A4D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pict w14:anchorId="241BA108">
          <v:rect id="_x0000_i1079" style="width:0;height:1.5pt" o:hralign="center" o:hrstd="t" o:hr="t" fillcolor="#a0a0a0" stroked="f"/>
        </w:pict>
      </w:r>
    </w:p>
    <w:p w14:paraId="5750F119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🪞</w:t>
      </w:r>
      <w:r w:rsidRPr="007A3C52">
        <w:rPr>
          <w:rFonts w:cs="Times New Roman"/>
        </w:rPr>
        <w:t xml:space="preserve"> Reflection on the Enhancement Journey</w:t>
      </w:r>
    </w:p>
    <w:p w14:paraId="573E1D9A" w14:textId="002F6591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 xml:space="preserve">When I began enhancing this artifact, my </w:t>
      </w:r>
      <w:r w:rsidR="00C5558E">
        <w:rPr>
          <w:rFonts w:cs="Times New Roman"/>
        </w:rPr>
        <w:t xml:space="preserve">primary challenge was untangling the original monolithic script and introducing clear boundaries between its </w:t>
      </w:r>
      <w:r w:rsidRPr="007A3C52">
        <w:rPr>
          <w:rFonts w:cs="Times New Roman"/>
        </w:rPr>
        <w:t>components. It forced me to ask hard questions: How should sensor logic be abstracted? What if the sensor fails? What if I want to test this on a laptop with no GPIO?</w:t>
      </w:r>
    </w:p>
    <w:p w14:paraId="05028EC4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Breaking things apart and putting them back together again taught me:</w:t>
      </w:r>
    </w:p>
    <w:p w14:paraId="4E2BA54E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🧠</w:t>
      </w:r>
      <w:r w:rsidRPr="007A3C52">
        <w:rPr>
          <w:rFonts w:cs="Times New Roman"/>
        </w:rPr>
        <w:t xml:space="preserve"> How to write modular Python code that scales across hardware platforms</w:t>
      </w:r>
    </w:p>
    <w:p w14:paraId="7B7192B3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📆</w:t>
      </w:r>
      <w:r w:rsidRPr="007A3C52">
        <w:rPr>
          <w:rFonts w:cs="Times New Roman"/>
        </w:rPr>
        <w:t xml:space="preserve"> How to use config files and persistence to emulate real-world embedded system behavior</w:t>
      </w:r>
    </w:p>
    <w:p w14:paraId="4F15D669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🧪</w:t>
      </w:r>
      <w:r w:rsidRPr="007A3C52">
        <w:rPr>
          <w:rFonts w:cs="Times New Roman"/>
        </w:rPr>
        <w:t xml:space="preserve"> How to build testable, fault-tolerant embedded logic</w:t>
      </w:r>
    </w:p>
    <w:p w14:paraId="13CF5DE1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ascii="Segoe UI Emoji" w:hAnsi="Segoe UI Emoji" w:cs="Segoe UI Emoji"/>
        </w:rPr>
        <w:t>📡</w:t>
      </w:r>
      <w:r w:rsidRPr="007A3C52">
        <w:rPr>
          <w:rFonts w:cs="Times New Roman"/>
        </w:rPr>
        <w:t xml:space="preserve"> How logging and serial communication empower diagnostics and future connectivity</w:t>
      </w:r>
    </w:p>
    <w:p w14:paraId="15512B27" w14:textId="2B86D109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 xml:space="preserve">Most importantly, this enhancement process deepened my confidence in designing embedded systems that </w:t>
      </w:r>
      <w:r w:rsidR="00C5558E">
        <w:rPr>
          <w:rFonts w:cs="Times New Roman"/>
        </w:rPr>
        <w:t xml:space="preserve">not only work </w:t>
      </w:r>
      <w:r w:rsidRPr="007A3C52">
        <w:rPr>
          <w:rFonts w:cs="Times New Roman"/>
        </w:rPr>
        <w:t>but are also maintainable, secure, and expandable.</w:t>
      </w:r>
    </w:p>
    <w:p w14:paraId="65F1234C" w14:textId="77777777" w:rsidR="007A3C52" w:rsidRPr="007A3C52" w:rsidRDefault="007A3C52" w:rsidP="007A3C52">
      <w:pPr>
        <w:rPr>
          <w:rFonts w:cs="Times New Roman"/>
        </w:rPr>
      </w:pPr>
      <w:r w:rsidRPr="007A3C52">
        <w:rPr>
          <w:rFonts w:cs="Times New Roman"/>
        </w:rPr>
        <w:t>I’m proud to include this project in my professional portfolio because it reflects more than just code—it reflects growth, vision, and the readiness to tackle real-world engineering problems.</w:t>
      </w:r>
    </w:p>
    <w:p w14:paraId="43644CE8" w14:textId="77777777" w:rsidR="00D66A98" w:rsidRDefault="00D66A98" w:rsidP="007A3C52">
      <w:pPr>
        <w:spacing w:before="100" w:beforeAutospacing="1" w:after="100" w:afterAutospacing="1" w:line="240" w:lineRule="auto"/>
        <w:outlineLvl w:val="2"/>
      </w:pPr>
    </w:p>
    <w:sectPr w:rsidR="00D6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6E10"/>
    <w:multiLevelType w:val="multilevel"/>
    <w:tmpl w:val="58C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81879"/>
    <w:multiLevelType w:val="multilevel"/>
    <w:tmpl w:val="24F0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E487D"/>
    <w:multiLevelType w:val="multilevel"/>
    <w:tmpl w:val="42F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E6B9E"/>
    <w:multiLevelType w:val="multilevel"/>
    <w:tmpl w:val="9AB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B2A81"/>
    <w:multiLevelType w:val="multilevel"/>
    <w:tmpl w:val="B0A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0245C"/>
    <w:multiLevelType w:val="multilevel"/>
    <w:tmpl w:val="3E2A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96099">
    <w:abstractNumId w:val="1"/>
  </w:num>
  <w:num w:numId="2" w16cid:durableId="2122917520">
    <w:abstractNumId w:val="4"/>
  </w:num>
  <w:num w:numId="3" w16cid:durableId="719785922">
    <w:abstractNumId w:val="0"/>
  </w:num>
  <w:num w:numId="4" w16cid:durableId="426122156">
    <w:abstractNumId w:val="5"/>
  </w:num>
  <w:num w:numId="5" w16cid:durableId="1689720984">
    <w:abstractNumId w:val="3"/>
  </w:num>
  <w:num w:numId="6" w16cid:durableId="1734115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98"/>
    <w:rsid w:val="00763DA5"/>
    <w:rsid w:val="00765B76"/>
    <w:rsid w:val="007765EE"/>
    <w:rsid w:val="007A3C52"/>
    <w:rsid w:val="00841525"/>
    <w:rsid w:val="00C5558E"/>
    <w:rsid w:val="00D66A98"/>
    <w:rsid w:val="00E20C13"/>
    <w:rsid w:val="00E801A5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53E7D"/>
  <w15:chartTrackingRefBased/>
  <w15:docId w15:val="{1C9ACF87-8304-42FD-AF07-C1A409D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3">
    <w:name w:val="heading 3"/>
    <w:basedOn w:val="Normal"/>
    <w:link w:val="Heading3Char"/>
    <w:uiPriority w:val="9"/>
    <w:qFormat/>
    <w:rsid w:val="00D66A9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A98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A9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6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869</Words>
  <Characters>5176</Characters>
  <Application>Microsoft Office Word</Application>
  <DocSecurity>0</DocSecurity>
  <Lines>120</Lines>
  <Paragraphs>60</Paragraphs>
  <ScaleCrop>false</ScaleCrop>
  <Company>NASA OCIO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Emmons</dc:creator>
  <cp:keywords/>
  <dc:description/>
  <cp:lastModifiedBy>joshua emmons</cp:lastModifiedBy>
  <cp:revision>4</cp:revision>
  <dcterms:created xsi:type="dcterms:W3CDTF">2025-06-02T12:28:00Z</dcterms:created>
  <dcterms:modified xsi:type="dcterms:W3CDTF">2025-06-19T20:06:00Z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9860228e-a261-4826-90ab-fae87c405e6f</vt:lpwstr>
  </property>
</Properties>
</file>