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DAD39A" w14:textId="77777777" w:rsidR="0081508E" w:rsidRDefault="00000000">
      <w:pPr>
        <w:pStyle w:val="Title"/>
      </w:pPr>
      <w:r>
        <w:t>Software Requirements Specification (SRS)</w:t>
      </w:r>
    </w:p>
    <w:p w14:paraId="0108A376" w14:textId="364563C8" w:rsidR="00445FDE" w:rsidRDefault="00445FDE">
      <w:pPr>
        <w:pStyle w:val="Heading1"/>
      </w:pPr>
      <w:r>
        <w:t>Himanshu Kumar</w:t>
      </w:r>
      <w:r>
        <w:br/>
        <w:t>UID: 24BCS12643</w:t>
      </w:r>
    </w:p>
    <w:p w14:paraId="07F472C5" w14:textId="7F5F2B2F" w:rsidR="0081508E" w:rsidRDefault="00000000">
      <w:pPr>
        <w:pStyle w:val="Heading1"/>
      </w:pPr>
      <w:proofErr w:type="spellStart"/>
      <w:r>
        <w:t>KeyForge</w:t>
      </w:r>
      <w:proofErr w:type="spellEnd"/>
      <w:r>
        <w:t xml:space="preserve"> – User‑Defined Encryption Key Manager</w:t>
      </w:r>
    </w:p>
    <w:p w14:paraId="47E3AF68" w14:textId="77777777" w:rsidR="0081508E" w:rsidRDefault="00000000">
      <w:pPr>
        <w:pStyle w:val="Heading1"/>
      </w:pPr>
      <w:r>
        <w:t>1. Introduction</w:t>
      </w:r>
    </w:p>
    <w:p w14:paraId="04CCF955" w14:textId="77777777" w:rsidR="0081508E" w:rsidRDefault="00000000">
      <w:r>
        <w:t>This Software Requirements Specification (SRS) document describes the complete functional and non‑functional requirements of the KeyForge system. KeyForge is a full‑stack security application developed using the Spring Boot framework that enables users to manage cryptographic keys and securely encrypt/decrypt messages.</w:t>
      </w:r>
    </w:p>
    <w:p w14:paraId="4685EF78" w14:textId="77777777" w:rsidR="0081508E" w:rsidRDefault="00000000">
      <w:pPr>
        <w:pStyle w:val="Heading2"/>
      </w:pPr>
      <w:r>
        <w:t>1.1 Purpose</w:t>
      </w:r>
    </w:p>
    <w:p w14:paraId="1B40B446" w14:textId="77777777" w:rsidR="0081508E" w:rsidRDefault="00000000">
      <w:r>
        <w:t>The purpose of this document is to provide a detailed description of the KeyForge system for developers, project evaluators, and stakeholders, following the IEEE‑830 / IEEE‑29148 SRS standard.</w:t>
      </w:r>
    </w:p>
    <w:p w14:paraId="1C50A791" w14:textId="77777777" w:rsidR="0081508E" w:rsidRDefault="00000000">
      <w:pPr>
        <w:pStyle w:val="Heading2"/>
      </w:pPr>
      <w:r>
        <w:t>1.2 Scope</w:t>
      </w:r>
    </w:p>
    <w:p w14:paraId="5D3919C0" w14:textId="77777777" w:rsidR="0081508E" w:rsidRDefault="00000000">
      <w:r>
        <w:t>KeyForge provides secure user authentication, user‑controlled cryptographic key storage, message encryption, decryption, auditing, and secure API access.</w:t>
      </w:r>
    </w:p>
    <w:p w14:paraId="729DBDCD" w14:textId="77777777" w:rsidR="0081508E" w:rsidRDefault="00000000">
      <w:pPr>
        <w:pStyle w:val="Heading2"/>
      </w:pPr>
      <w:r>
        <w:t>1.3 Definitions, Acronyms, Abbreviations</w:t>
      </w:r>
    </w:p>
    <w:p w14:paraId="2887669F" w14:textId="77777777" w:rsidR="0081508E" w:rsidRDefault="00000000">
      <w:r>
        <w:t>AES – Advanced Encryption Standard</w:t>
      </w:r>
      <w:r>
        <w:br/>
        <w:t>RSA – Rivest‑Shamir‑Adleman</w:t>
      </w:r>
      <w:r>
        <w:br/>
        <w:t>JWT – JSON Web Token</w:t>
      </w:r>
      <w:r>
        <w:br/>
        <w:t>RBAC – Role‑Based Access Control</w:t>
      </w:r>
    </w:p>
    <w:p w14:paraId="6D78B30E" w14:textId="77777777" w:rsidR="0081508E" w:rsidRDefault="00000000">
      <w:pPr>
        <w:pStyle w:val="Heading1"/>
      </w:pPr>
      <w:r>
        <w:t>2. Overall Description</w:t>
      </w:r>
    </w:p>
    <w:p w14:paraId="4A7A235C" w14:textId="77777777" w:rsidR="0081508E" w:rsidRDefault="00000000">
      <w:pPr>
        <w:pStyle w:val="Heading2"/>
      </w:pPr>
      <w:r>
        <w:t>2.1 Product Perspective</w:t>
      </w:r>
    </w:p>
    <w:p w14:paraId="4AAB6341" w14:textId="77777777" w:rsidR="0081508E" w:rsidRDefault="00000000">
      <w:r>
        <w:t>KeyForge is a standalone web application that follows a layered architecture with frontend, backend, security, and persistence layers.</w:t>
      </w:r>
    </w:p>
    <w:p w14:paraId="2C0B7E7E" w14:textId="77777777" w:rsidR="0081508E" w:rsidRDefault="00000000">
      <w:r>
        <w:rPr>
          <w:noProof/>
        </w:rPr>
        <w:lastRenderedPageBreak/>
        <w:drawing>
          <wp:inline distT="0" distB="0" distL="0" distR="0" wp14:anchorId="6C5D274F" wp14:editId="4CB9F6F6">
            <wp:extent cx="45720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s_arch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0855C" w14:textId="77777777" w:rsidR="0081508E" w:rsidRDefault="00000000">
      <w:pPr>
        <w:pStyle w:val="Heading2"/>
      </w:pPr>
      <w:r>
        <w:t>2.2 User Classes and Characteristics</w:t>
      </w:r>
    </w:p>
    <w:p w14:paraId="3F08EF3E" w14:textId="77777777" w:rsidR="0081508E" w:rsidRDefault="00000000">
      <w:r>
        <w:t>• Normal Users – Encrypt/decrypt messages and manage keys</w:t>
      </w:r>
      <w:r>
        <w:br/>
        <w:t>• Admin Users – Monitor logs and system security</w:t>
      </w:r>
    </w:p>
    <w:p w14:paraId="54CEE8AD" w14:textId="77777777" w:rsidR="0081508E" w:rsidRDefault="00000000">
      <w:pPr>
        <w:pStyle w:val="Heading2"/>
      </w:pPr>
      <w:r>
        <w:t>2.3 Operating Environment</w:t>
      </w:r>
    </w:p>
    <w:p w14:paraId="20C115CF" w14:textId="77777777" w:rsidR="0081508E" w:rsidRDefault="00000000">
      <w:r>
        <w:t>Client: Web Browser</w:t>
      </w:r>
      <w:r>
        <w:br/>
        <w:t>Server: Java Spring Boot</w:t>
      </w:r>
      <w:r>
        <w:br/>
        <w:t>Database: MySQL / PostgreSQL</w:t>
      </w:r>
      <w:r>
        <w:br/>
        <w:t>OS: Windows / Linux</w:t>
      </w:r>
    </w:p>
    <w:p w14:paraId="2A6E5B53" w14:textId="77777777" w:rsidR="0081508E" w:rsidRDefault="00000000">
      <w:pPr>
        <w:pStyle w:val="Heading1"/>
      </w:pPr>
      <w:r>
        <w:t>3. System Features</w:t>
      </w:r>
    </w:p>
    <w:p w14:paraId="66B250AC" w14:textId="77777777" w:rsidR="0081508E" w:rsidRDefault="00000000">
      <w:pPr>
        <w:pStyle w:val="Heading2"/>
      </w:pPr>
      <w:r>
        <w:t>3.1 User Authentication Module</w:t>
      </w:r>
    </w:p>
    <w:p w14:paraId="61CDC84C" w14:textId="77777777" w:rsidR="0081508E" w:rsidRDefault="00000000">
      <w:r>
        <w:t>Users can register and log in using secure credentials. Passwords are hashed using BCrypt.</w:t>
      </w:r>
    </w:p>
    <w:p w14:paraId="2E8A0871" w14:textId="77777777" w:rsidR="0081508E" w:rsidRDefault="00000000">
      <w:pPr>
        <w:pStyle w:val="Heading2"/>
      </w:pPr>
      <w:r>
        <w:t>3.2 Cryptographic Key Input &amp; Management</w:t>
      </w:r>
    </w:p>
    <w:p w14:paraId="0072A20F" w14:textId="77777777" w:rsidR="0081508E" w:rsidRDefault="00000000">
      <w:r>
        <w:t>Users can manually input their own cryptographic keys or generate new ones. Keys are encrypted before storage.</w:t>
      </w:r>
    </w:p>
    <w:p w14:paraId="48BFC61B" w14:textId="77777777" w:rsidR="0081508E" w:rsidRDefault="00000000">
      <w:pPr>
        <w:pStyle w:val="Heading2"/>
      </w:pPr>
      <w:r>
        <w:t>3.3 Message Encryption</w:t>
      </w:r>
    </w:p>
    <w:p w14:paraId="001FDD8B" w14:textId="77777777" w:rsidR="0081508E" w:rsidRDefault="00000000">
      <w:r>
        <w:t>Users select a key and encrypt plaintext messages securely.</w:t>
      </w:r>
    </w:p>
    <w:p w14:paraId="6182D35E" w14:textId="77777777" w:rsidR="0081508E" w:rsidRDefault="00000000">
      <w:pPr>
        <w:pStyle w:val="Heading2"/>
      </w:pPr>
      <w:r>
        <w:t>3.4 Message Decryption</w:t>
      </w:r>
    </w:p>
    <w:p w14:paraId="72F3ADFD" w14:textId="77777777" w:rsidR="0081508E" w:rsidRDefault="00000000">
      <w:r>
        <w:t>Only authorized users can decrypt encrypted messages.</w:t>
      </w:r>
    </w:p>
    <w:p w14:paraId="0966C045" w14:textId="77777777" w:rsidR="0081508E" w:rsidRDefault="00000000">
      <w:pPr>
        <w:pStyle w:val="Heading2"/>
      </w:pPr>
      <w:r>
        <w:lastRenderedPageBreak/>
        <w:t>3.5 Audit Logging</w:t>
      </w:r>
    </w:p>
    <w:p w14:paraId="45EAC632" w14:textId="77777777" w:rsidR="0081508E" w:rsidRDefault="00000000">
      <w:r>
        <w:t>Tracks user activity such as login attempts and encryption events.</w:t>
      </w:r>
    </w:p>
    <w:p w14:paraId="5AC24FAB" w14:textId="77777777" w:rsidR="0081508E" w:rsidRDefault="00000000">
      <w:pPr>
        <w:pStyle w:val="Heading1"/>
      </w:pPr>
      <w:r>
        <w:t>User Interface Illustration</w:t>
      </w:r>
    </w:p>
    <w:p w14:paraId="33282CC6" w14:textId="6F097BC1" w:rsidR="002C03F1" w:rsidRPr="002C03F1" w:rsidRDefault="002C03F1" w:rsidP="002C03F1">
      <w:r>
        <w:rPr>
          <w:noProof/>
        </w:rPr>
        <w:drawing>
          <wp:inline distT="0" distB="0" distL="0" distR="0" wp14:anchorId="6372349D" wp14:editId="34E7474C">
            <wp:extent cx="5486400" cy="6391910"/>
            <wp:effectExtent l="0" t="0" r="0" b="8890"/>
            <wp:docPr id="1151520420" name="Picture 3" descr="Encryption data flow. A diagram laying out how the encrypte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ncryption data flow. A diagram laying out how the encrypted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39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7355A" w14:textId="77777777" w:rsidR="0081508E" w:rsidRDefault="00000000">
      <w:r>
        <w:rPr>
          <w:noProof/>
        </w:rPr>
        <w:lastRenderedPageBreak/>
        <w:drawing>
          <wp:inline distT="0" distB="0" distL="0" distR="0" wp14:anchorId="15441F8D" wp14:editId="717B1213">
            <wp:extent cx="4572000" cy="304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moc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69C8E" w14:textId="77777777" w:rsidR="0081508E" w:rsidRDefault="00000000">
      <w:pPr>
        <w:pStyle w:val="Heading1"/>
      </w:pPr>
      <w:r>
        <w:t>4. External Interface Requirements</w:t>
      </w:r>
    </w:p>
    <w:p w14:paraId="4AF0CBED" w14:textId="77777777" w:rsidR="0081508E" w:rsidRDefault="00000000">
      <w:pPr>
        <w:pStyle w:val="Heading2"/>
      </w:pPr>
      <w:r>
        <w:t>4.1 User Interfaces</w:t>
      </w:r>
    </w:p>
    <w:p w14:paraId="12CC22DC" w14:textId="77777777" w:rsidR="0081508E" w:rsidRDefault="00000000">
      <w:r>
        <w:t>The system provides a responsive web interface allowing users to input cryptographic keys, enter messages, and view encrypted output.</w:t>
      </w:r>
    </w:p>
    <w:p w14:paraId="3C620AA5" w14:textId="77777777" w:rsidR="0081508E" w:rsidRDefault="00000000">
      <w:pPr>
        <w:pStyle w:val="Heading2"/>
      </w:pPr>
      <w:r>
        <w:t>4.2 Hardware Interfaces</w:t>
      </w:r>
    </w:p>
    <w:p w14:paraId="183F22AD" w14:textId="77777777" w:rsidR="0081508E" w:rsidRDefault="00000000">
      <w:r>
        <w:t>No special hardware is required.</w:t>
      </w:r>
    </w:p>
    <w:p w14:paraId="49220C4E" w14:textId="77777777" w:rsidR="0081508E" w:rsidRDefault="00000000">
      <w:pPr>
        <w:pStyle w:val="Heading2"/>
      </w:pPr>
      <w:r>
        <w:t>4.3 Software Interfaces</w:t>
      </w:r>
    </w:p>
    <w:p w14:paraId="3A3EF4C9" w14:textId="77777777" w:rsidR="0081508E" w:rsidRDefault="00000000">
      <w:r>
        <w:t>Spring Security, JPA/Hibernate, JWT libraries, and cryptographic providers.</w:t>
      </w:r>
    </w:p>
    <w:p w14:paraId="1C41A4CE" w14:textId="77777777" w:rsidR="0081508E" w:rsidRDefault="00000000">
      <w:pPr>
        <w:pStyle w:val="Heading1"/>
      </w:pPr>
      <w:r>
        <w:lastRenderedPageBreak/>
        <w:t>5. Database Design</w:t>
      </w:r>
    </w:p>
    <w:p w14:paraId="1D5C27E3" w14:textId="77777777" w:rsidR="0081508E" w:rsidRDefault="00000000">
      <w:r>
        <w:rPr>
          <w:noProof/>
        </w:rPr>
        <w:drawing>
          <wp:inline distT="0" distB="0" distL="0" distR="0" wp14:anchorId="19716967" wp14:editId="2EE549B1">
            <wp:extent cx="4572000" cy="304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b_desig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2FA04" w14:textId="77777777" w:rsidR="0081508E" w:rsidRDefault="00000000">
      <w:r>
        <w:t>The database stores encrypted user credentials, encrypted cryptographic keys, and audit logs.</w:t>
      </w:r>
    </w:p>
    <w:p w14:paraId="1CEE6165" w14:textId="77777777" w:rsidR="0081508E" w:rsidRDefault="00000000">
      <w:pPr>
        <w:pStyle w:val="Heading1"/>
      </w:pPr>
      <w:r>
        <w:t>6. Non‑Functional Requirements</w:t>
      </w:r>
    </w:p>
    <w:p w14:paraId="001B0F93" w14:textId="77777777" w:rsidR="0081508E" w:rsidRDefault="00000000">
      <w:r>
        <w:t>• Security: Strong encryption and access control</w:t>
      </w:r>
      <w:r>
        <w:br/>
        <w:t>• Performance: Encryption within milliseconds</w:t>
      </w:r>
      <w:r>
        <w:br/>
        <w:t>• Scalability: Supports thousands of users</w:t>
      </w:r>
      <w:r>
        <w:br/>
        <w:t>• Reliability: Data integrity and fault tolerance</w:t>
      </w:r>
    </w:p>
    <w:p w14:paraId="29313081" w14:textId="77777777" w:rsidR="0081508E" w:rsidRDefault="00000000">
      <w:pPr>
        <w:pStyle w:val="Heading1"/>
      </w:pPr>
      <w:r>
        <w:lastRenderedPageBreak/>
        <w:t>7. Security Workflow Diagram</w:t>
      </w:r>
    </w:p>
    <w:p w14:paraId="7A2FB4BB" w14:textId="6FD8B169" w:rsidR="002C03F1" w:rsidRPr="002C03F1" w:rsidRDefault="002C03F1" w:rsidP="002C03F1">
      <w:r>
        <w:rPr>
          <w:noProof/>
        </w:rPr>
        <w:drawing>
          <wp:inline distT="0" distB="0" distL="0" distR="0" wp14:anchorId="12377CD8" wp14:editId="312D62B8">
            <wp:extent cx="5486400" cy="4129405"/>
            <wp:effectExtent l="0" t="0" r="0" b="4445"/>
            <wp:docPr id="514192247" name="Picture 2" descr="End-to-End Encryption: What It Is and Why It Matter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nd-to-End Encryption: What It Is and Why It Matters ..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2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0CF1D" w14:textId="08C8D156" w:rsidR="002C03F1" w:rsidRPr="002C03F1" w:rsidRDefault="002C03F1" w:rsidP="002C03F1">
      <w:r>
        <w:rPr>
          <w:noProof/>
        </w:rPr>
        <w:drawing>
          <wp:inline distT="0" distB="0" distL="0" distR="0" wp14:anchorId="0E05789F" wp14:editId="13015A5D">
            <wp:extent cx="5486400" cy="2641600"/>
            <wp:effectExtent l="0" t="0" r="0" b="6350"/>
            <wp:docPr id="1287673773" name="Picture 1" descr="End to End Encryption (E2EE) in Computer Networks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nd to End Encryption (E2EE) in Computer Networks - GeeksforGeek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E7DE2" w14:textId="77777777" w:rsidR="0081508E" w:rsidRDefault="00000000">
      <w:r>
        <w:rPr>
          <w:noProof/>
        </w:rPr>
        <w:lastRenderedPageBreak/>
        <w:drawing>
          <wp:inline distT="0" distB="0" distL="0" distR="0" wp14:anchorId="2D48EAC3" wp14:editId="6162FE0C">
            <wp:extent cx="4572000" cy="3048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196A1" w14:textId="77777777" w:rsidR="00A358C1" w:rsidRDefault="00A358C1" w:rsidP="00A358C1">
      <w:pPr>
        <w:pStyle w:val="Heading1"/>
      </w:pPr>
      <w:r>
        <w:t>Module 1: User Authentication &amp; Authorization</w:t>
      </w:r>
    </w:p>
    <w:p w14:paraId="42AC6153" w14:textId="77777777" w:rsidR="00A358C1" w:rsidRDefault="00A358C1" w:rsidP="00A358C1">
      <w:r>
        <w:t>Handles user registration, login, password hashing (</w:t>
      </w:r>
      <w:proofErr w:type="spellStart"/>
      <w:r>
        <w:t>BCrypt</w:t>
      </w:r>
      <w:proofErr w:type="spellEnd"/>
      <w:r>
        <w:t>), and JWT-based session management.</w:t>
      </w:r>
    </w:p>
    <w:p w14:paraId="6A1E87E3" w14:textId="77777777" w:rsidR="00A358C1" w:rsidRDefault="00A358C1" w:rsidP="00A358C1">
      <w:pPr>
        <w:pStyle w:val="Heading1"/>
      </w:pPr>
      <w:r>
        <w:t>Module 2: User Profile Management</w:t>
      </w:r>
    </w:p>
    <w:p w14:paraId="30500E65" w14:textId="77777777" w:rsidR="00A358C1" w:rsidRDefault="00A358C1" w:rsidP="00A358C1">
      <w:r>
        <w:t>Allows users to manage credentials, reset passwords, and configure security preferences.</w:t>
      </w:r>
    </w:p>
    <w:p w14:paraId="0A4506FF" w14:textId="77777777" w:rsidR="00A358C1" w:rsidRDefault="00A358C1" w:rsidP="00A358C1">
      <w:pPr>
        <w:pStyle w:val="Heading1"/>
      </w:pPr>
      <w:r>
        <w:t>Module 3: Cryptographic Key Generation</w:t>
      </w:r>
    </w:p>
    <w:p w14:paraId="152A10FF" w14:textId="77777777" w:rsidR="00A358C1" w:rsidRDefault="00A358C1" w:rsidP="00A358C1">
      <w:r>
        <w:t>Users can generate AES, RSA, or ECC keys. Private keys are encrypted using user passwords.</w:t>
      </w:r>
    </w:p>
    <w:p w14:paraId="09DACE7F" w14:textId="77777777" w:rsidR="00A358C1" w:rsidRDefault="00A358C1" w:rsidP="00A358C1">
      <w:pPr>
        <w:pStyle w:val="Heading1"/>
      </w:pPr>
      <w:r>
        <w:t>Module 4: Secure Key Storage</w:t>
      </w:r>
    </w:p>
    <w:p w14:paraId="2A309908" w14:textId="77777777" w:rsidR="00A358C1" w:rsidRDefault="00A358C1" w:rsidP="00A358C1">
      <w:r>
        <w:t>Keys are stored encrypted in the database using a master key and user-specific salts.</w:t>
      </w:r>
    </w:p>
    <w:p w14:paraId="256B98E8" w14:textId="77777777" w:rsidR="00A358C1" w:rsidRDefault="00A358C1" w:rsidP="00A358C1">
      <w:pPr>
        <w:pStyle w:val="Heading1"/>
      </w:pPr>
      <w:r>
        <w:t>Module 5: Message Encryption Engine</w:t>
      </w:r>
    </w:p>
    <w:p w14:paraId="2BD5BD52" w14:textId="77777777" w:rsidR="00A358C1" w:rsidRDefault="00A358C1" w:rsidP="00A358C1">
      <w:r>
        <w:t>Uses user-selected keys to encrypt messages before transmission.</w:t>
      </w:r>
    </w:p>
    <w:p w14:paraId="41CCBFBE" w14:textId="77777777" w:rsidR="00A358C1" w:rsidRDefault="00A358C1" w:rsidP="00A358C1">
      <w:pPr>
        <w:pStyle w:val="Heading1"/>
      </w:pPr>
      <w:r>
        <w:t>Module 6: Message Decryption Engine</w:t>
      </w:r>
    </w:p>
    <w:p w14:paraId="66E4A467" w14:textId="77777777" w:rsidR="00A358C1" w:rsidRDefault="00A358C1" w:rsidP="00A358C1">
      <w:r>
        <w:t>Only authorized users with valid keys can decrypt received messages.</w:t>
      </w:r>
    </w:p>
    <w:p w14:paraId="6C83EF16" w14:textId="77777777" w:rsidR="00A358C1" w:rsidRDefault="00A358C1" w:rsidP="00A358C1">
      <w:pPr>
        <w:pStyle w:val="Heading1"/>
      </w:pPr>
      <w:r>
        <w:lastRenderedPageBreak/>
        <w:t>Module 7: Audit Logs &amp; Monitoring</w:t>
      </w:r>
    </w:p>
    <w:p w14:paraId="1C781FDF" w14:textId="77777777" w:rsidR="00A358C1" w:rsidRDefault="00A358C1" w:rsidP="00A358C1">
      <w:r>
        <w:t>Tracks login attempts, key usage, and encryption events for compliance.</w:t>
      </w:r>
    </w:p>
    <w:p w14:paraId="476B71AC" w14:textId="77777777" w:rsidR="00A358C1" w:rsidRDefault="00A358C1" w:rsidP="00A358C1">
      <w:pPr>
        <w:pStyle w:val="Heading1"/>
      </w:pPr>
      <w:r>
        <w:t>Module 8: API &amp; Integration Layer</w:t>
      </w:r>
    </w:p>
    <w:p w14:paraId="7FF4AE25" w14:textId="77777777" w:rsidR="00A358C1" w:rsidRDefault="00A358C1" w:rsidP="00A358C1">
      <w:r>
        <w:t xml:space="preserve">Provides REST APIs for external apps to use </w:t>
      </w:r>
      <w:proofErr w:type="spellStart"/>
      <w:r>
        <w:t>KeyForge</w:t>
      </w:r>
      <w:proofErr w:type="spellEnd"/>
      <w:r>
        <w:t xml:space="preserve"> encryption services.</w:t>
      </w:r>
    </w:p>
    <w:p w14:paraId="4B7CB67C" w14:textId="77777777" w:rsidR="00A358C1" w:rsidRDefault="00A358C1"/>
    <w:p w14:paraId="2FD03818" w14:textId="77777777" w:rsidR="0081508E" w:rsidRDefault="00000000">
      <w:pPr>
        <w:pStyle w:val="Heading1"/>
      </w:pPr>
      <w:r>
        <w:t>8. Conclusion</w:t>
      </w:r>
    </w:p>
    <w:p w14:paraId="6204C742" w14:textId="77777777" w:rsidR="0081508E" w:rsidRDefault="00000000">
      <w:r>
        <w:t>KeyForge ensures user‑centric encryption and secure communication through a modular, scalable, and standards‑compliant design.</w:t>
      </w:r>
    </w:p>
    <w:sectPr w:rsidR="008150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1481783">
    <w:abstractNumId w:val="8"/>
  </w:num>
  <w:num w:numId="2" w16cid:durableId="1130630498">
    <w:abstractNumId w:val="6"/>
  </w:num>
  <w:num w:numId="3" w16cid:durableId="2007123205">
    <w:abstractNumId w:val="5"/>
  </w:num>
  <w:num w:numId="4" w16cid:durableId="2126265229">
    <w:abstractNumId w:val="4"/>
  </w:num>
  <w:num w:numId="5" w16cid:durableId="2044010934">
    <w:abstractNumId w:val="7"/>
  </w:num>
  <w:num w:numId="6" w16cid:durableId="302583616">
    <w:abstractNumId w:val="3"/>
  </w:num>
  <w:num w:numId="7" w16cid:durableId="1770393853">
    <w:abstractNumId w:val="2"/>
  </w:num>
  <w:num w:numId="8" w16cid:durableId="1631015553">
    <w:abstractNumId w:val="1"/>
  </w:num>
  <w:num w:numId="9" w16cid:durableId="1236934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03F1"/>
    <w:rsid w:val="00326F90"/>
    <w:rsid w:val="00445FDE"/>
    <w:rsid w:val="0081508E"/>
    <w:rsid w:val="009F37B5"/>
    <w:rsid w:val="00A358C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A7F5C3"/>
  <w14:defaultImageDpi w14:val="300"/>
  <w15:docId w15:val="{D1DA605E-990D-40FF-9D70-881DD8B38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565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Himanshu Kumar</cp:lastModifiedBy>
  <cp:revision>4</cp:revision>
  <dcterms:created xsi:type="dcterms:W3CDTF">2013-12-23T23:15:00Z</dcterms:created>
  <dcterms:modified xsi:type="dcterms:W3CDTF">2026-01-21T23:05:00Z</dcterms:modified>
  <cp:category/>
</cp:coreProperties>
</file>