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2"/>
        </w:rPr>
        <w:t>INFORMATICS INSTITUTE OF TECHNOLOGY</w:t>
      </w:r>
    </w:p>
    <w:p>
      <w:pPr>
        <w:jc w:val="center"/>
      </w:pPr>
      <w:r>
        <w:rPr>
          <w:rFonts w:ascii="Times New Roman" w:hAnsi="Times New Roman"/>
          <w:b/>
          <w:sz w:val="28"/>
        </w:rPr>
        <w:t>In Collaboration with</w:t>
        <w:br/>
        <w:t>UNIVERSITY OF WESTMINSTER</w:t>
      </w:r>
    </w:p>
    <w:p>
      <w:r>
        <w:br/>
        <w:br/>
      </w:r>
    </w:p>
    <w:p>
      <w:pPr>
        <w:jc w:val="center"/>
      </w:pPr>
      <w:r>
        <w:rPr>
          <w:rFonts w:ascii="Times New Roman" w:hAnsi="Times New Roman"/>
          <w:b/>
          <w:sz w:val="36"/>
        </w:rPr>
        <w:t>Explainable AI-Powered Legal Contract Intelligence System</w:t>
        <w:br/>
        <w:t>for Risk Assessment and Temporal Compliance Monitoring</w:t>
      </w:r>
    </w:p>
    <w:p>
      <w:r>
        <w:br/>
        <w:br/>
      </w:r>
    </w:p>
    <w:p>
      <w:pPr>
        <w:jc w:val="center"/>
      </w:pPr>
      <w:r>
        <w:t>A Project Proposal by: [Student Name] – [Student ID]</w:t>
      </w:r>
    </w:p>
    <w:p>
      <w:pPr>
        <w:jc w:val="center"/>
      </w:pPr>
      <w:r/>
    </w:p>
    <w:p>
      <w:pPr>
        <w:jc w:val="center"/>
      </w:pPr>
      <w:r>
        <w:t>Supervised by: [Supervisor Name]</w:t>
      </w:r>
    </w:p>
    <w:p>
      <w:r>
        <w:br w:type="page"/>
      </w:r>
    </w:p>
    <w:p>
      <w:pPr>
        <w:pStyle w:val="Heading1"/>
      </w:pPr>
      <w:r>
        <w:t>Abstract</w:t>
      </w:r>
    </w:p>
    <w:p>
      <w:r>
        <w:t>Legal contract review is a document-intensive activity in which important obligations, rights, restrictions, deadlines and compliance requirements must be identified and interpreted accurately. Recent legal NLP research has demonstrated that artificial intelligence can support contract review, but existing datasets and systems commonly address individual tasks such as clause extraction or contractual inference rather than integrating risk assessment, evidence-grounded explanation and regulatory change monitoring into one workflow. CUAD, for example, provides expert annotations for 41 contract clause categories, while ContractNLI introduces document-level inference with evidence spans, demonstrating the feasibility of automated contract understanding and evidence identification (The Atticus Project, 2021; Koreeda and Manning, 2021).</w:t>
      </w:r>
    </w:p>
    <w:p>
      <w:r>
        <w:t>This project proposes an Explainable AI-Powered Legal Contract Intelligence System that will analyse legal contracts, identify relevant clauses and obligations, assess potential legal or compliance risk, and provide explanations supported by the contractual text and relevant legal evidence. A further focus of the project is temporal compliance monitoring, where the system will investigate whether a previously assessed contract clause may require reassessment when applicable Sri Lankan legislation or regulatory material changes. The proposed local legal knowledge base will focus on Sri Lankan law and will prioritise Sinhala and English versions of official legal materials, including Acts and relevant regulatory publications. SinhaLegal provides a useful Sinhala legislative corpus of 1,206 documents, while broader Sri Lankan document collections provide machine-readable Acts and Gazette material in Sinhala, Tamil and English; these resources can support construction and validation of a Sri Lankan bilingual legal evidence layer (Lasandi and Jayatilleke, 2026; Senaratna, 2026).</w:t>
      </w:r>
    </w:p>
    <w:p>
      <w:r>
        <w:t>The research will follow a quantitative, experimental and design-oriented approach. Public contract benchmarks will support contract understanding and risk-related experiments, while Sri Lankan legal sources will support bilingual legal retrieval and compliance evidence. Baseline retrieval and classification approaches will be compared with the proposed approach using task-appropriate metrics such as precision, recall, F1, Recall@K, MRR and evidence-groundedness measures. Explainability will be evaluated in terms of whether the system can identify relevant contractual and legal evidence rather than merely generating an unsupported explanation. The final system will be presented as a research prototype and decision-support tool, not as a substitute for qualified legal advice.</w:t>
      </w:r>
    </w:p>
    <w:p>
      <w:r>
        <w:t>Keywords: Legal Contract Intelligence; Explainable AI; Legal NLP; Contract Risk Assessment; Bilingual Legal Retrieval; Sinhala; English; Temporal Compliance; Sri Lankan Law.</w:t>
      </w:r>
    </w:p>
    <w:p>
      <w:r>
        <w:br w:type="page"/>
      </w:r>
    </w:p>
    <w:p>
      <w:pPr>
        <w:pStyle w:val="Heading1"/>
      </w:pPr>
      <w:r>
        <w:t>Contents</w:t>
      </w:r>
    </w:p>
    <w:p>
      <w:r>
        <w:t>Abstract</w:t>
      </w:r>
    </w:p>
    <w:p>
      <w:r>
        <w:t>CHAPTER 1: INTRODUCTION</w:t>
      </w:r>
    </w:p>
    <w:p>
      <w:r>
        <w:t>1.1 Problem background and motivation</w:t>
      </w:r>
    </w:p>
    <w:p>
      <w:r>
        <w:t>1.2 Problem statement</w:t>
      </w:r>
    </w:p>
    <w:p>
      <w:r>
        <w:t>1.3 Research gap</w:t>
      </w:r>
    </w:p>
    <w:p>
      <w:r>
        <w:t>1.4 Research questions</w:t>
      </w:r>
    </w:p>
    <w:p>
      <w:r>
        <w:t>1.5 Research objectives</w:t>
      </w:r>
    </w:p>
    <w:p>
      <w:r>
        <w:t>1.6 Scope of the study</w:t>
      </w:r>
    </w:p>
    <w:p>
      <w:r>
        <w:t>1.7 Limitations of the study</w:t>
      </w:r>
    </w:p>
    <w:p>
      <w:r>
        <w:t>1.8 Significance and contribution of the research</w:t>
      </w:r>
    </w:p>
    <w:p>
      <w:r>
        <w:t>1.9 Chapter summary</w:t>
      </w:r>
    </w:p>
    <w:p>
      <w:r>
        <w:t>CHAPTER 2: LITERATURE REVIEW</w:t>
      </w:r>
    </w:p>
    <w:p>
      <w:r>
        <w:t>2.1 Legal contract intelligence and contract review</w:t>
      </w:r>
    </w:p>
    <w:p>
      <w:r>
        <w:t>2.2 AI and NLP for contract understanding</w:t>
      </w:r>
    </w:p>
    <w:p>
      <w:r>
        <w:t>2.2.1 Clause extraction and classification</w:t>
      </w:r>
    </w:p>
    <w:p>
      <w:r>
        <w:t>2.2.2 Contract inference and evidence identification</w:t>
      </w:r>
    </w:p>
    <w:p>
      <w:r>
        <w:t>2.2.3 Legal risk identification</w:t>
      </w:r>
    </w:p>
    <w:p>
      <w:r>
        <w:t>2.3 Explainable AI in legal and contract contexts</w:t>
      </w:r>
    </w:p>
    <w:p>
      <w:r>
        <w:t>2.3.1 Local explanations and evidence-grounded explanations</w:t>
      </w:r>
    </w:p>
    <w:p>
      <w:r>
        <w:t>2.3.2 Argumentation and legal explanations</w:t>
      </w:r>
    </w:p>
    <w:p>
      <w:r>
        <w:t>2.4 Legal compliance and regulatory change</w:t>
      </w:r>
    </w:p>
    <w:p>
      <w:r>
        <w:t>2.4.1 Regulatory retrieval</w:t>
      </w:r>
    </w:p>
    <w:p>
      <w:r>
        <w:t>2.4.2 Temporal compliance monitoring</w:t>
      </w:r>
    </w:p>
    <w:p>
      <w:r>
        <w:t>2.5 Bilingual Sinhala-English legal NLP</w:t>
      </w:r>
    </w:p>
    <w:p>
      <w:r>
        <w:t>2.6 Dataset selection and suitability</w:t>
      </w:r>
    </w:p>
    <w:p>
      <w:r>
        <w:t>2.7 Synthesis and research positioning</w:t>
      </w:r>
    </w:p>
    <w:p>
      <w:r>
        <w:t>2.8 Chapter summary</w:t>
      </w:r>
    </w:p>
    <w:p>
      <w:r>
        <w:t>CHAPTER 3: RESEARCH DESIGN, TECHNICAL PIPELINE, REQUIREMENTS, ARCHITECTURE, EVALUATION, DEVELOPMENT AND PROJECT MANAGEMENT</w:t>
      </w:r>
    </w:p>
    <w:p>
      <w:r>
        <w:t>3.1 Introduction</w:t>
      </w:r>
    </w:p>
    <w:p>
      <w:r>
        <w:t>3.2 Research design</w:t>
      </w:r>
    </w:p>
    <w:p>
      <w:r>
        <w:t>3.2.1 Research approach</w:t>
      </w:r>
    </w:p>
    <w:p>
      <w:r>
        <w:t>3.2.2 Research strategy</w:t>
      </w:r>
    </w:p>
    <w:p>
      <w:r>
        <w:t>3.2.3 Research methodology</w:t>
      </w:r>
    </w:p>
    <w:p>
      <w:r>
        <w:t>3.3 Data preparation and management</w:t>
      </w:r>
    </w:p>
    <w:p>
      <w:r>
        <w:t>3.3.1 Contract datasets</w:t>
      </w:r>
    </w:p>
    <w:p>
      <w:r>
        <w:t>3.3.2 Sri Lankan legal datasets</w:t>
      </w:r>
    </w:p>
    <w:p>
      <w:r>
        <w:t>3.3.3 Bilingual alignment</w:t>
      </w:r>
    </w:p>
    <w:p>
      <w:r>
        <w:t>3.3.4 Temporal legal versions</w:t>
      </w:r>
    </w:p>
    <w:p>
      <w:r>
        <w:t>3.4 Technical pipeline</w:t>
      </w:r>
    </w:p>
    <w:p>
      <w:r>
        <w:t>3.5 System requirements</w:t>
      </w:r>
    </w:p>
    <w:p>
      <w:r>
        <w:t>3.5.1 Functional requirements</w:t>
      </w:r>
    </w:p>
    <w:p>
      <w:r>
        <w:t>3.5.2 Non-functional requirements</w:t>
      </w:r>
    </w:p>
    <w:p>
      <w:r>
        <w:t>3.6 System architecture</w:t>
      </w:r>
    </w:p>
    <w:p>
      <w:r>
        <w:t>3.6.1 Contract ingestion</w:t>
      </w:r>
    </w:p>
    <w:p>
      <w:r>
        <w:t>3.6.2 Clause intelligence</w:t>
      </w:r>
    </w:p>
    <w:p>
      <w:r>
        <w:t>3.6.3 Risk assessment</w:t>
      </w:r>
    </w:p>
    <w:p>
      <w:r>
        <w:t>3.6.4 Bilingual legal retrieval</w:t>
      </w:r>
    </w:p>
    <w:p>
      <w:r>
        <w:t>3.6.5 Explainability and evidence</w:t>
      </w:r>
    </w:p>
    <w:p>
      <w:r>
        <w:t>3.6.6 Temporal compliance monitoring</w:t>
      </w:r>
    </w:p>
    <w:p>
      <w:r>
        <w:t>3.6.7 Reporting and visualisation</w:t>
      </w:r>
    </w:p>
    <w:p>
      <w:r>
        <w:t>3.7 Model development</w:t>
      </w:r>
    </w:p>
    <w:p>
      <w:r>
        <w:t>3.8 Evaluation</w:t>
      </w:r>
    </w:p>
    <w:p>
      <w:r>
        <w:t>3.8.1 Contract understanding evaluation</w:t>
      </w:r>
    </w:p>
    <w:p>
      <w:r>
        <w:t>3.8.2 Risk assessment evaluation</w:t>
      </w:r>
    </w:p>
    <w:p>
      <w:r>
        <w:t>3.8.3 Retrieval evaluation</w:t>
      </w:r>
    </w:p>
    <w:p>
      <w:r>
        <w:t>3.8.4 Explainability evaluation</w:t>
      </w:r>
    </w:p>
    <w:p>
      <w:r>
        <w:t>3.8.5 Temporal compliance evaluation</w:t>
      </w:r>
    </w:p>
    <w:p>
      <w:r>
        <w:t>3.9 Development process</w:t>
      </w:r>
    </w:p>
    <w:p>
      <w:r>
        <w:t>3.10 Testing strategy</w:t>
      </w:r>
    </w:p>
    <w:p>
      <w:r>
        <w:t>3.11 Project management</w:t>
      </w:r>
    </w:p>
    <w:p>
      <w:r>
        <w:t>3.12 Methodological limitations</w:t>
      </w:r>
    </w:p>
    <w:p>
      <w:r>
        <w:t>3.13 Chapter summary</w:t>
      </w:r>
    </w:p>
    <w:p>
      <w:r>
        <w:t>CHAPTER 4: SOCIAL, LEGAL, ETHICAL AND PROFESSIONAL ISSUES AND GENERATIVE AI GOVERNANCE</w:t>
      </w:r>
    </w:p>
    <w:p>
      <w:r>
        <w:t>4.1 Introduction</w:t>
      </w:r>
    </w:p>
    <w:p>
      <w:r>
        <w:t>4.2 Social issues</w:t>
      </w:r>
    </w:p>
    <w:p>
      <w:r>
        <w:t>4.3 Legal issues</w:t>
      </w:r>
    </w:p>
    <w:p>
      <w:r>
        <w:t>4.4 Ethical issues</w:t>
      </w:r>
    </w:p>
    <w:p>
      <w:r>
        <w:t>4.5 Professional issues</w:t>
      </w:r>
    </w:p>
    <w:p>
      <w:r>
        <w:t>4.6 Responsible use of Generative AI</w:t>
      </w:r>
    </w:p>
    <w:p>
      <w:r>
        <w:t>4.7 Responsible AI governance</w:t>
      </w:r>
    </w:p>
    <w:p>
      <w:r>
        <w:t>4.8 Chapter summary</w:t>
      </w:r>
    </w:p>
    <w:p>
      <w:r>
        <w:t>References</w:t>
      </w:r>
    </w:p>
    <w:p>
      <w:r>
        <w:br w:type="page"/>
      </w:r>
    </w:p>
    <w:p>
      <w:pPr>
        <w:pStyle w:val="Title"/>
      </w:pPr>
      <w:r>
        <w:t>CHAPTER 1: INTRODUCTION</w:t>
      </w:r>
    </w:p>
    <w:p>
      <w:pPr>
        <w:pStyle w:val="Heading1"/>
      </w:pPr>
      <w:r>
        <w:t>1.1 Problem background and motivation</w:t>
      </w:r>
    </w:p>
    <w:p>
      <w:r>
        <w:t>Legal contracts define rights, obligations, restrictions, responsibilities and conditions between parties. In commercial and organisational environments, contracts may contain numerous provisions relating to governing law, confidentiality, termination, notice periods, intellectual property, liability, audit rights, assignment, insurance and post-termination obligations. Identifying the provisions that require attention is therefore an important part of contract review. However, manual review requires significant time and legal expertise, particularly when contracts are long or when several documents must be compared against external legal requirements.</w:t>
      </w:r>
    </w:p>
    <w:p>
      <w:r>
        <w:t>Legal Natural Language Processing (Legal NLP) has developed to address document-intensive legal tasks using methods for information extraction, classification, question answering and document-level inference. ContractNLI formalised contract review as a document-level natural language inference task and included evidence spans for supporting decisions, demonstrating that automated contract analysis can be evaluated not only on the final decision but also on whether the supporting contractual evidence is correctly identified (Koreeda and Manning, 2021). Similarly, CUAD contains more than 13,000 expert labels across 510 commercial contracts and 41 clause categories, providing a benchmark for clause-level contract understanding (The Atticus Project, 2021).</w:t>
      </w:r>
    </w:p>
    <w:p>
      <w:r>
        <w:t>A further issue is that contract risk is not adequately represented by a simple prediction label. A system that reports only “high risk” does not necessarily tell a lawyer or compliance professional which part of the contract caused the assessment, which legal requirement is relevant, or what evidence supports the result. Explainable Artificial Intelligence is therefore important when AI is applied to legally significant decisions. Hacker et al. (2020) argue that explainability has relevance in contract and tort law and discuss the relationship between model performance, explainability and professional responsibility. More recent legal-AI explainability research also highlights the importance of legally meaningful explanations and argumentation rather than treating explanation as a purely technical visualisation (Prajescu and Confalonieri, 2025).</w:t>
      </w:r>
    </w:p>
    <w:p>
      <w:r>
        <w:t>The problem becomes more complex when legal requirements change over time. A contract reviewed against one version of a law may require reassessment after an amendment, replacement regulation or newly applicable regulatory requirement. Consequently, compliance cannot always be treated as a static classification problem. It can be represented as a relationship between a contractual provision, an applicable legal rule and a time period. This motivates the temporal compliance component of the proposed research.</w:t>
      </w:r>
    </w:p>
    <w:p>
      <w:r>
        <w:t>For the Sri Lankan context, the project will focus specifically on Sinhala and English legal materials. Existing work such as SinhaLegal demonstrates the availability and value of machine-readable Sinhala legislative text: the corpus contains approximately two million words across 1,206 documents, including 1,065 Acts and 141 Bills collected from official sources (Lasandi and Jayatilleke, 2026). Broader Sri Lankan document collections also provide Acts, Bills and Extraordinary Gazette material in Sinhala, Tamil and English, creating a potential source of local regulatory evidence (Senaratna, 2026). The project will not assume that these collections are already sentence-aligned bilingual corpora; where corresponding Sinhala and English versions exist, alignment will be constructed or verified as part of data preparation.</w:t>
      </w:r>
    </w:p>
    <w:p>
      <w:r>
        <w:t>The motivation for the proposed project is therefore threefold. First, contract intelligence can reduce the effort required to locate important contractual provisions. Second, explainability can improve the usefulness of automated risk assessment by linking a risk decision to identifiable evidence. Third, temporal compliance monitoring can extend contract analysis beyond a one-time review by considering changes in the legal environment. Combining these elements within a Sri Lankan Sinhala-English legal context provides a focused Computer Science research problem involving Legal NLP, information retrieval, explainable AI and temporal data processing.</w:t>
      </w:r>
    </w:p>
    <w:p>
      <w:pPr>
        <w:pStyle w:val="Heading1"/>
      </w:pPr>
      <w:r>
        <w:t>1.2 Problem statement</w:t>
      </w:r>
    </w:p>
    <w:p>
      <w:r>
        <w:t>Existing contract intelligence research provides valuable resources for clause extraction, contract inference and automated review, but these capabilities are generally distributed across separate tasks and datasets. CUAD primarily supports identification of important contract clauses, while ContractNLI addresses contractual inference and evidence identification. ContractEval uses CUAD test data to benchmark large language models on clause-level legal risk identification. These resources demonstrate that AI can assist contract review, but they do not by themselves provide a complete mechanism for assessing a contract against a changing, local legal and regulatory environment.</w:t>
      </w:r>
    </w:p>
    <w:p>
      <w:r>
        <w:t>The proposed research therefore addresses the following problem: there is a need for a contract intelligence approach that can identify potentially risky contractual provisions, provide evidence-grounded explanations for those assessments, retrieve relevant Sri Lankan legal requirements in Sinhala and English, and support reassessment when the applicable legal or regulatory context changes over time. The system must also remain transparent about uncertainty and limitations because legal compliance cannot safely be reduced to an unsupported automated legal conclusion.</w:t>
      </w:r>
    </w:p>
    <w:p>
      <w:r>
        <w:t>The research problem is particularly relevant to Sri Lankan bilingual legal information. Sinhala and English legal materials may represent the same legal instrument, while some material may exist in only one language. A useful system therefore needs to distinguish verified corresponding versions from merely related documents. It must also preserve the legal source and time metadata required to determine which rule was applicable during a particular period.</w:t>
      </w:r>
    </w:p>
    <w:p>
      <w:r>
        <w:t>The proposed system will address this problem as a research prototype. It will not attempt to replace lawyers, judges or compliance professionals. Instead, it will provide an evidence-oriented workflow in which AI identifies clauses and potential risks, retrieves relevant legal material, explains the relationship between the contract clause and the retrieved evidence, and flags clauses for reassessment when relevant legal changes are detected.</w:t>
      </w:r>
    </w:p>
    <w:p>
      <w:pPr>
        <w:pStyle w:val="Heading1"/>
      </w:pPr>
      <w:r>
        <w:t>1.3 Research gap</w:t>
      </w:r>
    </w:p>
    <w:p>
      <w:r>
        <w:t>The first research gap concerns the fragmentation of contract intelligence tasks. Existing benchmarks provide strong resources for individual components, such as clause extraction and contractual inference, but the proposed project requires an integrated pipeline from contract understanding to risk assessment and evidence-based explanation. CUAD provides 41 expert-annotated clause types, while ContractNLI provides contract-level hypotheses and evidence spans; these datasets are complementary but were not designed as a single Sri Lankan contract-risk-compliance benchmark (The Atticus Project, 2021; Koreeda and Manning, 2021).</w:t>
      </w:r>
    </w:p>
    <w:p>
      <w:r>
        <w:t>The second gap concerns the evidential quality of explanations. A generated natural-language explanation can sound plausible while failing to identify the actual contractual or legal evidence that supports the decision. ContractNLI demonstrates the value of explicit evidence spans for contract inference (Koreeda and Manning, 2021). Legal explainability literature also indicates that meaningful explanations require attention to the nature of legal reasoning and the ability of users to critically assess model outputs (Hacker et al., 2020; Prajescu and Confalonieri, 2025). This motivates an evidence-grounded explanation mechanism in which the system identifies the relevant clause and supporting legal provision rather than relying only on free-form generated text.</w:t>
      </w:r>
    </w:p>
    <w:p>
      <w:r>
        <w:t>The third gap concerns temporal compliance. A conventional contract-risk classifier generally evaluates the document at one point in time. However, legal requirements may be amended, replaced or supplemented. The research therefore identifies a need to treat compliance as a time-dependent relationship between a contract clause and a legal rule. The proposed project will investigate whether versioned legal metadata and change detection can be used to flag previously assessed clauses for reassessment when relevant legal material changes.</w:t>
      </w:r>
    </w:p>
    <w:p>
      <w:r>
        <w:t>The fourth gap concerns the Sri Lankan Sinhala-English context. SinhaLegal provides a valuable Sinhala legislative corpus, and the broader Sri Lankan document-dataset initiative provides multilingual legal and government material. However, the available sources should not be assumed to constitute a ready-made, sentence-aligned Sinhala-English legal corpus (Lasandi and Jayatilleke, 2026; Senaratna, 2026). This creates an opportunity to investigate how corresponding official Sinhala and English legal versions can be curated and used for bilingual legal retrieval in a contract-compliance setting.</w:t>
      </w:r>
    </w:p>
    <w:p>
      <w:r>
        <w:t>The proposed contribution is therefore not simply the use of an LLM or RAG architecture. The research will investigate an integrated, evidence-grounded and temporally aware contract intelligence workflow, evaluated with explicit baselines and a Sri Lankan bilingual legal evidence layer. The contribution will be framed as a research prototype and empirical evaluation rather than a claim that the system can provide definitive legal advice.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Gap</w:t>
            </w:r>
          </w:p>
        </w:tc>
        <w:tc>
          <w:tcPr>
            <w:tcW w:type="dxa" w:w="1560"/>
          </w:tcPr>
          <w:p>
            <w:r>
              <w:t>Existing evidence</w:t>
            </w:r>
          </w:p>
        </w:tc>
        <w:tc>
          <w:tcPr>
            <w:tcW w:type="dxa" w:w="1560"/>
          </w:tcPr>
          <w:p>
            <w:r>
              <w:t>Unresolved issue</w:t>
            </w:r>
          </w:p>
        </w:tc>
        <w:tc>
          <w:tcPr>
            <w:tcW w:type="dxa" w:w="1560"/>
          </w:tcPr>
          <w:p>
            <w:r>
              <w:t>Proposed response</w:t>
            </w:r>
          </w:p>
        </w:tc>
        <w:tc>
          <w:tcPr>
            <w:tcW w:type="dxa" w:w="1560"/>
          </w:tcPr>
          <w:p>
            <w:r>
              <w:t>RQ</w:t>
            </w:r>
          </w:p>
        </w:tc>
        <w:tc>
          <w:tcPr>
            <w:tcW w:type="dxa" w:w="1560"/>
          </w:tcPr>
          <w:p>
            <w:r>
              <w:t>Evaluation evidence</w:t>
            </w:r>
          </w:p>
        </w:tc>
      </w:tr>
      <w:tr>
        <w:tc>
          <w:tcPr>
            <w:tcW w:type="dxa" w:w="1560"/>
          </w:tcPr>
          <w:p>
            <w:r>
              <w:t>Fragmented contract intelligence</w:t>
            </w:r>
          </w:p>
        </w:tc>
        <w:tc>
          <w:tcPr>
            <w:tcW w:type="dxa" w:w="1560"/>
          </w:tcPr>
          <w:p>
            <w:r>
              <w:t>CUAD; ContractNLI</w:t>
            </w:r>
          </w:p>
        </w:tc>
        <w:tc>
          <w:tcPr>
            <w:tcW w:type="dxa" w:w="1560"/>
          </w:tcPr>
          <w:p>
            <w:r>
              <w:t>Tasks are benchmarked separately</w:t>
            </w:r>
          </w:p>
        </w:tc>
        <w:tc>
          <w:tcPr>
            <w:tcW w:type="dxa" w:w="1560"/>
          </w:tcPr>
          <w:p>
            <w:r>
              <w:t>Integrate clause understanding, risk and evidence</w:t>
            </w:r>
          </w:p>
        </w:tc>
        <w:tc>
          <w:tcPr>
            <w:tcW w:type="dxa" w:w="1560"/>
          </w:tcPr>
          <w:p>
            <w:r>
              <w:t>RQ1/RQ2</w:t>
            </w:r>
          </w:p>
        </w:tc>
        <w:tc>
          <w:tcPr>
            <w:tcW w:type="dxa" w:w="1560"/>
          </w:tcPr>
          <w:p>
            <w:r>
              <w:t>Clause/risk metrics</w:t>
            </w:r>
          </w:p>
        </w:tc>
      </w:tr>
      <w:tr>
        <w:tc>
          <w:tcPr>
            <w:tcW w:type="dxa" w:w="1560"/>
          </w:tcPr>
          <w:p>
            <w:r>
              <w:t>Evidence-grounded XAI</w:t>
            </w:r>
          </w:p>
        </w:tc>
        <w:tc>
          <w:tcPr>
            <w:tcW w:type="dxa" w:w="1560"/>
          </w:tcPr>
          <w:p>
            <w:r>
              <w:t>ContractNLI; legal XAI literature</w:t>
            </w:r>
          </w:p>
        </w:tc>
        <w:tc>
          <w:tcPr>
            <w:tcW w:type="dxa" w:w="1560"/>
          </w:tcPr>
          <w:p>
            <w:r>
              <w:t>Free-form explanations may not be evidence faithful</w:t>
            </w:r>
          </w:p>
        </w:tc>
        <w:tc>
          <w:tcPr>
            <w:tcW w:type="dxa" w:w="1560"/>
          </w:tcPr>
          <w:p>
            <w:r>
              <w:t>Return clause + legal evidence with explanation</w:t>
            </w:r>
          </w:p>
        </w:tc>
        <w:tc>
          <w:tcPr>
            <w:tcW w:type="dxa" w:w="1560"/>
          </w:tcPr>
          <w:p>
            <w:r>
              <w:t>RQ2</w:t>
            </w:r>
          </w:p>
        </w:tc>
        <w:tc>
          <w:tcPr>
            <w:tcW w:type="dxa" w:w="1560"/>
          </w:tcPr>
          <w:p>
            <w:r>
              <w:t>Evidence precision/recall and expert review</w:t>
            </w:r>
          </w:p>
        </w:tc>
      </w:tr>
      <w:tr>
        <w:tc>
          <w:tcPr>
            <w:tcW w:type="dxa" w:w="1560"/>
          </w:tcPr>
          <w:p>
            <w:r>
              <w:t>Temporal compliance</w:t>
            </w:r>
          </w:p>
        </w:tc>
        <w:tc>
          <w:tcPr>
            <w:tcW w:type="dxa" w:w="1560"/>
          </w:tcPr>
          <w:p>
            <w:r>
              <w:t>Versioned legal sources and regulatory documents</w:t>
            </w:r>
          </w:p>
        </w:tc>
        <w:tc>
          <w:tcPr>
            <w:tcW w:type="dxa" w:w="1560"/>
          </w:tcPr>
          <w:p>
            <w:r>
              <w:t>Static compliance assessment does not capture legal change</w:t>
            </w:r>
          </w:p>
        </w:tc>
        <w:tc>
          <w:tcPr>
            <w:tcW w:type="dxa" w:w="1560"/>
          </w:tcPr>
          <w:p>
            <w:r>
              <w:t>Track legal versions and trigger reassessment</w:t>
            </w:r>
          </w:p>
        </w:tc>
        <w:tc>
          <w:tcPr>
            <w:tcW w:type="dxa" w:w="1560"/>
          </w:tcPr>
          <w:p>
            <w:r>
              <w:t>RQ3</w:t>
            </w:r>
          </w:p>
        </w:tc>
        <w:tc>
          <w:tcPr>
            <w:tcW w:type="dxa" w:w="1560"/>
          </w:tcPr>
          <w:p>
            <w:r>
              <w:t>Change detection and compliance re-test</w:t>
            </w:r>
          </w:p>
        </w:tc>
      </w:tr>
      <w:tr>
        <w:tc>
          <w:tcPr>
            <w:tcW w:type="dxa" w:w="1560"/>
          </w:tcPr>
          <w:p>
            <w:r>
              <w:t>Sri Lankan bilingual legal retrieval</w:t>
            </w:r>
          </w:p>
        </w:tc>
        <w:tc>
          <w:tcPr>
            <w:tcW w:type="dxa" w:w="1560"/>
          </w:tcPr>
          <w:p>
            <w:r>
              <w:t>SinhaLegal; Sri Lankan legal repositories</w:t>
            </w:r>
          </w:p>
        </w:tc>
        <w:tc>
          <w:tcPr>
            <w:tcW w:type="dxa" w:w="1560"/>
          </w:tcPr>
          <w:p>
            <w:r>
              <w:t>No assumption of ready-made sentence alignment</w:t>
            </w:r>
          </w:p>
        </w:tc>
        <w:tc>
          <w:tcPr>
            <w:tcW w:type="dxa" w:w="1560"/>
          </w:tcPr>
          <w:p>
            <w:r>
              <w:t>Construct/verify Sinhala-English legal pairs</w:t>
            </w:r>
          </w:p>
        </w:tc>
        <w:tc>
          <w:tcPr>
            <w:tcW w:type="dxa" w:w="1560"/>
          </w:tcPr>
          <w:p>
            <w:r>
              <w:t>RQ4</w:t>
            </w:r>
          </w:p>
        </w:tc>
        <w:tc>
          <w:tcPr>
            <w:tcW w:type="dxa" w:w="1560"/>
          </w:tcPr>
          <w:p>
            <w:r>
              <w:t>Cross-lingual retrieval metrics</w:t>
            </w:r>
          </w:p>
        </w:tc>
      </w:tr>
    </w:tbl>
    <w:p>
      <w:r>
        <w:t>Table 1 summarises the principal research gaps and the corresponding proposed responses. The table will be refined after the full literature review and dataset validation.</w:t>
      </w:r>
    </w:p>
    <w:p>
      <w:pPr>
        <w:pStyle w:val="Heading1"/>
      </w:pPr>
      <w:r>
        <w:t>1.4 Research questions</w:t>
      </w:r>
    </w:p>
    <w:p>
      <w:pPr>
        <w:pStyle w:val="ListBullet"/>
      </w:pPr>
      <w:r>
        <w:t>RQ1: How effectively can an AI-based contract intelligence approach identify and classify important contractual clauses and potential risk indicators compared with selected baseline approaches?</w:t>
      </w:r>
    </w:p>
    <w:p>
      <w:pPr>
        <w:pStyle w:val="ListBullet"/>
      </w:pPr>
      <w:r>
        <w:t>RQ2: To what extent can evidence-grounded explanations improve the traceability of contract risk assessments by linking model outputs to relevant contractual text and supporting legal evidence?</w:t>
      </w:r>
    </w:p>
    <w:p>
      <w:pPr>
        <w:pStyle w:val="ListBullet"/>
      </w:pPr>
      <w:r>
        <w:t>RQ3: How effectively can a temporal compliance mechanism identify contract provisions that may require reassessment following changes to relevant Sri Lankan legal or regulatory requirements?</w:t>
      </w:r>
    </w:p>
    <w:p>
      <w:pPr>
        <w:pStyle w:val="ListBullet"/>
      </w:pPr>
      <w:r>
        <w:t>RQ4: How effectively can bilingual Sinhala-English retrieval identify relevant Sri Lankan legal provisions for contract-compliance analysis compared with monolingual retrieval approaches?</w:t>
      </w:r>
    </w:p>
    <w:p>
      <w:pPr>
        <w:pStyle w:val="Heading1"/>
      </w:pPr>
      <w:r>
        <w:t>1.5 Research objectives</w:t>
      </w:r>
    </w:p>
    <w:p>
      <w:pPr>
        <w:pStyle w:val="ListNumber"/>
      </w:pPr>
      <w:r>
        <w:t>RO1: Conduct a critical review of research on legal contract intelligence, contract risk assessment, explainable AI, legal information retrieval, temporal compliance and bilingual Legal NLP.</w:t>
      </w:r>
    </w:p>
    <w:p>
      <w:pPr>
        <w:pStyle w:val="ListNumber"/>
      </w:pPr>
      <w:r>
        <w:t>RO2: Evaluate and prepare suitable contract datasets, including CUAD and ContractNLI, and identify how ContractEval can inform clause-level risk evaluation.</w:t>
      </w:r>
    </w:p>
    <w:p>
      <w:pPr>
        <w:pStyle w:val="ListNumber"/>
      </w:pPr>
      <w:r>
        <w:t>RO3: Collect and curate a focused Sinhala-English Sri Lankan legal evidence set from authoritative legal sources, prioritising corresponding Acts and relevant regulatory publications and documenting language/version metadata.</w:t>
      </w:r>
    </w:p>
    <w:p>
      <w:pPr>
        <w:pStyle w:val="ListNumber"/>
      </w:pPr>
      <w:r>
        <w:t>RO4: Design and implement a contract intelligence pipeline that extracts relevant clauses, obligations and risk indicators from legal contracts.</w:t>
      </w:r>
    </w:p>
    <w:p>
      <w:pPr>
        <w:pStyle w:val="ListNumber"/>
      </w:pPr>
      <w:r>
        <w:t>RO5: Develop an evidence-grounded explanation mechanism that connects risk assessments to contractual evidence and relevant Sri Lankan legal provisions.</w:t>
      </w:r>
    </w:p>
    <w:p>
      <w:pPr>
        <w:pStyle w:val="ListNumber"/>
      </w:pPr>
      <w:r>
        <w:t>RO6: Develop and evaluate a temporal compliance mechanism that detects relevant changes in legal sources and identifies contract clauses requiring reassessment.</w:t>
      </w:r>
    </w:p>
    <w:p>
      <w:pPr>
        <w:pStyle w:val="ListNumber"/>
      </w:pPr>
      <w:r>
        <w:t>RO7: Evaluate the proposed approach against appropriate baselines using contract understanding, retrieval, risk, evidence and temporal-compliance metrics, and analyse its limitations and responsible-use implications.</w:t>
      </w:r>
    </w:p>
    <w:p>
      <w:pPr>
        <w:pStyle w:val="Heading1"/>
      </w:pPr>
      <w:r>
        <w:t>1.6 Scope of the study</w:t>
      </w:r>
    </w:p>
    <w:p>
      <w:r>
        <w:t>The project will focus on a research prototype for legal contract intelligence rather than a production legal-advice platform. The contract analysis component will use publicly available benchmark data to investigate clause understanding and risk-related tasks. CUAD will be considered for clause extraction and ContractNLI for evidence-oriented inference. ContractEval will be used as a reference benchmark for clause-level risk identification, subject to verification of its exact evaluation protocol.</w:t>
      </w:r>
    </w:p>
    <w:p>
      <w:r>
        <w:t>The local legal component will be restricted to Sri Lankan law and will prioritise Sinhala and English. The core legal evidence set will focus on official Acts and relevant regulatory/Gazette material. SinhaLegal will be used as a supporting Sinhala legislative resource. Where the official source provides corresponding Sinhala and English versions of the same law, the project will construct or verify document/section alignment. Documents available in only one language may be retained as monolingual evidence but will not be falsely labelled as bilingual pairs.</w:t>
      </w:r>
    </w:p>
    <w:p>
      <w:r>
        <w:t>The temporal component will focus on detecting changes in relevant legal material and flagging contract clauses for reassessment. It will not attempt to predict future legislation or automatically determine the legal effect of every amendment. The system will instead provide a research-oriented indication that a previously assessed legal relationship may have changed and will link the user to the relevant legal source.</w:t>
      </w:r>
    </w:p>
    <w:p>
      <w:r>
        <w:t>The output will consist of a contract risk and compliance report containing identified clauses, risk indicators, supporting contract evidence, relevant legal sources, language/version metadata and temporal change alerts. The system will not provide definitive legal advice or make legally binding decisions.</w:t>
      </w:r>
    </w:p>
    <w:p>
      <w:pPr>
        <w:pStyle w:val="Heading1"/>
      </w:pPr>
      <w:r>
        <w:t>1.7 Limitations of the study</w:t>
      </w:r>
    </w:p>
    <w:p>
      <w:pPr>
        <w:pStyle w:val="ListBullet"/>
      </w:pPr>
      <w:r>
        <w:t>The international contract benchmarks are primarily English-language and may not represent the linguistic or contractual characteristics of Sri Lankan contracts.</w:t>
      </w:r>
    </w:p>
    <w:p>
      <w:pPr>
        <w:pStyle w:val="ListBullet"/>
      </w:pPr>
      <w:r>
        <w:t>CUAD and ContractNLI were created for specific contract-review tasks; they do not provide a complete labelled dataset for all forms of legal risk or compliance.</w:t>
      </w:r>
    </w:p>
    <w:p>
      <w:pPr>
        <w:pStyle w:val="ListBullet"/>
      </w:pPr>
      <w:r>
        <w:t>SinhaLegal is a Sinhala legislative corpus and is not itself a bilingual parallel corpus. Sinhala-English alignment will therefore require additional curation and verification.</w:t>
      </w:r>
    </w:p>
    <w:p>
      <w:pPr>
        <w:pStyle w:val="ListBullet"/>
      </w:pPr>
      <w:r>
        <w:t>The Sri Lankan legal evidence layer may contain documents with different publication dates, amendment structures and language availability. Establishing complete temporal legal validity for every document is outside the scope of an undergraduate project.</w:t>
      </w:r>
    </w:p>
    <w:p>
      <w:pPr>
        <w:pStyle w:val="ListBullet"/>
      </w:pPr>
      <w:r>
        <w:t>Risk labels produced by an AI system represent model outputs and should not be interpreted as definitive legal conclusions.</w:t>
      </w:r>
    </w:p>
    <w:p>
      <w:pPr>
        <w:pStyle w:val="ListBullet"/>
      </w:pPr>
      <w:r>
        <w:t>Temporal monitoring will be evaluated on a controlled set of identifiable legal changes rather than attempting to model the complete historical evolution of Sri Lankan law.</w:t>
      </w:r>
    </w:p>
    <w:p>
      <w:pPr>
        <w:pStyle w:val="ListBullet"/>
      </w:pPr>
      <w:r>
        <w:t>Any manually created bilingual alignment or evaluation set will be limited in size and may introduce annotation subjectivity.</w:t>
      </w:r>
    </w:p>
    <w:p>
      <w:pPr>
        <w:pStyle w:val="Heading1"/>
      </w:pPr>
      <w:r>
        <w:t>1.8 Significance and contribution of the research</w:t>
      </w:r>
    </w:p>
    <w:p>
      <w:r>
        <w:t>The main research significance lies in connecting three capabilities that are often studied separately: contract intelligence, explainable risk assessment and temporal compliance monitoring. The project will investigate whether a contract clause can be linked to both an internal contractual evidence span and an external legal evidence span, allowing the system to present not only a risk assessment but also a traceable explanation.</w:t>
      </w:r>
    </w:p>
    <w:p>
      <w:r>
        <w:t>A second contribution is the local legal context. Rather than relying exclusively on foreign regulatory sources, the proposed legal evidence layer will focus on Sri Lankan legislation and regulatory publications in Sinhala and English. The use of corresponding official versions, where available, creates an opportunity to evaluate cross-lingual legal retrieval without assuming that a machine-translated corpus is equivalent to authoritative legal text.</w:t>
      </w:r>
    </w:p>
    <w:p>
      <w:r>
        <w:t>A third contribution is methodological. The research will define a reproducible evaluation pipeline covering clause understanding, risk assessment, bilingual retrieval, explanation evidence and temporal change detection. This makes the project an empirical Computer Science study rather than only a software demonstration.</w:t>
      </w:r>
    </w:p>
    <w:p>
      <w:r>
        <w:t>Practically, the prototype may help legal or compliance users locate clauses that deserve attention and understand the evidence associated with an automated assessment. The system will be explicitly positioned as decision support. Human legal judgement remains necessary, particularly where legislation is ambiguous, exceptions apply, or the legal effect of a contractual provision depends on facts outside the document.</w:t>
      </w:r>
    </w:p>
    <w:p>
      <w:pPr>
        <w:pStyle w:val="Heading1"/>
      </w:pPr>
      <w:r>
        <w:t>1.9 Chapter summary</w:t>
      </w:r>
    </w:p>
    <w:p>
      <w:r>
        <w:t>This chapter introduced the proposed Explainable AI-Powered Legal Contract Intelligence System for Risk Assessment and Temporal Compliance Monitoring. It established the problem of integrating contract understanding, risk assessment, evidence-grounded explanation and changing legal requirements within a Sri Lankan Sinhala-English context. The chapter identified research gaps relating to fragmented contract intelligence, explanation faithfulness, temporal compliance and bilingual local legal retrieval. It then defined the research questions, objectives, scope, limitations and expected contributions. Chapter 2 will critically review the literature and datasets underpinning these components and will position the proposed research against existing work.</w:t>
      </w:r>
    </w:p>
    <w:p>
      <w:pPr>
        <w:pStyle w:val="Title"/>
      </w:pPr>
      <w:r>
        <w:t>CHAPTER 2: LITERATURE REVIEW</w:t>
      </w:r>
    </w:p>
    <w:p>
      <w:pPr>
        <w:pStyle w:val="Heading1"/>
      </w:pPr>
      <w:r>
        <w:t>2.1 Legal contract intelligence and contract review</w:t>
      </w:r>
    </w:p>
    <w:p>
      <w:r>
        <w:t>Contract intelligence refers to the application of computational methods to extract, organise and reason over information contained in legal contracts. The underlying motivation is that contract review requires users to locate provisions that may be relevant to rights, obligations, risk and compliance. Traditional review depends heavily on human reading and legal expertise, whereas Legal NLP attempts to automate selected document-intensive activities. The research problem is not simply text classification: contracts contain long-range dependencies, legal terminology, conditional language and provisions whose meaning depends on other sections.</w:t>
      </w:r>
    </w:p>
    <w:p>
      <w:r>
        <w:t>The literature therefore supports a staged view of contract intelligence. First, the system must locate and segment relevant contractual text. Second, it must interpret the clause or proposition. Third, it must assess risk or compliance. Finally, the result should be presented with evidence that allows a human to verify the assessment. The proposed project follows this staged structure.</w:t>
      </w:r>
    </w:p>
    <w:p>
      <w:pPr>
        <w:pStyle w:val="Heading1"/>
      </w:pPr>
      <w:r>
        <w:t>2.2 AI and NLP for contract understanding</w:t>
      </w:r>
    </w:p>
    <w:p>
      <w:pPr>
        <w:pStyle w:val="Heading2"/>
      </w:pPr>
      <w:r>
        <w:t>2.2.1 Clause extraction and classification</w:t>
      </w:r>
    </w:p>
    <w:p>
      <w:r>
        <w:t>CUAD is a particularly relevant benchmark for the clause-understanding stage. The Atticus Project reports 510 commercial contracts, more than 13,000 labels and 41 clause categories. The dataset was manually labelled under legal supervision and was created to support contract review research (The Atticus Project, 2021). Categories include governing law, termination-related provisions, audit rights, intellectual property and other clauses that are useful in contract review.</w:t>
      </w:r>
    </w:p>
    <w:p>
      <w:r>
        <w:t>For this project, CUAD will be treated as a benchmark for contract understanding rather than as a Sri Lankan-law dataset. Its value is that it provides supervised evidence for identifying important contractual content. The research will therefore separate the learned ability to identify contract provisions from the later task of checking those provisions against Sri Lankan legal material.</w:t>
      </w:r>
    </w:p>
    <w:p>
      <w:pPr>
        <w:pStyle w:val="Heading2"/>
      </w:pPr>
      <w:r>
        <w:t>2.2.2 Contract inference and evidence identification</w:t>
      </w:r>
    </w:p>
    <w:p>
      <w:r>
        <w:t>ContractNLI frames contract review as document-level natural language inference. Given a contract and a hypothesis, the task is to determine whether the contract entails, contradicts or does not mention the hypothesis, while also identifying evidence spans. The dataset contains 607 annotated contracts, and the authors report that existing models performed poorly on the task, motivating methods designed for long-document contract reasoning (Koreeda and Manning, 2021).</w:t>
      </w:r>
    </w:p>
    <w:p>
      <w:r>
        <w:t>The evidence-span design is particularly important for the proposed explainability component. Instead of treating explanation as a generated paragraph alone, the system can preserve the text span that supports the model's decision. This principle can be extended in the proposed system so that an explanation contains both contract evidence and, where available, a relevant Sri Lankan legal provision.</w:t>
      </w:r>
    </w:p>
    <w:p>
      <w:pPr>
        <w:pStyle w:val="Heading2"/>
      </w:pPr>
      <w:r>
        <w:t>2.2.3 Legal risk identification</w:t>
      </w:r>
    </w:p>
    <w:p>
      <w:r>
        <w:t>ContractEval provides a related benchmark direction for clause-level legal risk identification. Its public repository states that it evaluates large language models on a contract-review task using CUAD test data. This makes it useful for understanding how LLM-based systems can be assessed for risk-related contract review. However, because the underlying benchmark is based on CUAD, it should not be treated as an independent source of Sri Lankan legal-risk ground truth. The proposed project will therefore use such resources for model benchmarking while keeping the local legal compliance evidence separate.</w:t>
      </w:r>
    </w:p>
    <w:p>
      <w:r>
        <w:t>The distinction is important because contractual risk and legal non-compliance are not identical concepts. A clause may be commercially risky without violating a law, while a clause may create a compliance concern only under a specific legal context. The proposed research will therefore avoid collapsing all risk into one label and will distinguish contract-level risk indicators from evidence-supported compliance concerns.</w:t>
      </w:r>
    </w:p>
    <w:p>
      <w:pPr>
        <w:pStyle w:val="Heading1"/>
      </w:pPr>
      <w:r>
        <w:t>2.3 Explainable AI in legal and contract contexts</w:t>
      </w:r>
    </w:p>
    <w:p>
      <w:pPr>
        <w:pStyle w:val="Heading2"/>
      </w:pPr>
      <w:r>
        <w:t>2.3.1 Local explanations and evidence-grounded explanations</w:t>
      </w:r>
    </w:p>
    <w:p>
      <w:r>
        <w:t>Explainable AI aims to make model behaviour understandable to people who need to interpret or challenge an AI output. In legal settings, explainability is particularly important because users may need to verify why a system highlighted a clause or identified a compliance concern. Hacker et al. (2020) discuss explainability in contract and tort law and argue that explainability can affect how AI systems are selected and used in professional settings. Their analysis also emphasises a potential trade-off between predictive performance and explainability.</w:t>
      </w:r>
    </w:p>
    <w:p>
      <w:r>
        <w:t>For the proposed project, explanation will be treated as an evidence problem rather than simply a visualisation problem. The system should be able to identify the contract text that influenced the result and the legal provision retrieved as supporting evidence. A generated explanation will be considered secondary to those source spans. This reduces the risk that a fluent language model produces an explanation that is not grounded in the underlying documents.</w:t>
      </w:r>
    </w:p>
    <w:p>
      <w:pPr>
        <w:pStyle w:val="Heading2"/>
      </w:pPr>
      <w:r>
        <w:t>2.3.2 Argumentation and legal explanations</w:t>
      </w:r>
    </w:p>
    <w:p>
      <w:r>
        <w:t>Prajescu and Confalonieri (2025) examine argumentation-based explainability for Legal AI and highlight the suitability of argumentation frameworks for legally relevant explanations because legal reasoning can be defeasible, contestable and value-sensitive. This suggests that explanations in legal AI should not be reduced to feature importance alone. For the proposed system, the explanation can therefore be structured around a claim, supporting contractual evidence, supporting legal evidence and a stated limitation or uncertainty where appropriate.</w:t>
      </w:r>
    </w:p>
    <w:p>
      <w:r>
        <w:t>The proposed undergraduate implementation will not attempt to build a full computational argumentation framework unless required by the experimental results. Instead, it will investigate a practical evidence-grounded explanation structure that can be evaluated for traceability and relevance.</w:t>
      </w:r>
    </w:p>
    <w:p>
      <w:pPr>
        <w:pStyle w:val="Heading1"/>
      </w:pPr>
      <w:r>
        <w:t>2.4 Legal compliance and regulatory change</w:t>
      </w:r>
    </w:p>
    <w:p>
      <w:pPr>
        <w:pStyle w:val="Heading2"/>
      </w:pPr>
      <w:r>
        <w:t>2.4.1 Regulatory retrieval</w:t>
      </w:r>
    </w:p>
    <w:p>
      <w:r>
        <w:t>Compliance assessment requires retrieval of the legal or regulatory provisions relevant to a contractual clause. This introduces an information-retrieval problem in addition to contract understanding. Keyword retrieval can perform well when exact legal terminology occurs in both the query and the document, but semantic retrieval may be needed when a contract uses different terminology from the law. The proposed research will therefore compare at least one lexical baseline with a semantic or hybrid retrieval approach.</w:t>
      </w:r>
    </w:p>
    <w:p>
      <w:r>
        <w:t>The local evidence layer will prioritise official Sri Lankan legal sources. The Sri Lanka Document Datasets initiative provides machine-readable collections covering Acts, Bills, Gazettes, judgments and other public documents. Its April 2026 paper snapshot describes 26 datasets and 263,545 documents across Sinhala, Tamil and English (Senaratna, 2026). For this project, only the legal materials necessary for contract compliance will be selected to keep the scope manageable.</w:t>
      </w:r>
    </w:p>
    <w:p>
      <w:pPr>
        <w:pStyle w:val="Heading2"/>
      </w:pPr>
      <w:r>
        <w:t>2.4.2 Temporal compliance monitoring</w:t>
      </w:r>
    </w:p>
    <w:p>
      <w:r>
        <w:t>Temporal compliance monitoring extends ordinary legal retrieval by adding time as a first-class variable. A compliance relationship can be represented as Contract Clause → Legal Provision → Validity Period. When a legal provision is amended, repealed or replaced, the system can identify affected relationships and trigger reassessment. This approach is particularly relevant to the proposed system because a contract may remain unchanged while its external legal environment changes.</w:t>
      </w:r>
    </w:p>
    <w:p>
      <w:r>
        <w:t>The project will not attempt to infer every legal consequence of an amendment automatically. Instead, the temporal module will detect relevant changes in a controlled legal corpus and flag affected contract clauses for review. This distinction makes the problem achievable and allows the research to evaluate whether the change-detection mechanism correctly identifies candidate reassessment events.</w:t>
      </w:r>
    </w:p>
    <w:p>
      <w:pPr>
        <w:pStyle w:val="Heading1"/>
      </w:pPr>
      <w:r>
        <w:t>2.5 Bilingual Sinhala-English legal NLP</w:t>
      </w:r>
    </w:p>
    <w:p>
      <w:r>
        <w:t>Sri Lankan legal information creates a distinctive multilingual setting. SinhaLegal provides a Sinhala legislative corpus of approximately two million words across 1,206 documents, including 1,065 Acts and 141 Bills from official sources (Lasandi and Jayatilleke, 2026). The broader Sri Lanka Document Datasets initiative provides legal and government documents in Sinhala, Tamil and English (Senaratna, 2026).</w:t>
      </w:r>
    </w:p>
    <w:p>
      <w:r>
        <w:t>However, a multilingual collection is not automatically a sentence-aligned parallel corpus. For the proposed research, the bilingual dataset will therefore be constructed conservatively. A Sinhala document and an English document will be treated as corresponding only when reliable metadata such as the same Act number, year and title supports the match. Section-level alignment will be verified where feasible. Documents that cannot be confidently aligned will remain monolingual and will not be used as bilingual ground truth.</w:t>
      </w:r>
    </w:p>
    <w:p>
      <w:r>
        <w:t>This approach supports two research questions. First, it allows comparison of retrieval performance when a legal query is expressed in Sinhala or English. Second, it allows the system to return a relevant legal source in either language while retaining the official document identity and provenance.</w:t>
      </w:r>
    </w:p>
    <w:p>
      <w:pPr>
        <w:pStyle w:val="Heading1"/>
      </w:pPr>
      <w:r>
        <w:t>2.6 Dataset selection and suitability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Dataset/source</w:t>
            </w:r>
          </w:p>
        </w:tc>
        <w:tc>
          <w:tcPr>
            <w:tcW w:type="dxa" w:w="1872"/>
          </w:tcPr>
          <w:p>
            <w:r>
              <w:t>Language</w:t>
            </w:r>
          </w:p>
        </w:tc>
        <w:tc>
          <w:tcPr>
            <w:tcW w:type="dxa" w:w="1872"/>
          </w:tcPr>
          <w:p>
            <w:r>
              <w:t>Primary role</w:t>
            </w:r>
          </w:p>
        </w:tc>
        <w:tc>
          <w:tcPr>
            <w:tcW w:type="dxa" w:w="1872"/>
          </w:tcPr>
          <w:p>
            <w:r>
              <w:t>Strength</w:t>
            </w:r>
          </w:p>
        </w:tc>
        <w:tc>
          <w:tcPr>
            <w:tcW w:type="dxa" w:w="1872"/>
          </w:tcPr>
          <w:p>
            <w:r>
              <w:t>Limitation</w:t>
            </w:r>
          </w:p>
        </w:tc>
      </w:tr>
      <w:tr>
        <w:tc>
          <w:tcPr>
            <w:tcW w:type="dxa" w:w="1872"/>
          </w:tcPr>
          <w:p>
            <w:r>
              <w:t>CUAD</w:t>
            </w:r>
          </w:p>
        </w:tc>
        <w:tc>
          <w:tcPr>
            <w:tcW w:type="dxa" w:w="1872"/>
          </w:tcPr>
          <w:p>
            <w:r>
              <w:t>English</w:t>
            </w:r>
          </w:p>
        </w:tc>
        <w:tc>
          <w:tcPr>
            <w:tcW w:type="dxa" w:w="1872"/>
          </w:tcPr>
          <w:p>
            <w:r>
              <w:t>Clause extraction</w:t>
            </w:r>
          </w:p>
        </w:tc>
        <w:tc>
          <w:tcPr>
            <w:tcW w:type="dxa" w:w="1872"/>
          </w:tcPr>
          <w:p>
            <w:r>
              <w:t>Expert annotations; 41 clause types</w:t>
            </w:r>
          </w:p>
        </w:tc>
        <w:tc>
          <w:tcPr>
            <w:tcW w:type="dxa" w:w="1872"/>
          </w:tcPr>
          <w:p>
            <w:r>
              <w:t>Foreign commercial contracts</w:t>
            </w:r>
          </w:p>
        </w:tc>
      </w:tr>
      <w:tr>
        <w:tc>
          <w:tcPr>
            <w:tcW w:type="dxa" w:w="1872"/>
          </w:tcPr>
          <w:p>
            <w:r>
              <w:t>ContractNLI</w:t>
            </w:r>
          </w:p>
        </w:tc>
        <w:tc>
          <w:tcPr>
            <w:tcW w:type="dxa" w:w="1872"/>
          </w:tcPr>
          <w:p>
            <w:r>
              <w:t>English</w:t>
            </w:r>
          </w:p>
        </w:tc>
        <w:tc>
          <w:tcPr>
            <w:tcW w:type="dxa" w:w="1872"/>
          </w:tcPr>
          <w:p>
            <w:r>
              <w:t>Inference + evidence</w:t>
            </w:r>
          </w:p>
        </w:tc>
        <w:tc>
          <w:tcPr>
            <w:tcW w:type="dxa" w:w="1872"/>
          </w:tcPr>
          <w:p>
            <w:r>
              <w:t>607 annotated contracts; evidence spans</w:t>
            </w:r>
          </w:p>
        </w:tc>
        <w:tc>
          <w:tcPr>
            <w:tcW w:type="dxa" w:w="1872"/>
          </w:tcPr>
          <w:p>
            <w:r>
              <w:t>Limited hypothesis set</w:t>
            </w:r>
          </w:p>
        </w:tc>
      </w:tr>
      <w:tr>
        <w:tc>
          <w:tcPr>
            <w:tcW w:type="dxa" w:w="1872"/>
          </w:tcPr>
          <w:p>
            <w:r>
              <w:t>ContractEval</w:t>
            </w:r>
          </w:p>
        </w:tc>
        <w:tc>
          <w:tcPr>
            <w:tcW w:type="dxa" w:w="1872"/>
          </w:tcPr>
          <w:p>
            <w:r>
              <w:t>English</w:t>
            </w:r>
          </w:p>
        </w:tc>
        <w:tc>
          <w:tcPr>
            <w:tcW w:type="dxa" w:w="1872"/>
          </w:tcPr>
          <w:p>
            <w:r>
              <w:t>Risk benchmark</w:t>
            </w:r>
          </w:p>
        </w:tc>
        <w:tc>
          <w:tcPr>
            <w:tcW w:type="dxa" w:w="1872"/>
          </w:tcPr>
          <w:p>
            <w:r>
              <w:t>Clause-level risk evaluation direction</w:t>
            </w:r>
          </w:p>
        </w:tc>
        <w:tc>
          <w:tcPr>
            <w:tcW w:type="dxa" w:w="1872"/>
          </w:tcPr>
          <w:p>
            <w:r>
              <w:t>Uses CUAD test data</w:t>
            </w:r>
          </w:p>
        </w:tc>
      </w:tr>
      <w:tr>
        <w:tc>
          <w:tcPr>
            <w:tcW w:type="dxa" w:w="1872"/>
          </w:tcPr>
          <w:p>
            <w:r>
              <w:t>SinhaLegal</w:t>
            </w:r>
          </w:p>
        </w:tc>
        <w:tc>
          <w:tcPr>
            <w:tcW w:type="dxa" w:w="1872"/>
          </w:tcPr>
          <w:p>
            <w:r>
              <w:t>Sinhala</w:t>
            </w:r>
          </w:p>
        </w:tc>
        <w:tc>
          <w:tcPr>
            <w:tcW w:type="dxa" w:w="1872"/>
          </w:tcPr>
          <w:p>
            <w:r>
              <w:t>Local legislative evidence</w:t>
            </w:r>
          </w:p>
        </w:tc>
        <w:tc>
          <w:tcPr>
            <w:tcW w:type="dxa" w:w="1872"/>
          </w:tcPr>
          <w:p>
            <w:r>
              <w:t>1,206 official-source documents</w:t>
            </w:r>
          </w:p>
        </w:tc>
        <w:tc>
          <w:tcPr>
            <w:tcW w:type="dxa" w:w="1872"/>
          </w:tcPr>
          <w:p>
            <w:r>
              <w:t>Not bilingual; coverage ends 2014</w:t>
            </w:r>
          </w:p>
        </w:tc>
      </w:tr>
      <w:tr>
        <w:tc>
          <w:tcPr>
            <w:tcW w:type="dxa" w:w="1872"/>
          </w:tcPr>
          <w:p>
            <w:r>
              <w:t>Sri Lankan Acts/Gazettes</w:t>
            </w:r>
          </w:p>
        </w:tc>
        <w:tc>
          <w:tcPr>
            <w:tcW w:type="dxa" w:w="1872"/>
          </w:tcPr>
          <w:p>
            <w:r>
              <w:t>Sinhala/English/Tamil collection</w:t>
            </w:r>
          </w:p>
        </w:tc>
        <w:tc>
          <w:tcPr>
            <w:tcW w:type="dxa" w:w="1872"/>
          </w:tcPr>
          <w:p>
            <w:r>
              <w:t>Compliance evidence + temporal change</w:t>
            </w:r>
          </w:p>
        </w:tc>
        <w:tc>
          <w:tcPr>
            <w:tcW w:type="dxa" w:w="1872"/>
          </w:tcPr>
          <w:p>
            <w:r>
              <w:t>Local authoritative legal context</w:t>
            </w:r>
          </w:p>
        </w:tc>
        <w:tc>
          <w:tcPr>
            <w:tcW w:type="dxa" w:w="1872"/>
          </w:tcPr>
          <w:p>
            <w:r>
              <w:t>Large and heterogeneous</w:t>
            </w:r>
          </w:p>
        </w:tc>
      </w:tr>
    </w:tbl>
    <w:p>
      <w:r>
        <w:t>Table 2 compares the principal resources. The final dataset subset will be selected after detailed licensing, language, metadata and document-quality verification.</w:t>
      </w:r>
    </w:p>
    <w:p>
      <w:pPr>
        <w:pStyle w:val="Heading1"/>
      </w:pPr>
      <w:r>
        <w:t>2.7 Synthesis and research positioning</w:t>
      </w:r>
    </w:p>
    <w:p>
      <w:r>
        <w:t>The literature indicates that contract intelligence, evidence-based inference, explainability and legal retrieval are established research areas, but they are commonly addressed through separate benchmarks. The proposed research positions itself at their intersection. The key research question is not whether an LLM can read a contract in isolation, but whether an evidence-grounded pipeline can connect contract clauses with relevant local legal sources and identify when that relationship should be reassessed because of legal change.</w:t>
      </w:r>
    </w:p>
    <w:p>
      <w:r>
        <w:t>The Sri Lankan bilingual focus further distinguishes the project from the predominantly English-language contract benchmarks. Rather than claiming that international datasets represent Sri Lankan contracts, they will be used for transferable contract-understanding tasks, while the local legal layer will provide Sri Lankan regulatory context. This separation is necessary to avoid conflating contract-language learning with jurisdiction-specific legal validity.</w:t>
      </w:r>
    </w:p>
    <w:p>
      <w:pPr>
        <w:pStyle w:val="Heading1"/>
      </w:pPr>
      <w:r>
        <w:t>2.8 Chapter summary</w:t>
      </w:r>
    </w:p>
    <w:p>
      <w:r>
        <w:t>This chapter reviewed legal contract intelligence, clause extraction, contractual inference, risk identification, explainable AI, legal retrieval, temporal compliance and bilingual Sinhala-English legal NLP. The review established the complementary roles of CUAD, ContractNLI, ContractEval, SinhaLegal and Sri Lankan legislative/regulatory sources. It also identified the need for evidence-grounded explanations, temporal reassessment and carefully verified bilingual legal retrieval. These findings inform the research design and technical pipeline described in Chapter 3.</w:t>
      </w:r>
    </w:p>
    <w:p>
      <w:pPr>
        <w:pStyle w:val="Title"/>
      </w:pPr>
      <w:r>
        <w:t>CHAPTER 3: RESEARCH DESIGN, TECHNICAL PIPELINE, REQUIREMENTS, ARCHITECTURE, EVALUATION, DEVELOPMENT AND PROJECT MANAGEMENT</w:t>
      </w:r>
    </w:p>
    <w:p>
      <w:pPr>
        <w:pStyle w:val="Heading1"/>
      </w:pPr>
      <w:r>
        <w:t>3.1 Introduction</w:t>
      </w:r>
    </w:p>
    <w:p>
      <w:r>
        <w:t>This chapter proposes the research and development methodology for the contract intelligence system. The methodology follows from the gaps identified in Chapter 2 and combines quantitative evaluation with iterative software development. The proposed pipeline will separate contract understanding, risk assessment, legal retrieval, explanation and temporal monitoring so that each component can be evaluated independently before integration.</w:t>
      </w:r>
    </w:p>
    <w:p>
      <w:pPr>
        <w:pStyle w:val="Heading1"/>
      </w:pPr>
      <w:r>
        <w:t>3.2 Research design</w:t>
      </w:r>
    </w:p>
    <w:p>
      <w:pPr>
        <w:pStyle w:val="Heading2"/>
      </w:pPr>
      <w:r>
        <w:t>3.2.1 Research approach</w:t>
      </w:r>
    </w:p>
    <w:p>
      <w:r>
        <w:t>The project will primarily follow a quantitative experimental approach because the main research questions require measurable comparisons between retrieval and AI methods. A design-and-evaluate orientation will also be used because the research involves implementing a prototype and testing whether it addresses the identified gaps. Qualitative expert review may be used on a limited basis to assess the usefulness and faithfulness of explanations, but it will not replace quantitative evaluation.</w:t>
      </w:r>
    </w:p>
    <w:p>
      <w:pPr>
        <w:pStyle w:val="Heading2"/>
      </w:pPr>
      <w:r>
        <w:t>3.2.2 Research strategy</w:t>
      </w:r>
    </w:p>
    <w:p>
      <w:r>
        <w:t>The strategy will proceed from literature and dataset analysis to data preparation, baseline development, proposed-method development, component evaluation and integrated-system evaluation. The sequence is designed to reduce the risk of developing a complex system before establishing whether the underlying retrieval and clause-analysis tasks can be measured reliably.</w:t>
      </w:r>
    </w:p>
    <w:p>
      <w:pPr>
        <w:pStyle w:val="Heading2"/>
      </w:pPr>
      <w:r>
        <w:t>3.2.3 Research methodology</w:t>
      </w:r>
    </w:p>
    <w:p>
      <w:r>
        <w:t>The proposed methodology is: Dataset acquisition → cleaning and metadata validation → bilingual legal-pair construction → contract clause processing → baseline retrieval/classification → proposed AI pipeline → evidence-grounded explanation → temporal change detection → integrated compliance assessment → evaluation → analysis and reporting.</w:t>
      </w:r>
    </w:p>
    <w:p>
      <w:pPr>
        <w:pStyle w:val="Heading1"/>
      </w:pPr>
      <w:r>
        <w:t>3.3 Data preparation and management</w:t>
      </w:r>
    </w:p>
    <w:p>
      <w:pPr>
        <w:pStyle w:val="Heading2"/>
      </w:pPr>
      <w:r>
        <w:t>3.3.1 Contract datasets</w:t>
      </w:r>
    </w:p>
    <w:p>
      <w:r>
        <w:t>CUAD and ContractNLI will be used according to their published task definitions and licences. The data will be normalised into a common internal representation containing document ID, text, clause/evidence annotations where available, source and task label. ContractEval will be treated as an evaluation reference because its public repository indicates that its test data is derived from CUAD.</w:t>
      </w:r>
    </w:p>
    <w:p>
      <w:pPr>
        <w:pStyle w:val="Heading2"/>
      </w:pPr>
      <w:r>
        <w:t>3.3.2 Sri Lankan legal datasets</w:t>
      </w:r>
    </w:p>
    <w:p>
      <w:r>
        <w:t>The local legal layer will prioritise official Acts and selected Extraordinary Gazette material. SinhaLegal will support Sinhala legislative processing. The research will record document title, identifier, year, publication date, language, source URL, document type and any available amendment/version metadata. Only a focused subset will be indexed for experiments to keep the project feasible.</w:t>
      </w:r>
    </w:p>
    <w:p>
      <w:pPr>
        <w:pStyle w:val="Heading2"/>
      </w:pPr>
      <w:r>
        <w:t>3.3.3 Bilingual alignment</w:t>
      </w:r>
    </w:p>
    <w:p>
      <w:r>
        <w:t>Bilingual pairs will be created using reliable legal identifiers rather than machine translation. A candidate pair will require matching Act/Bill identifiers, year and title or equivalent official metadata. Section headings and numbering will then be used for finer alignment where possible. A small manually checked sample will be used to estimate alignment accuracy.</w:t>
      </w:r>
    </w:p>
    <w:p>
      <w:pPr>
        <w:pStyle w:val="Heading2"/>
      </w:pPr>
      <w:r>
        <w:t>3.3.4 Temporal legal versions</w:t>
      </w:r>
    </w:p>
    <w:p>
      <w:r>
        <w:t>Legal documents will be stored with publication and version metadata where available. When an amendment or relevant new regulatory publication is detected, the system will create a candidate change event. A change event will be associated with the legal source and date and used to identify contracts whose previous compliance assessment may need reassessment.</w:t>
      </w:r>
    </w:p>
    <w:p>
      <w:pPr>
        <w:pStyle w:val="Heading1"/>
      </w:pPr>
      <w:r>
        <w:t>3.4 Technical pipeline</w:t>
      </w:r>
    </w:p>
    <w:p>
      <w:r>
        <w:t>The proposed technical pipeline is: Contract upload → text extraction → clause segmentation → clause classification/extraction → risk assessment → legal query generation → bilingual legal retrieval → evidence ranking → explanation generation → temporal monitoring → risk/compliance report.</w:t>
      </w:r>
    </w:p>
    <w:p>
      <w:r>
        <w:t>The design will favour modularity. This allows the project to compare a simple baseline with a more advanced approach and to identify which component contributes to performance. A hybrid retrieval method may combine lexical matching with multilingual semantic embeddings, while a reranker or LLM may be evaluated only if the baseline experiments justify its use.</w:t>
      </w:r>
    </w:p>
    <w:p>
      <w:pPr>
        <w:pStyle w:val="Heading1"/>
      </w:pPr>
      <w:r>
        <w:t>3.5 System requirements</w:t>
      </w:r>
    </w:p>
    <w:p>
      <w:pPr>
        <w:pStyle w:val="Heading2"/>
      </w:pPr>
      <w:r>
        <w:t>3.5.1 Functional requirements</w:t>
      </w:r>
    </w:p>
    <w:p>
      <w:pPr>
        <w:pStyle w:val="ListNumber"/>
      </w:pPr>
      <w:r>
        <w:t>The system shall accept a supported contract document and extract machine-readable text.</w:t>
      </w:r>
    </w:p>
    <w:p>
      <w:pPr>
        <w:pStyle w:val="ListNumber"/>
      </w:pPr>
      <w:r>
        <w:t>The system shall identify and display relevant contractual clauses and selected obligations.</w:t>
      </w:r>
    </w:p>
    <w:p>
      <w:pPr>
        <w:pStyle w:val="ListNumber"/>
      </w:pPr>
      <w:r>
        <w:t>The system shall assign a risk or review-priority indicator using the defined experimental model.</w:t>
      </w:r>
    </w:p>
    <w:p>
      <w:pPr>
        <w:pStyle w:val="ListNumber"/>
      </w:pPr>
      <w:r>
        <w:t>The system shall retrieve relevant Sri Lankan legal evidence in Sinhala and/or English.</w:t>
      </w:r>
    </w:p>
    <w:p>
      <w:pPr>
        <w:pStyle w:val="ListNumber"/>
      </w:pPr>
      <w:r>
        <w:t>The system shall preserve source, document and version metadata for retrieved legal evidence.</w:t>
      </w:r>
    </w:p>
    <w:p>
      <w:pPr>
        <w:pStyle w:val="ListNumber"/>
      </w:pPr>
      <w:r>
        <w:t>The system shall produce an explanation that links the risk assessment to identifiable contract and legal evidence.</w:t>
      </w:r>
    </w:p>
    <w:p>
      <w:pPr>
        <w:pStyle w:val="ListNumber"/>
      </w:pPr>
      <w:r>
        <w:t>The system shall detect selected legal-source changes and flag affected assessments for reassessment.</w:t>
      </w:r>
    </w:p>
    <w:p>
      <w:pPr>
        <w:pStyle w:val="ListNumber"/>
      </w:pPr>
      <w:r>
        <w:t>The system shall generate a consolidated risk and compliance report.</w:t>
      </w:r>
    </w:p>
    <w:p>
      <w:pPr>
        <w:pStyle w:val="Heading2"/>
      </w:pPr>
      <w:r>
        <w:t>3.5.2 Non-functional requirements</w:t>
      </w:r>
    </w:p>
    <w:p>
      <w:pPr>
        <w:pStyle w:val="ListBullet"/>
      </w:pPr>
      <w:r>
        <w:t>Traceability: every legal evidence item should retain its source and metadata.</w:t>
      </w:r>
    </w:p>
    <w:p>
      <w:pPr>
        <w:pStyle w:val="ListBullet"/>
      </w:pPr>
      <w:r>
        <w:t>Usability: outputs should be understandable to a non-technical legal/compliance user.</w:t>
      </w:r>
    </w:p>
    <w:p>
      <w:pPr>
        <w:pStyle w:val="ListBullet"/>
      </w:pPr>
      <w:r>
        <w:t>Reliability: repeated processing with the same model and inputs should produce consistent results where deterministic settings are used.</w:t>
      </w:r>
    </w:p>
    <w:p>
      <w:pPr>
        <w:pStyle w:val="ListBullet"/>
      </w:pPr>
      <w:r>
        <w:t>Maintainability: contract, retrieval and legal-version components should be modular.</w:t>
      </w:r>
    </w:p>
    <w:p>
      <w:pPr>
        <w:pStyle w:val="ListBullet"/>
      </w:pPr>
      <w:r>
        <w:t>Security: uploaded documents should not be exposed unnecessarily to external services.</w:t>
      </w:r>
    </w:p>
    <w:p>
      <w:pPr>
        <w:pStyle w:val="ListBullet"/>
      </w:pPr>
      <w:r>
        <w:t>Explainability: the system should show supporting evidence rather than only a generated narrative.</w:t>
      </w:r>
    </w:p>
    <w:p>
      <w:pPr>
        <w:pStyle w:val="ListBullet"/>
      </w:pPr>
      <w:r>
        <w:t>Reproducibility: dataset versions, preprocessing and experimental settings should be documented.</w:t>
      </w:r>
    </w:p>
    <w:p>
      <w:pPr>
        <w:pStyle w:val="Heading1"/>
      </w:pPr>
      <w:r>
        <w:t>3.6 System architecture</w:t>
      </w:r>
    </w:p>
    <w:p>
      <w:pPr>
        <w:pStyle w:val="Heading2"/>
      </w:pPr>
      <w:r>
        <w:t>3.6.1 Contract ingestion</w:t>
      </w:r>
    </w:p>
    <w:p>
      <w:r>
        <w:t>The ingestion layer accepts PDF or supported document formats and converts them to text while retaining page or section references where possible.</w:t>
      </w:r>
    </w:p>
    <w:p>
      <w:pPr>
        <w:pStyle w:val="Heading2"/>
      </w:pPr>
      <w:r>
        <w:t>3.6.2 Clause intelligence</w:t>
      </w:r>
    </w:p>
    <w:p>
      <w:r>
        <w:t>The clause-intelligence layer segments the contract and identifies clause categories, obligations, parties, dates and other information relevant to downstream risk assessment.</w:t>
      </w:r>
    </w:p>
    <w:p>
      <w:pPr>
        <w:pStyle w:val="Heading2"/>
      </w:pPr>
      <w:r>
        <w:t>3.6.3 Risk assessment</w:t>
      </w:r>
    </w:p>
    <w:p>
      <w:r>
        <w:t>The risk module combines extracted clause information and model predictions to identify clauses requiring review. Risk output will be presented as a model assessment rather than a legal conclusion.</w:t>
      </w:r>
    </w:p>
    <w:p>
      <w:pPr>
        <w:pStyle w:val="Heading2"/>
      </w:pPr>
      <w:r>
        <w:t>3.6.4 Bilingual legal retrieval</w:t>
      </w:r>
    </w:p>
    <w:p>
      <w:r>
        <w:t>The retrieval module converts the clause or compliance question into a searchable representation and retrieves relevant Sinhala and English legal provisions using lexical, semantic or hybrid retrieval.</w:t>
      </w:r>
    </w:p>
    <w:p>
      <w:pPr>
        <w:pStyle w:val="Heading2"/>
      </w:pPr>
      <w:r>
        <w:t>3.6.5 Explainability and evidence</w:t>
      </w:r>
    </w:p>
    <w:p>
      <w:r>
        <w:t>The explanation module connects the model decision to the contract span and legal source that support the assessment. Generated text will be constrained by retrieved evidence where an LLM is used.</w:t>
      </w:r>
    </w:p>
    <w:p>
      <w:pPr>
        <w:pStyle w:val="Heading2"/>
      </w:pPr>
      <w:r>
        <w:t>3.6.6 Temporal compliance monitoring</w:t>
      </w:r>
    </w:p>
    <w:p>
      <w:r>
        <w:t>The monitoring module stores legal-version metadata and detects selected changes. When a relevant source changes, linked contract assessments are marked for reassessment.</w:t>
      </w:r>
    </w:p>
    <w:p>
      <w:pPr>
        <w:pStyle w:val="Heading2"/>
      </w:pPr>
      <w:r>
        <w:t>3.6.7 Reporting and visualisation</w:t>
      </w:r>
    </w:p>
    <w:p>
      <w:r>
        <w:t>The interface presents risk level, clause, explanation, legal evidence, language, source and temporal status in a structured report.</w:t>
      </w:r>
    </w:p>
    <w:p>
      <w:pPr>
        <w:pStyle w:val="Heading1"/>
      </w:pPr>
      <w:r>
        <w:t>3.7 Model development</w:t>
      </w:r>
    </w:p>
    <w:p>
      <w:r>
        <w:t>Model development will begin with transparent baselines. For clause extraction or classification, simple lexical and transformer-based baselines will be considered according to the task. For legal retrieval, BM25 or TF-IDF will provide a lexical baseline, while multilingual embeddings will provide a semantic baseline. A hybrid approach may then combine lexical and semantic scores. The final model will be selected based on research-question performance rather than model complexity.</w:t>
      </w:r>
    </w:p>
    <w:p>
      <w:r>
        <w:t>If an LLM is used for explanation generation, it will not be treated as the authoritative source of law. The model will receive retrieved evidence and will be instructed to produce a concise explanation that cites the supplied source material. Hallucination and evidence mismatch will be explicitly evaluated.</w:t>
      </w:r>
    </w:p>
    <w:p>
      <w:r>
        <w:t>The risk-assessment component will distinguish benchmark risk identification from jurisdiction-specific compliance. International contract datasets can test whether the system recognises known contract-risk patterns, while the Sri Lankan legal layer will test whether relevant legal evidence can be retrieved and linked to the contract. This separation prevents a foreign benchmark label from being presented as a Sri Lankan legal judgement.</w:t>
      </w:r>
    </w:p>
    <w:p>
      <w:pPr>
        <w:pStyle w:val="Heading1"/>
      </w:pPr>
      <w:r>
        <w:t>3.8 Evaluation</w:t>
      </w:r>
    </w:p>
    <w:p>
      <w:pPr>
        <w:pStyle w:val="Heading2"/>
      </w:pPr>
      <w:r>
        <w:t>3.8.1 Contract understanding evaluation</w:t>
      </w:r>
    </w:p>
    <w:p>
      <w:r>
        <w:t>Clause extraction/classification will be evaluated using precision, recall and F1-score against available benchmark annotations.</w:t>
      </w:r>
    </w:p>
    <w:p>
      <w:pPr>
        <w:pStyle w:val="Heading2"/>
      </w:pPr>
      <w:r>
        <w:t>3.8.2 Risk assessment evaluation</w:t>
      </w:r>
    </w:p>
    <w:p>
      <w:r>
        <w:t>Where labelled risk data is available, precision, recall, F1 and confusion matrices will be used. The evaluation will distinguish risk identification from legal compliance.</w:t>
      </w:r>
    </w:p>
    <w:p>
      <w:pPr>
        <w:pStyle w:val="Heading2"/>
      </w:pPr>
      <w:r>
        <w:t>3.8.3 Retrieval evaluation</w:t>
      </w:r>
    </w:p>
    <w:p>
      <w:r>
        <w:t>Legal retrieval will be evaluated using Recall@K, Precision@K, Mean Reciprocal Rank (MRR) and, where appropriate, nDCG@K. Separate results will be reported for English queries, Sinhala queries and cross-lingual queries.</w:t>
      </w:r>
    </w:p>
    <w:p>
      <w:pPr>
        <w:pStyle w:val="Heading2"/>
      </w:pPr>
      <w:r>
        <w:t>3.8.4 Explainability evaluation</w:t>
      </w:r>
    </w:p>
    <w:p>
      <w:r>
        <w:t>Explanation evaluation will measure whether the cited contract and legal evidence is relevant to the model decision. A small manually checked evaluation set may assess evidence relevance, completeness and whether the generated explanation introduces unsupported claims.</w:t>
      </w:r>
    </w:p>
    <w:p>
      <w:pPr>
        <w:pStyle w:val="Heading2"/>
      </w:pPr>
      <w:r>
        <w:t>3.8.5 Temporal compliance evaluation</w:t>
      </w:r>
    </w:p>
    <w:p>
      <w:r>
        <w:t>A controlled set of legal changes will be constructed from versioned or dated legal material. The system will be evaluated on whether it identifies the correct changed source, links it to the relevant contract clause and flags the clause for reassessment. The project will not claim complete legal-effect prediction.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RQ</w:t>
            </w:r>
          </w:p>
        </w:tc>
        <w:tc>
          <w:tcPr>
            <w:tcW w:type="dxa" w:w="2340"/>
          </w:tcPr>
          <w:p>
            <w:r>
              <w:t>Method</w:t>
            </w:r>
          </w:p>
        </w:tc>
        <w:tc>
          <w:tcPr>
            <w:tcW w:type="dxa" w:w="2340"/>
          </w:tcPr>
          <w:p>
            <w:r>
              <w:t>Main metric</w:t>
            </w:r>
          </w:p>
        </w:tc>
        <w:tc>
          <w:tcPr>
            <w:tcW w:type="dxa" w:w="2340"/>
          </w:tcPr>
          <w:p>
            <w:r>
              <w:t>Evidence</w:t>
            </w:r>
          </w:p>
        </w:tc>
      </w:tr>
      <w:tr>
        <w:tc>
          <w:tcPr>
            <w:tcW w:type="dxa" w:w="2340"/>
          </w:tcPr>
          <w:p>
            <w:r>
              <w:t>RQ1</w:t>
            </w:r>
          </w:p>
        </w:tc>
        <w:tc>
          <w:tcPr>
            <w:tcW w:type="dxa" w:w="2340"/>
          </w:tcPr>
          <w:p>
            <w:r>
              <w:t>Clause extraction/risk baselines</w:t>
            </w:r>
          </w:p>
        </w:tc>
        <w:tc>
          <w:tcPr>
            <w:tcW w:type="dxa" w:w="2340"/>
          </w:tcPr>
          <w:p>
            <w:r>
              <w:t>Precision, Recall, F1</w:t>
            </w:r>
          </w:p>
        </w:tc>
        <w:tc>
          <w:tcPr>
            <w:tcW w:type="dxa" w:w="2340"/>
          </w:tcPr>
          <w:p>
            <w:r>
              <w:t>Benchmark annotations</w:t>
            </w:r>
          </w:p>
        </w:tc>
      </w:tr>
      <w:tr>
        <w:tc>
          <w:tcPr>
            <w:tcW w:type="dxa" w:w="2340"/>
          </w:tcPr>
          <w:p>
            <w:r>
              <w:t>RQ2</w:t>
            </w:r>
          </w:p>
        </w:tc>
        <w:tc>
          <w:tcPr>
            <w:tcW w:type="dxa" w:w="2340"/>
          </w:tcPr>
          <w:p>
            <w:r>
              <w:t>Evidence-grounded explanation</w:t>
            </w:r>
          </w:p>
        </w:tc>
        <w:tc>
          <w:tcPr>
            <w:tcW w:type="dxa" w:w="2340"/>
          </w:tcPr>
          <w:p>
            <w:r>
              <w:t>Evidence precision/recall; review score</w:t>
            </w:r>
          </w:p>
        </w:tc>
        <w:tc>
          <w:tcPr>
            <w:tcW w:type="dxa" w:w="2340"/>
          </w:tcPr>
          <w:p>
            <w:r>
              <w:t>Contract + legal evidence</w:t>
            </w:r>
          </w:p>
        </w:tc>
      </w:tr>
      <w:tr>
        <w:tc>
          <w:tcPr>
            <w:tcW w:type="dxa" w:w="2340"/>
          </w:tcPr>
          <w:p>
            <w:r>
              <w:t>RQ3</w:t>
            </w:r>
          </w:p>
        </w:tc>
        <w:tc>
          <w:tcPr>
            <w:tcW w:type="dxa" w:w="2340"/>
          </w:tcPr>
          <w:p>
            <w:r>
              <w:t>Controlled legal-change experiments</w:t>
            </w:r>
          </w:p>
        </w:tc>
        <w:tc>
          <w:tcPr>
            <w:tcW w:type="dxa" w:w="2340"/>
          </w:tcPr>
          <w:p>
            <w:r>
              <w:t>Change detection / reassessment accuracy</w:t>
            </w:r>
          </w:p>
        </w:tc>
        <w:tc>
          <w:tcPr>
            <w:tcW w:type="dxa" w:w="2340"/>
          </w:tcPr>
          <w:p>
            <w:r>
              <w:t>Versioned legal sources</w:t>
            </w:r>
          </w:p>
        </w:tc>
      </w:tr>
      <w:tr>
        <w:tc>
          <w:tcPr>
            <w:tcW w:type="dxa" w:w="2340"/>
          </w:tcPr>
          <w:p>
            <w:r>
              <w:t>RQ4</w:t>
            </w:r>
          </w:p>
        </w:tc>
        <w:tc>
          <w:tcPr>
            <w:tcW w:type="dxa" w:w="2340"/>
          </w:tcPr>
          <w:p>
            <w:r>
              <w:t>Monolingual vs bilingual retrieval</w:t>
            </w:r>
          </w:p>
        </w:tc>
        <w:tc>
          <w:tcPr>
            <w:tcW w:type="dxa" w:w="2340"/>
          </w:tcPr>
          <w:p>
            <w:r>
              <w:t>Recall@K, MRR, nDCG@K</w:t>
            </w:r>
          </w:p>
        </w:tc>
        <w:tc>
          <w:tcPr>
            <w:tcW w:type="dxa" w:w="2340"/>
          </w:tcPr>
          <w:p>
            <w:r>
              <w:t>Verified Sinhala-English legal pairs</w:t>
            </w:r>
          </w:p>
        </w:tc>
      </w:tr>
    </w:tbl>
    <w:p>
      <w:pPr>
        <w:pStyle w:val="Heading1"/>
      </w:pPr>
      <w:r>
        <w:t>3.9 Development process</w:t>
      </w:r>
    </w:p>
    <w:p>
      <w:pPr>
        <w:pStyle w:val="ListNumber"/>
      </w:pPr>
      <w:r>
        <w:t>Stage 1 – Dataset verification and data-management setup</w:t>
      </w:r>
    </w:p>
    <w:p>
      <w:pPr>
        <w:pStyle w:val="ListNumber"/>
      </w:pPr>
      <w:r>
        <w:t>Stage 2 – Contract clause baseline</w:t>
      </w:r>
    </w:p>
    <w:p>
      <w:pPr>
        <w:pStyle w:val="ListNumber"/>
      </w:pPr>
      <w:r>
        <w:t>Stage 3 – Legal retrieval baseline and bilingual corpus construction</w:t>
      </w:r>
    </w:p>
    <w:p>
      <w:pPr>
        <w:pStyle w:val="ListNumber"/>
      </w:pPr>
      <w:r>
        <w:t>Stage 4 – Risk and evidence-grounded explanation module</w:t>
      </w:r>
    </w:p>
    <w:p>
      <w:pPr>
        <w:pStyle w:val="ListNumber"/>
      </w:pPr>
      <w:r>
        <w:t>Stage 5 – Temporal change and reassessment module</w:t>
      </w:r>
    </w:p>
    <w:p>
      <w:pPr>
        <w:pStyle w:val="ListNumber"/>
      </w:pPr>
      <w:r>
        <w:t>Stage 6 – Integrated prototype and interface</w:t>
      </w:r>
    </w:p>
    <w:p>
      <w:pPr>
        <w:pStyle w:val="ListNumber"/>
      </w:pPr>
      <w:r>
        <w:t>Stage 7 – Evaluation, error analysis and refinement</w:t>
      </w:r>
    </w:p>
    <w:p>
      <w:pPr>
        <w:pStyle w:val="ListNumber"/>
      </w:pPr>
      <w:r>
        <w:t>Stage 8 – Final documentation and proposal-to-report transition</w:t>
      </w:r>
    </w:p>
    <w:p>
      <w:pPr>
        <w:pStyle w:val="Heading1"/>
      </w:pPr>
      <w:r>
        <w:t>3.10 Testing strategy</w:t>
      </w:r>
    </w:p>
    <w:p>
      <w:pPr>
        <w:pStyle w:val="ListBullet"/>
      </w:pPr>
      <w:r>
        <w:t>Functional testing: document upload, parsing, clause extraction, retrieval, report generation and change alerts.</w:t>
      </w:r>
    </w:p>
    <w:p>
      <w:pPr>
        <w:pStyle w:val="ListBullet"/>
      </w:pPr>
      <w:r>
        <w:t>Model testing: held-out benchmark data and controlled legal retrieval test sets.</w:t>
      </w:r>
    </w:p>
    <w:p>
      <w:pPr>
        <w:pStyle w:val="ListBullet"/>
      </w:pPr>
      <w:r>
        <w:t>Integration testing: verify that clause output is correctly passed to risk, retrieval, explanation and monitoring modules.</w:t>
      </w:r>
    </w:p>
    <w:p>
      <w:pPr>
        <w:pStyle w:val="ListBullet"/>
      </w:pPr>
      <w:r>
        <w:t>Regression testing: ensure changes to preprocessing or retrieval do not silently reduce previously validated performance.</w:t>
      </w:r>
    </w:p>
    <w:p>
      <w:pPr>
        <w:pStyle w:val="ListBullet"/>
      </w:pPr>
      <w:r>
        <w:t>Usability testing: limited evaluation of whether users can understand the evidence and risk presentation.</w:t>
      </w:r>
    </w:p>
    <w:p>
      <w:pPr>
        <w:pStyle w:val="Heading1"/>
      </w:pPr>
      <w:r>
        <w:t>3.11 Project management</w:t>
      </w:r>
    </w:p>
    <w:p>
      <w:r>
        <w:t>The project will be managed iteratively. Early milestones will focus on finalising the legal scope and dataset strategy because the feasibility of bilingual alignment and temporal metadata directly affects later implementation. The main technical milestones will be the contract baseline, bilingual legal retrieval, evidence-grounded explanation, temporal monitoring and integrated evaluation.</w:t>
      </w:r>
    </w:p>
    <w:tbl>
      <w:tblPr>
        <w:tblStyle w:val="TableGrid"/>
        <w:tblW w:type="auto" w:w="0"/>
        <w:tblLook w:firstColumn="1" w:firstRow="1" w:lastColumn="0" w:lastRow="0" w:noHBand="0" w:noVBand="1" w:val="04A0"/>
      </w:tblPr>
      <w:tblGrid>
        <w:gridCol w:w="3120"/>
        <w:gridCol w:w="3120"/>
        <w:gridCol w:w="3120"/>
      </w:tblGrid>
      <w:tr>
        <w:tc>
          <w:tcPr>
            <w:tcW w:type="dxa" w:w="3120"/>
          </w:tcPr>
          <w:p>
            <w:r>
              <w:t>Risk</w:t>
            </w:r>
          </w:p>
        </w:tc>
        <w:tc>
          <w:tcPr>
            <w:tcW w:type="dxa" w:w="3120"/>
          </w:tcPr>
          <w:p>
            <w:r>
              <w:t>Impact</w:t>
            </w:r>
          </w:p>
        </w:tc>
        <w:tc>
          <w:tcPr>
            <w:tcW w:type="dxa" w:w="3120"/>
          </w:tcPr>
          <w:p>
            <w:r>
              <w:t>Mitigation</w:t>
            </w:r>
          </w:p>
        </w:tc>
      </w:tr>
      <w:tr>
        <w:tc>
          <w:tcPr>
            <w:tcW w:type="dxa" w:w="3120"/>
          </w:tcPr>
          <w:p>
            <w:r>
              <w:t>Bilingual legal alignment is incomplete</w:t>
            </w:r>
          </w:p>
        </w:tc>
        <w:tc>
          <w:tcPr>
            <w:tcW w:type="dxa" w:w="3120"/>
          </w:tcPr>
          <w:p>
            <w:r>
              <w:t>Reduced cross-lingual evaluation size</w:t>
            </w:r>
          </w:p>
        </w:tc>
        <w:tc>
          <w:tcPr>
            <w:tcW w:type="dxa" w:w="3120"/>
          </w:tcPr>
          <w:p>
            <w:r>
              <w:t>Use verified document identifiers; keep unaligned material monolingual</w:t>
            </w:r>
          </w:p>
        </w:tc>
      </w:tr>
      <w:tr>
        <w:tc>
          <w:tcPr>
            <w:tcW w:type="dxa" w:w="3120"/>
          </w:tcPr>
          <w:p>
            <w:r>
              <w:t>Legal corpus too large</w:t>
            </w:r>
          </w:p>
        </w:tc>
        <w:tc>
          <w:tcPr>
            <w:tcW w:type="dxa" w:w="3120"/>
          </w:tcPr>
          <w:p>
            <w:r>
              <w:t>Implementation becomes infeasible</w:t>
            </w:r>
          </w:p>
        </w:tc>
        <w:tc>
          <w:tcPr>
            <w:tcW w:type="dxa" w:w="3120"/>
          </w:tcPr>
          <w:p>
            <w:r>
              <w:t>Use a focused domain/time subset</w:t>
            </w:r>
          </w:p>
        </w:tc>
      </w:tr>
      <w:tr>
        <w:tc>
          <w:tcPr>
            <w:tcW w:type="dxa" w:w="3120"/>
          </w:tcPr>
          <w:p>
            <w:r>
              <w:t>LLM hallucination</w:t>
            </w:r>
          </w:p>
        </w:tc>
        <w:tc>
          <w:tcPr>
            <w:tcW w:type="dxa" w:w="3120"/>
          </w:tcPr>
          <w:p>
            <w:r>
              <w:t>Incorrect legal explanation</w:t>
            </w:r>
          </w:p>
        </w:tc>
        <w:tc>
          <w:tcPr>
            <w:tcW w:type="dxa" w:w="3120"/>
          </w:tcPr>
          <w:p>
            <w:r>
              <w:t>Evidence-constrained generation and source verification</w:t>
            </w:r>
          </w:p>
        </w:tc>
      </w:tr>
      <w:tr>
        <w:tc>
          <w:tcPr>
            <w:tcW w:type="dxa" w:w="3120"/>
          </w:tcPr>
          <w:p>
            <w:r>
              <w:t>Contract benchmarks not representative of Sri Lanka</w:t>
            </w:r>
          </w:p>
        </w:tc>
        <w:tc>
          <w:tcPr>
            <w:tcW w:type="dxa" w:w="3120"/>
          </w:tcPr>
          <w:p>
            <w:r>
              <w:t>Limited generalisability</w:t>
            </w:r>
          </w:p>
        </w:tc>
        <w:tc>
          <w:tcPr>
            <w:tcW w:type="dxa" w:w="3120"/>
          </w:tcPr>
          <w:p>
            <w:r>
              <w:t>Clearly separate benchmark results from local compliance experiments</w:t>
            </w:r>
          </w:p>
        </w:tc>
      </w:tr>
      <w:tr>
        <w:tc>
          <w:tcPr>
            <w:tcW w:type="dxa" w:w="3120"/>
          </w:tcPr>
          <w:p>
            <w:r>
              <w:t>Temporal metadata is incomplete</w:t>
            </w:r>
          </w:p>
        </w:tc>
        <w:tc>
          <w:tcPr>
            <w:tcW w:type="dxa" w:w="3120"/>
          </w:tcPr>
          <w:p>
            <w:r>
              <w:t>Incorrect change detection</w:t>
            </w:r>
          </w:p>
        </w:tc>
        <w:tc>
          <w:tcPr>
            <w:tcW w:type="dxa" w:w="3120"/>
          </w:tcPr>
          <w:p>
            <w:r>
              <w:t>Use controlled versioned examples and report limitations</w:t>
            </w:r>
          </w:p>
        </w:tc>
      </w:tr>
      <w:tr>
        <w:tc>
          <w:tcPr>
            <w:tcW w:type="dxa" w:w="3120"/>
          </w:tcPr>
          <w:p>
            <w:r>
              <w:t>External AI service exposes sensitive contracts</w:t>
            </w:r>
          </w:p>
        </w:tc>
        <w:tc>
          <w:tcPr>
            <w:tcW w:type="dxa" w:w="3120"/>
          </w:tcPr>
          <w:p>
            <w:r>
              <w:t>Privacy risk</w:t>
            </w:r>
          </w:p>
        </w:tc>
        <w:tc>
          <w:tcPr>
            <w:tcW w:type="dxa" w:w="3120"/>
          </w:tcPr>
          <w:p>
            <w:r>
              <w:t>Use synthetic/public documents and local processing where feasible</w:t>
            </w:r>
          </w:p>
        </w:tc>
      </w:tr>
    </w:tbl>
    <w:p>
      <w:pPr>
        <w:pStyle w:val="Heading1"/>
      </w:pPr>
      <w:r>
        <w:t>3.12 Methodological limitations</w:t>
      </w:r>
    </w:p>
    <w:p>
      <w:r>
        <w:t>The methodology depends on public datasets that differ in domain, language and annotation design. The project therefore cannot claim that benchmark performance represents all Sri Lankan contracts. The bilingual legal corpus may also be smaller than the complete collection because only confidently corresponding Sinhala-English documents will be aligned. Finally, temporal compliance is inherently dependent on the quality of legal version metadata and cannot be reduced to simple text similarity alone.</w:t>
      </w:r>
    </w:p>
    <w:p>
      <w:pPr>
        <w:pStyle w:val="Heading1"/>
      </w:pPr>
      <w:r>
        <w:t>3.13 Chapter summary</w:t>
      </w:r>
    </w:p>
    <w:p>
      <w:r>
        <w:t>This chapter proposed a quantitative and experimental research design for developing and evaluating the system. It defined the data-management approach, technical pipeline, functional and non-functional requirements, modular architecture, model-development strategy, evaluation metrics, testing approach and project risks. The methodology is designed to keep the project feasible while preserving measurable links between the research questions and experimental evidence. Chapter 4 addresses the social, legal, ethical and professional implications of the proposed legal AI system.</w:t>
      </w:r>
    </w:p>
    <w:p>
      <w:pPr>
        <w:pStyle w:val="Title"/>
      </w:pPr>
      <w:r>
        <w:t>CHAPTER 4: SOCIAL, LEGAL, ETHICAL AND PROFESSIONAL ISSUES AND GENERATIVE AI GOVERNANCE</w:t>
      </w:r>
    </w:p>
    <w:p>
      <w:pPr>
        <w:pStyle w:val="Heading1"/>
      </w:pPr>
      <w:r>
        <w:t>4.1 Introduction</w:t>
      </w:r>
    </w:p>
    <w:p>
      <w:r>
        <w:t>The proposed system processes legal contracts and generates automated risk and compliance assessments. Although it is a research prototype, incorrect outputs could influence how users interpret contractual obligations. This chapter therefore considers social, legal, ethical and professional issues, together with responsible use of Generative AI during research and development.</w:t>
      </w:r>
    </w:p>
    <w:p>
      <w:pPr>
        <w:pStyle w:val="Heading1"/>
      </w:pPr>
      <w:r>
        <w:t>4.2 Social issues</w:t>
      </w:r>
    </w:p>
    <w:p>
      <w:pPr>
        <w:pStyle w:val="Heading2"/>
      </w:pPr>
      <w:r>
        <w:t>4.2.1 Over-reliance on automated outputs</w:t>
      </w:r>
    </w:p>
    <w:p>
      <w:r>
        <w:t>Users may treat a risk score or compliance alert as a definitive legal conclusion. The interface will therefore state that outputs are model assessments requiring human review. The system will expose evidence and uncertainty rather than presenting a simple authoritative answer.</w:t>
      </w:r>
    </w:p>
    <w:p>
      <w:pPr>
        <w:pStyle w:val="Heading2"/>
      </w:pPr>
      <w:r>
        <w:t>4.2.2 Language accessibility and inequality</w:t>
      </w:r>
    </w:p>
    <w:p>
      <w:r>
        <w:t>A Sinhala-English system may improve access to legal information for users who are more comfortable in Sinhala, but bilingual errors could also create unequal quality between languages. Retrieval and evaluation results will therefore be reported separately by language, and the system will not imply that performance is identical across languages.</w:t>
      </w:r>
    </w:p>
    <w:p>
      <w:pPr>
        <w:pStyle w:val="Heading2"/>
      </w:pPr>
      <w:r>
        <w:t>4.2.3 Benefits and possible harm</w:t>
      </w:r>
    </w:p>
    <w:p>
      <w:r>
        <w:t>The potential benefit is faster identification of clauses and relevant legal sources. Potential harm includes false positives, false negatives, outdated legal evidence and misleading explanations. The prototype will be designed as a review-support tool rather than an autonomous compliance decision maker.</w:t>
      </w:r>
    </w:p>
    <w:p>
      <w:pPr>
        <w:pStyle w:val="Heading1"/>
      </w:pPr>
      <w:r>
        <w:t>4.3 Legal issues</w:t>
      </w:r>
    </w:p>
    <w:p>
      <w:pPr>
        <w:pStyle w:val="Heading2"/>
      </w:pPr>
      <w:r>
        <w:t>4.3.1 Data privacy</w:t>
      </w:r>
    </w:p>
    <w:p>
      <w:r>
        <w:t>Contracts may contain confidential or personal information. Public benchmark documents will be preferred for experiments. Sensitive documents should not be uploaded to external AI services without appropriate authorisation.</w:t>
      </w:r>
    </w:p>
    <w:p>
      <w:pPr>
        <w:pStyle w:val="Heading2"/>
      </w:pPr>
      <w:r>
        <w:t>4.3.2 Dataset and source licensing</w:t>
      </w:r>
    </w:p>
    <w:p>
      <w:r>
        <w:t>CUAD is released under CC BY 4.0, while individual local repositories have their own licensing and source conditions. Dataset licences and official-source terms will be recorded before use.</w:t>
      </w:r>
    </w:p>
    <w:p>
      <w:pPr>
        <w:pStyle w:val="Heading2"/>
      </w:pPr>
      <w:r>
        <w:t>4.3.3 Intellectual property</w:t>
      </w:r>
    </w:p>
    <w:p>
      <w:r>
        <w:t>Contracts and legal documents may have different copyright or reuse conditions. The project will distinguish public availability from unrestricted reuse and will cite sources appropriately.</w:t>
      </w:r>
    </w:p>
    <w:p>
      <w:pPr>
        <w:pStyle w:val="Heading2"/>
      </w:pPr>
      <w:r>
        <w:t>4.3.4 Legal authority</w:t>
      </w:r>
    </w:p>
    <w:p>
      <w:r>
        <w:t>The system will link to authoritative source documents and will not claim that a derived embedding, generated explanation or risk label is itself law.</w:t>
      </w:r>
    </w:p>
    <w:p>
      <w:pPr>
        <w:pStyle w:val="Heading1"/>
      </w:pPr>
      <w:r>
        <w:t>4.4 Ethical issues</w:t>
      </w:r>
    </w:p>
    <w:p>
      <w:pPr>
        <w:pStyle w:val="Heading2"/>
      </w:pPr>
      <w:r>
        <w:t>4.4.1 Bias and fairness</w:t>
      </w:r>
    </w:p>
    <w:p>
      <w:r>
        <w:t>International contract datasets may reflect specific commercial contexts and may not represent Sri Lankan contracting practice. Performance limitations and dataset bias will be reported rather than hidden.</w:t>
      </w:r>
    </w:p>
    <w:p>
      <w:pPr>
        <w:pStyle w:val="Heading2"/>
      </w:pPr>
      <w:r>
        <w:t>4.4.2 Transparency</w:t>
      </w:r>
    </w:p>
    <w:p>
      <w:r>
        <w:t>The system will identify when an output is generated by an AI model and will distinguish model inference from source evidence.</w:t>
      </w:r>
    </w:p>
    <w:p>
      <w:pPr>
        <w:pStyle w:val="Heading2"/>
      </w:pPr>
      <w:r>
        <w:t>4.4.3 Explainability</w:t>
      </w:r>
    </w:p>
    <w:p>
      <w:r>
        <w:t>Explanations will be tied to source evidence. The project will avoid treating fluent generated text as proof of correctness.</w:t>
      </w:r>
    </w:p>
    <w:p>
      <w:pPr>
        <w:pStyle w:val="Heading2"/>
      </w:pPr>
      <w:r>
        <w:t>4.4.4 Human oversight</w:t>
      </w:r>
    </w:p>
    <w:p>
      <w:r>
        <w:t>Users should be able to inspect the source clause and legal provision before acting on a result.</w:t>
      </w:r>
    </w:p>
    <w:p>
      <w:pPr>
        <w:pStyle w:val="Heading1"/>
      </w:pPr>
      <w:r>
        <w:t>4.5 Professional issues</w:t>
      </w:r>
    </w:p>
    <w:p>
      <w:pPr>
        <w:pStyle w:val="Heading2"/>
      </w:pPr>
      <w:r>
        <w:t>4.5.1 Understanding limitations</w:t>
      </w:r>
    </w:p>
    <w:p>
      <w:r>
        <w:t>The developer is responsible for accurately reporting what the system can and cannot do.</w:t>
      </w:r>
    </w:p>
    <w:p>
      <w:pPr>
        <w:pStyle w:val="Heading2"/>
      </w:pPr>
      <w:r>
        <w:t>4.5.2 Secure development</w:t>
      </w:r>
    </w:p>
    <w:p>
      <w:r>
        <w:t>Document processing, file handling and any API integration will be implemented with appropriate security controls for a research prototype.</w:t>
      </w:r>
    </w:p>
    <w:p>
      <w:pPr>
        <w:pStyle w:val="Heading2"/>
      </w:pPr>
      <w:r>
        <w:t>4.5.3 Documentation and reproducibility</w:t>
      </w:r>
    </w:p>
    <w:p>
      <w:r>
        <w:t>Dataset versions, preprocessing decisions, model configurations and evaluation procedures will be documented.</w:t>
      </w:r>
    </w:p>
    <w:p>
      <w:pPr>
        <w:pStyle w:val="Heading2"/>
      </w:pPr>
      <w:r>
        <w:t>4.5.4 Professional responsibility</w:t>
      </w:r>
    </w:p>
    <w:p>
      <w:r>
        <w:t>AI-generated code or text will be reviewed, understood and tested before inclusion in the project.</w:t>
      </w:r>
    </w:p>
    <w:p>
      <w:pPr>
        <w:pStyle w:val="Heading1"/>
      </w:pPr>
      <w:r>
        <w:t>4.6 Responsible use of Generative AI</w:t>
      </w:r>
    </w:p>
    <w:tbl>
      <w:tblPr>
        <w:tblStyle w:val="TableGrid"/>
        <w:tblW w:type="auto" w:w="0"/>
        <w:tblLook w:firstColumn="1" w:firstRow="1" w:lastColumn="0" w:lastRow="0" w:noHBand="0" w:noVBand="1" w:val="04A0"/>
      </w:tblPr>
      <w:tblGrid>
        <w:gridCol w:w="3120"/>
        <w:gridCol w:w="3120"/>
        <w:gridCol w:w="3120"/>
      </w:tblGrid>
      <w:tr>
        <w:tc>
          <w:tcPr>
            <w:tcW w:type="dxa" w:w="3120"/>
          </w:tcPr>
          <w:p>
            <w:r>
              <w:t>Risk</w:t>
            </w:r>
          </w:p>
        </w:tc>
        <w:tc>
          <w:tcPr>
            <w:tcW w:type="dxa" w:w="3120"/>
          </w:tcPr>
          <w:p>
            <w:r>
              <w:t>Possible impact</w:t>
            </w:r>
          </w:p>
        </w:tc>
        <w:tc>
          <w:tcPr>
            <w:tcW w:type="dxa" w:w="3120"/>
          </w:tcPr>
          <w:p>
            <w:r>
              <w:t>Mitigation</w:t>
            </w:r>
          </w:p>
        </w:tc>
      </w:tr>
      <w:tr>
        <w:tc>
          <w:tcPr>
            <w:tcW w:type="dxa" w:w="3120"/>
          </w:tcPr>
          <w:p>
            <w:r>
              <w:t>Fabricated legal information</w:t>
            </w:r>
          </w:p>
        </w:tc>
        <w:tc>
          <w:tcPr>
            <w:tcW w:type="dxa" w:w="3120"/>
          </w:tcPr>
          <w:p>
            <w:r>
              <w:t>Incorrect legal content in proposal/system</w:t>
            </w:r>
          </w:p>
        </w:tc>
        <w:tc>
          <w:tcPr>
            <w:tcW w:type="dxa" w:w="3120"/>
          </w:tcPr>
          <w:p>
            <w:r>
              <w:t>Verify against official legal sources</w:t>
            </w:r>
          </w:p>
        </w:tc>
      </w:tr>
      <w:tr>
        <w:tc>
          <w:tcPr>
            <w:tcW w:type="dxa" w:w="3120"/>
          </w:tcPr>
          <w:p>
            <w:r>
              <w:t>Fabricated references</w:t>
            </w:r>
          </w:p>
        </w:tc>
        <w:tc>
          <w:tcPr>
            <w:tcW w:type="dxa" w:w="3120"/>
          </w:tcPr>
          <w:p>
            <w:r>
              <w:t>Invalid academic evidence</w:t>
            </w:r>
          </w:p>
        </w:tc>
        <w:tc>
          <w:tcPr>
            <w:tcW w:type="dxa" w:w="3120"/>
          </w:tcPr>
          <w:p>
            <w:r>
              <w:t>Read and verify original sources</w:t>
            </w:r>
          </w:p>
        </w:tc>
      </w:tr>
      <w:tr>
        <w:tc>
          <w:tcPr>
            <w:tcW w:type="dxa" w:w="3120"/>
          </w:tcPr>
          <w:p>
            <w:r>
              <w:t>Incorrect generated code</w:t>
            </w:r>
          </w:p>
        </w:tc>
        <w:tc>
          <w:tcPr>
            <w:tcW w:type="dxa" w:w="3120"/>
          </w:tcPr>
          <w:p>
            <w:r>
              <w:t>System defects</w:t>
            </w:r>
          </w:p>
        </w:tc>
        <w:tc>
          <w:tcPr>
            <w:tcW w:type="dxa" w:w="3120"/>
          </w:tcPr>
          <w:p>
            <w:r>
              <w:t>Review, test and understand generated code</w:t>
            </w:r>
          </w:p>
        </w:tc>
      </w:tr>
      <w:tr>
        <w:tc>
          <w:tcPr>
            <w:tcW w:type="dxa" w:w="3120"/>
          </w:tcPr>
          <w:p>
            <w:r>
              <w:t>Confidentiality breach</w:t>
            </w:r>
          </w:p>
        </w:tc>
        <w:tc>
          <w:tcPr>
            <w:tcW w:type="dxa" w:w="3120"/>
          </w:tcPr>
          <w:p>
            <w:r>
              <w:t>Exposure of contract data</w:t>
            </w:r>
          </w:p>
        </w:tc>
        <w:tc>
          <w:tcPr>
            <w:tcW w:type="dxa" w:w="3120"/>
          </w:tcPr>
          <w:p>
            <w:r>
              <w:t>Use public/synthetic data and avoid sensitive prompts</w:t>
            </w:r>
          </w:p>
        </w:tc>
      </w:tr>
      <w:tr>
        <w:tc>
          <w:tcPr>
            <w:tcW w:type="dxa" w:w="3120"/>
          </w:tcPr>
          <w:p>
            <w:r>
              <w:t>Over-reliance on AI</w:t>
            </w:r>
          </w:p>
        </w:tc>
        <w:tc>
          <w:tcPr>
            <w:tcW w:type="dxa" w:w="3120"/>
          </w:tcPr>
          <w:p>
            <w:r>
              <w:t>Reduced student understanding</w:t>
            </w:r>
          </w:p>
        </w:tc>
        <w:tc>
          <w:tcPr>
            <w:tcW w:type="dxa" w:w="3120"/>
          </w:tcPr>
          <w:p>
            <w:r>
              <w:t>Make independent design decisions and document AI use</w:t>
            </w:r>
          </w:p>
        </w:tc>
      </w:tr>
      <w:tr>
        <w:tc>
          <w:tcPr>
            <w:tcW w:type="dxa" w:w="3120"/>
          </w:tcPr>
          <w:p>
            <w:r>
              <w:t>Hallucinated explanations</w:t>
            </w:r>
          </w:p>
        </w:tc>
        <w:tc>
          <w:tcPr>
            <w:tcW w:type="dxa" w:w="3120"/>
          </w:tcPr>
          <w:p>
            <w:r>
              <w:t>Misleading risk rationale</w:t>
            </w:r>
          </w:p>
        </w:tc>
        <w:tc>
          <w:tcPr>
            <w:tcW w:type="dxa" w:w="3120"/>
          </w:tcPr>
          <w:p>
            <w:r>
              <w:t>Require source evidence and evaluate faithfulness</w:t>
            </w:r>
          </w:p>
        </w:tc>
      </w:tr>
    </w:tbl>
    <w:p>
      <w:pPr>
        <w:pStyle w:val="Heading1"/>
      </w:pPr>
      <w:r>
        <w:t>4.7 Responsible AI governance</w:t>
      </w:r>
    </w:p>
    <w:p>
      <w:r>
        <w:t>The proposed system will follow the principles of transparency, explainability, human oversight, privacy, accountability and provenance. Every legal evidence item should retain its source metadata. The interface should distinguish between retrieved legal text and generated explanation. Where the system cannot establish a reliable legal relationship, it should flag the case for human review rather than generate a confident conclusion.</w:t>
      </w:r>
    </w:p>
    <w:p>
      <w:pPr>
        <w:pStyle w:val="Heading1"/>
      </w:pPr>
      <w:r>
        <w:t>4.8 Chapter summary</w:t>
      </w:r>
    </w:p>
    <w:p>
      <w:r>
        <w:t>This chapter considered the social, legal, ethical and professional implications of the proposed legal AI system. Key concerns include over-reliance, bilingual quality differences, privacy, licensing, intellectual property, source authority, bias, hallucination and human oversight. Responsible use of Generative AI will be supported through verification, confidentiality controls, transparent documentation and testing. These safeguards are necessary because the proposed system operates in a domain where incorrect outputs can have significant consequences.</w:t>
      </w:r>
    </w:p>
    <w:p>
      <w:pPr>
        <w:pStyle w:val="Title"/>
      </w:pPr>
      <w:r>
        <w:t>References</w:t>
      </w:r>
    </w:p>
    <w:p>
      <w:r>
        <w:t>Hacker, P., Krestel, R., Grundmann, S. and Naumann, F. (2020) 'Explainable AI under contract and tort law: legal incentives and technical challenges', Artificial Intelligence and Law, 28, pp. 415–439. doi:10.1007/s10506-020-09260-6.</w:t>
      </w:r>
    </w:p>
    <w:p>
      <w:r>
        <w:t>Koreeda, Y. and Manning, C.D. (2021) 'ContractNLI: A dataset for document-level natural language inference for contracts', Findings of the Association for Computational Linguistics: EMNLP 2021, pp. 1907–1919. doi:10.18653/v1/2021.findings-emnlp.164.</w:t>
      </w:r>
    </w:p>
    <w:p>
      <w:r>
        <w:t>Lasandi, M. and Jayatilleke, N. (2026) 'SinhaLegal: A Benchmark Corpus for Information Extraction and Analysis in Sinhala Legislative Texts', Proceedings of the Second Workshop on Language Models for Low-Resource Languages (LoResLM 2026), pp. 114–131. doi:10.18653/v1/2026.loreslm-1.11.</w:t>
      </w:r>
    </w:p>
    <w:p>
      <w:r>
        <w:t>Prajescu, A.I. and Confalonieri, R. (2025) 'Argumentation-Based Explainability for Legal AI: Comparative and Regulatory Perspectives', arXiv preprint arXiv:2510.11079.</w:t>
      </w:r>
    </w:p>
    <w:p>
      <w:r>
        <w:t>Senaratna, N.I. (2026) 'Sri Lanka Document Datasets: A Large-Scale, Multilingual Resource for Law, News, and Policy', arXiv:2510.04124v6.</w:t>
      </w:r>
    </w:p>
    <w:p>
      <w:r>
        <w:t>The Atticus Project (2021) Contract Understanding Atticus Dataset (CUAD) v1. Available at: https://www.atticusprojectai.org/cuad/ (Accessed: 1 September 2026).</w:t>
      </w:r>
    </w:p>
    <w:p>
      <w:r>
        <w:t>Olivia Liu et al. (2025) ContractEval: Benchmarking LLMs for Clause-Level Legal Risk Identification in Commercial Contracts. Implementation repository available at: https://github.com/olivialiu121/ContractEval (Accessed: 1 September 2026).</w:t>
      </w:r>
    </w:p>
    <w:p>
      <w:r>
        <w:br w:type="page"/>
      </w:r>
    </w:p>
    <w:p>
      <w:pPr>
        <w:pStyle w:val="Title"/>
      </w:pPr>
      <w:r>
        <w:t>Appendix A – Proposed research alignment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RQ</w:t>
            </w:r>
          </w:p>
        </w:tc>
        <w:tc>
          <w:tcPr>
            <w:tcW w:type="dxa" w:w="1560"/>
          </w:tcPr>
          <w:p>
            <w:r>
              <w:t>Objective</w:t>
            </w:r>
          </w:p>
        </w:tc>
        <w:tc>
          <w:tcPr>
            <w:tcW w:type="dxa" w:w="1560"/>
          </w:tcPr>
          <w:p>
            <w:r>
              <w:t>Dataset</w:t>
            </w:r>
          </w:p>
        </w:tc>
        <w:tc>
          <w:tcPr>
            <w:tcW w:type="dxa" w:w="1560"/>
          </w:tcPr>
          <w:p>
            <w:r>
              <w:t>Method</w:t>
            </w:r>
          </w:p>
        </w:tc>
        <w:tc>
          <w:tcPr>
            <w:tcW w:type="dxa" w:w="1560"/>
          </w:tcPr>
          <w:p>
            <w:r>
              <w:t>Metric</w:t>
            </w:r>
          </w:p>
        </w:tc>
        <w:tc>
          <w:tcPr>
            <w:tcW w:type="dxa" w:w="1560"/>
          </w:tcPr>
          <w:p>
            <w:r>
              <w:t>Expected evidence</w:t>
            </w:r>
          </w:p>
        </w:tc>
      </w:tr>
      <w:tr>
        <w:tc>
          <w:tcPr>
            <w:tcW w:type="dxa" w:w="1560"/>
          </w:tcPr>
          <w:p>
            <w:r>
              <w:t>RQ1</w:t>
            </w:r>
          </w:p>
        </w:tc>
        <w:tc>
          <w:tcPr>
            <w:tcW w:type="dxa" w:w="1560"/>
          </w:tcPr>
          <w:p>
            <w:r>
              <w:t>RO2, RO4</w:t>
            </w:r>
          </w:p>
        </w:tc>
        <w:tc>
          <w:tcPr>
            <w:tcW w:type="dxa" w:w="1560"/>
          </w:tcPr>
          <w:p>
            <w:r>
              <w:t>CUAD; ContractNLI</w:t>
            </w:r>
          </w:p>
        </w:tc>
        <w:tc>
          <w:tcPr>
            <w:tcW w:type="dxa" w:w="1560"/>
          </w:tcPr>
          <w:p>
            <w:r>
              <w:t>Clause extraction/classification</w:t>
            </w:r>
          </w:p>
        </w:tc>
        <w:tc>
          <w:tcPr>
            <w:tcW w:type="dxa" w:w="1560"/>
          </w:tcPr>
          <w:p>
            <w:r>
              <w:t>Precision, Recall, F1</w:t>
            </w:r>
          </w:p>
        </w:tc>
        <w:tc>
          <w:tcPr>
            <w:tcW w:type="dxa" w:w="1560"/>
          </w:tcPr>
          <w:p>
            <w:r>
              <w:t>Held-out benchmark performance</w:t>
            </w:r>
          </w:p>
        </w:tc>
      </w:tr>
      <w:tr>
        <w:tc>
          <w:tcPr>
            <w:tcW w:type="dxa" w:w="1560"/>
          </w:tcPr>
          <w:p>
            <w:r>
              <w:t>RQ2</w:t>
            </w:r>
          </w:p>
        </w:tc>
        <w:tc>
          <w:tcPr>
            <w:tcW w:type="dxa" w:w="1560"/>
          </w:tcPr>
          <w:p>
            <w:r>
              <w:t>RO5</w:t>
            </w:r>
          </w:p>
        </w:tc>
        <w:tc>
          <w:tcPr>
            <w:tcW w:type="dxa" w:w="1560"/>
          </w:tcPr>
          <w:p>
            <w:r>
              <w:t>ContractNLI; Sri Lankan legal corpus</w:t>
            </w:r>
          </w:p>
        </w:tc>
        <w:tc>
          <w:tcPr>
            <w:tcW w:type="dxa" w:w="1560"/>
          </w:tcPr>
          <w:p>
            <w:r>
              <w:t>Evidence-grounded explanation</w:t>
            </w:r>
          </w:p>
        </w:tc>
        <w:tc>
          <w:tcPr>
            <w:tcW w:type="dxa" w:w="1560"/>
          </w:tcPr>
          <w:p>
            <w:r>
              <w:t>Evidence relevance/faithfulness</w:t>
            </w:r>
          </w:p>
        </w:tc>
        <w:tc>
          <w:tcPr>
            <w:tcW w:type="dxa" w:w="1560"/>
          </w:tcPr>
          <w:p>
            <w:r>
              <w:t>Contract + legal evidence</w:t>
            </w:r>
          </w:p>
        </w:tc>
      </w:tr>
      <w:tr>
        <w:tc>
          <w:tcPr>
            <w:tcW w:type="dxa" w:w="1560"/>
          </w:tcPr>
          <w:p>
            <w:r>
              <w:t>RQ3</w:t>
            </w:r>
          </w:p>
        </w:tc>
        <w:tc>
          <w:tcPr>
            <w:tcW w:type="dxa" w:w="1560"/>
          </w:tcPr>
          <w:p>
            <w:r>
              <w:t>RO6</w:t>
            </w:r>
          </w:p>
        </w:tc>
        <w:tc>
          <w:tcPr>
            <w:tcW w:type="dxa" w:w="1560"/>
          </w:tcPr>
          <w:p>
            <w:r>
              <w:t>Acts/Gazettes/versioned sources</w:t>
            </w:r>
          </w:p>
        </w:tc>
        <w:tc>
          <w:tcPr>
            <w:tcW w:type="dxa" w:w="1560"/>
          </w:tcPr>
          <w:p>
            <w:r>
              <w:t>Change detection + reassessment</w:t>
            </w:r>
          </w:p>
        </w:tc>
        <w:tc>
          <w:tcPr>
            <w:tcW w:type="dxa" w:w="1560"/>
          </w:tcPr>
          <w:p>
            <w:r>
              <w:t>Detection accuracy</w:t>
            </w:r>
          </w:p>
        </w:tc>
        <w:tc>
          <w:tcPr>
            <w:tcW w:type="dxa" w:w="1560"/>
          </w:tcPr>
          <w:p>
            <w:r>
              <w:t>Controlled legal-change cases</w:t>
            </w:r>
          </w:p>
        </w:tc>
      </w:tr>
      <w:tr>
        <w:tc>
          <w:tcPr>
            <w:tcW w:type="dxa" w:w="1560"/>
          </w:tcPr>
          <w:p>
            <w:r>
              <w:t>RQ4</w:t>
            </w:r>
          </w:p>
        </w:tc>
        <w:tc>
          <w:tcPr>
            <w:tcW w:type="dxa" w:w="1560"/>
          </w:tcPr>
          <w:p>
            <w:r>
              <w:t>RO3, RO6</w:t>
            </w:r>
          </w:p>
        </w:tc>
        <w:tc>
          <w:tcPr>
            <w:tcW w:type="dxa" w:w="1560"/>
          </w:tcPr>
          <w:p>
            <w:r>
              <w:t>Verified Sinhala-English legal pairs</w:t>
            </w:r>
          </w:p>
        </w:tc>
        <w:tc>
          <w:tcPr>
            <w:tcW w:type="dxa" w:w="1560"/>
          </w:tcPr>
          <w:p>
            <w:r>
              <w:t>Lexical vs semantic/hybrid retrieval</w:t>
            </w:r>
          </w:p>
        </w:tc>
        <w:tc>
          <w:tcPr>
            <w:tcW w:type="dxa" w:w="1560"/>
          </w:tcPr>
          <w:p>
            <w:r>
              <w:t>Recall@K, MRR, nDCG</w:t>
            </w:r>
          </w:p>
        </w:tc>
        <w:tc>
          <w:tcPr>
            <w:tcW w:type="dxa" w:w="1560"/>
          </w:tcPr>
          <w:p>
            <w:r>
              <w:t>Bilingual retrieval benchmark</w:t>
            </w:r>
          </w:p>
        </w:tc>
      </w:tr>
    </w:tbl>
    <w:p>
      <w:pPr>
        <w:pStyle w:val="Title"/>
      </w:pPr>
      <w:r>
        <w:t>Appendix B – Proposed dataset strategy</w:t>
      </w:r>
    </w:p>
    <w:p>
      <w:r>
        <w:t>Primary contract benchmarks: CUAD and ContractNLI. Supporting risk benchmark: ContractEval. Primary local legal evidence: official Sri Lankan Acts and selected Extraordinary Gazette material. Supporting Sinhala legislative corpus: SinhaLegal. Bilingual pairs will be constructed only where official metadata supports correspondence between Sinhala and English versions. Tamil will be excluded from the core research scope to keep the bilingual problem focused on Sinhala and English.</w:t>
      </w:r>
    </w:p>
    <w:p>
      <w:r>
        <w:t>The final local legal subset should be selected after checking document availability, language, identifiers, version metadata and licensing. The project should not claim that all Sri Lankan legal documents exist in both Sinhala and English or that every corresponding version is sentence-aligned.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Legal Contract Intelligence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