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SET 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A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State the division algorithm, and state the exact condition under which an integer a has a multiplicative inverse modulo m.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For u = (1, −2, 2) and v = (3, 0, 4), compute u · v and ‖u‖.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Two fair dice are rolled. Find the probability that the sum is 10, listing the favourable outcomes.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handshaking lemma, and use it to find the number of edges in a graph whose degree sequence is (4, 3, 3, 2, 2, 2).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Define the notations O, Ω and Θ, and state what each one asserts about a running time.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For the array [−3, 2, −1, 5, −4, 2], determine the maximum subarray sum and the subarray achieving it. Show the running best at each position, and state the running time of the scan.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Use the Euclidean algorithm to find gcd(252, 105), then use the extended Euclidean algorithm to find integers x and y with 252x + 105y = gcd(252, 105). Verify your answer.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State Bayes' theorem, define prior, likelihood and posterior, and explain in two sentences why a highly accurate screening test can still produce mostly false alarms.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>Compare linear search and binary search on a sorted array of n elements: give the worst-case comparison count for each, state the precondition binary search needs, and state the lower bound for comparison-based sorting with a one-line reason.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Principal Component Analysis.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main steps of PCA and explain why the data must be centred before the covariance matrix is formed.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the points (2,1), (3,2), (4,4), (5,3), (6,5): compute the mean, the 2×2 covariance matrix (divide by n − 1), both eigenvalues, and the percentage of variance carried by PC1.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Shortest paths in a weighted directed graph.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Describe the central idea of Dijkstra's algorithm, and explain why it can return a wrong answer when an edge weight is negative.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Apply it from A to the graph with edges A→B = 6, A→C = 2, C→B = 3, B→D = 1, C→D = 7, D→E = 4. Give the distance to every vertex, the finalisation order and each predecessor.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Greedy and dynamic programming on the knapsack problem.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greedy-choice property and optimal substructure, and say which of the two knapsack versions has each.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Items are (2 kg, ₹20), (4 kg, ₹32) and (6 kg, ₹36) with capacity 10 kg. Solve the fractional version by the greedy ratio rule, give the true 0/1 optimum, and comment on the gap.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Question Paper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