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B6F04" w14:textId="77777777" w:rsidR="0073556A" w:rsidRPr="003C53AD" w:rsidRDefault="0073556A" w:rsidP="00D67808">
      <w:pPr>
        <w:jc w:val="center"/>
      </w:pPr>
      <w:r w:rsidRPr="003C53AD">
        <w:rPr>
          <w:noProof/>
        </w:rPr>
        <w:drawing>
          <wp:inline distT="0" distB="0" distL="0" distR="0" wp14:anchorId="6C435CDA" wp14:editId="7A85AA2B">
            <wp:extent cx="3876675" cy="1143000"/>
            <wp:effectExtent l="0" t="0" r="9525" b="0"/>
            <wp:docPr id="2" name="Picture 2"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ffice of Faculty\Learning@Carey\Private\Carey Logos &amp; Branding\Carey Logos\small\JPG\carey.small.horizontal.black.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94" t="22728" r="7785" b="16664"/>
                    <a:stretch/>
                  </pic:blipFill>
                  <pic:spPr bwMode="auto">
                    <a:xfrm>
                      <a:off x="0" y="0"/>
                      <a:ext cx="3876826" cy="1143044"/>
                    </a:xfrm>
                    <a:prstGeom prst="rect">
                      <a:avLst/>
                    </a:prstGeom>
                    <a:noFill/>
                    <a:ln>
                      <a:noFill/>
                    </a:ln>
                    <a:extLst>
                      <a:ext uri="{53640926-AAD7-44D8-BBD7-CCE9431645EC}">
                        <a14:shadowObscured xmlns:a14="http://schemas.microsoft.com/office/drawing/2010/main"/>
                      </a:ext>
                    </a:extLst>
                  </pic:spPr>
                </pic:pic>
              </a:graphicData>
            </a:graphic>
          </wp:inline>
        </w:drawing>
      </w:r>
    </w:p>
    <w:p w14:paraId="366EA972" w14:textId="0FB3EA00" w:rsidR="0073556A" w:rsidRPr="00664720" w:rsidRDefault="00D90F7F" w:rsidP="00D67808">
      <w:pPr>
        <w:pStyle w:val="Heading1"/>
        <w:rPr>
          <w:color w:val="000000" w:themeColor="text1"/>
        </w:rPr>
      </w:pPr>
      <w:r>
        <w:rPr>
          <w:color w:val="000000"/>
        </w:rPr>
        <w:t>Generative AI for Business</w:t>
      </w:r>
    </w:p>
    <w:p w14:paraId="4E674EB5" w14:textId="73EEB830" w:rsidR="0073556A" w:rsidRDefault="00664720" w:rsidP="00D67808">
      <w:r w:rsidRPr="00664720">
        <w:rPr>
          <w:color w:val="000000" w:themeColor="text1"/>
        </w:rPr>
        <w:t>2</w:t>
      </w:r>
      <w:r w:rsidR="0073556A" w:rsidRPr="00664720">
        <w:rPr>
          <w:color w:val="000000" w:themeColor="text1"/>
        </w:rPr>
        <w:t xml:space="preserve"> Credits</w:t>
      </w:r>
    </w:p>
    <w:p w14:paraId="1EF33E36" w14:textId="77777777" w:rsidR="0073556A" w:rsidRPr="00D01D4C" w:rsidRDefault="0073556A" w:rsidP="00D67808"/>
    <w:p w14:paraId="7CB54F20" w14:textId="26592A8F" w:rsidR="00AB7564" w:rsidRPr="00EB7AFD" w:rsidRDefault="00AB7564" w:rsidP="00AB7564">
      <w:pPr>
        <w:rPr>
          <w:color w:val="000000" w:themeColor="text1"/>
          <w:u w:val="single"/>
        </w:rPr>
      </w:pPr>
      <w:r w:rsidRPr="00664720">
        <w:rPr>
          <w:color w:val="000000" w:themeColor="text1"/>
        </w:rPr>
        <w:t>BU.330.7</w:t>
      </w:r>
      <w:r>
        <w:rPr>
          <w:color w:val="000000" w:themeColor="text1"/>
        </w:rPr>
        <w:t>6</w:t>
      </w:r>
      <w:r w:rsidRPr="00664720">
        <w:rPr>
          <w:color w:val="000000" w:themeColor="text1"/>
        </w:rPr>
        <w:t>0.</w:t>
      </w:r>
      <w:r w:rsidR="007F0808">
        <w:rPr>
          <w:color w:val="000000" w:themeColor="text1"/>
        </w:rPr>
        <w:t>5</w:t>
      </w:r>
      <w:r w:rsidR="00386B56">
        <w:rPr>
          <w:color w:val="000000" w:themeColor="text1"/>
        </w:rPr>
        <w:t>2</w:t>
      </w:r>
    </w:p>
    <w:p w14:paraId="52A98904" w14:textId="77777777" w:rsidR="00AB7564" w:rsidRPr="00EB7AFD" w:rsidRDefault="00AB7564" w:rsidP="00AB7564">
      <w:pPr>
        <w:rPr>
          <w:color w:val="000000" w:themeColor="text1"/>
        </w:rPr>
      </w:pPr>
    </w:p>
    <w:p w14:paraId="4CFA4B2C" w14:textId="17DC5697" w:rsidR="00AB7564" w:rsidRPr="00EB7AFD" w:rsidRDefault="00D90F7F" w:rsidP="00AB7564">
      <w:pPr>
        <w:rPr>
          <w:color w:val="000000" w:themeColor="text1"/>
        </w:rPr>
      </w:pPr>
      <w:r>
        <w:rPr>
          <w:color w:val="000000" w:themeColor="text1"/>
        </w:rPr>
        <w:t>Monday</w:t>
      </w:r>
      <w:r w:rsidR="00AB7564" w:rsidRPr="00EB7AFD">
        <w:rPr>
          <w:color w:val="000000" w:themeColor="text1"/>
        </w:rPr>
        <w:t xml:space="preserve">, </w:t>
      </w:r>
      <w:r w:rsidR="001C5887">
        <w:rPr>
          <w:color w:val="000000" w:themeColor="text1"/>
        </w:rPr>
        <w:t>8</w:t>
      </w:r>
      <w:r w:rsidR="00AB7564" w:rsidRPr="00EB7AFD">
        <w:rPr>
          <w:color w:val="000000" w:themeColor="text1"/>
        </w:rPr>
        <w:t>:</w:t>
      </w:r>
      <w:r w:rsidR="001C5887">
        <w:rPr>
          <w:color w:val="000000" w:themeColor="text1"/>
        </w:rPr>
        <w:t>15</w:t>
      </w:r>
      <w:r w:rsidR="00AB7564" w:rsidRPr="00EB7AFD">
        <w:rPr>
          <w:color w:val="000000" w:themeColor="text1"/>
        </w:rPr>
        <w:t xml:space="preserve"> </w:t>
      </w:r>
      <w:r w:rsidR="001C5887">
        <w:rPr>
          <w:color w:val="000000" w:themeColor="text1"/>
        </w:rPr>
        <w:t>a</w:t>
      </w:r>
      <w:r w:rsidR="00AB7564" w:rsidRPr="00EB7AFD">
        <w:rPr>
          <w:color w:val="000000" w:themeColor="text1"/>
        </w:rPr>
        <w:t>m-</w:t>
      </w:r>
      <w:r w:rsidR="001C5887">
        <w:rPr>
          <w:color w:val="000000" w:themeColor="text1"/>
        </w:rPr>
        <w:t>11</w:t>
      </w:r>
      <w:r w:rsidR="00AB7564" w:rsidRPr="00EB7AFD">
        <w:rPr>
          <w:color w:val="000000" w:themeColor="text1"/>
        </w:rPr>
        <w:t>:</w:t>
      </w:r>
      <w:r w:rsidR="001C5887">
        <w:rPr>
          <w:color w:val="000000" w:themeColor="text1"/>
        </w:rPr>
        <w:t>15</w:t>
      </w:r>
      <w:r w:rsidR="00AB7564" w:rsidRPr="00EB7AFD">
        <w:rPr>
          <w:color w:val="000000" w:themeColor="text1"/>
        </w:rPr>
        <w:t xml:space="preserve"> </w:t>
      </w:r>
      <w:r w:rsidR="001C5887">
        <w:rPr>
          <w:color w:val="000000" w:themeColor="text1"/>
        </w:rPr>
        <w:t>a</w:t>
      </w:r>
      <w:r w:rsidR="00AB7564" w:rsidRPr="00EB7AFD">
        <w:rPr>
          <w:color w:val="000000" w:themeColor="text1"/>
        </w:rPr>
        <w:t>m</w:t>
      </w:r>
    </w:p>
    <w:p w14:paraId="3922C654" w14:textId="7A020632" w:rsidR="00AB7564" w:rsidRPr="00EB7AFD" w:rsidRDefault="0057565B" w:rsidP="00AB7564">
      <w:pPr>
        <w:rPr>
          <w:color w:val="000000" w:themeColor="text1"/>
        </w:rPr>
      </w:pPr>
      <w:r>
        <w:rPr>
          <w:color w:val="000000" w:themeColor="text1"/>
        </w:rPr>
        <w:t>3</w:t>
      </w:r>
      <w:r w:rsidR="00AB7564" w:rsidRPr="00EB7AFD">
        <w:rPr>
          <w:color w:val="000000" w:themeColor="text1"/>
        </w:rPr>
        <w:t>/</w:t>
      </w:r>
      <w:r w:rsidR="00E04FE1">
        <w:rPr>
          <w:color w:val="000000" w:themeColor="text1"/>
        </w:rPr>
        <w:t>2</w:t>
      </w:r>
      <w:r w:rsidR="00D90F7F">
        <w:rPr>
          <w:color w:val="000000" w:themeColor="text1"/>
        </w:rPr>
        <w:t>4</w:t>
      </w:r>
      <w:r w:rsidR="00AB7564" w:rsidRPr="00EB7AFD">
        <w:rPr>
          <w:color w:val="000000" w:themeColor="text1"/>
        </w:rPr>
        <w:t>/</w:t>
      </w:r>
      <w:r>
        <w:rPr>
          <w:color w:val="000000" w:themeColor="text1"/>
        </w:rPr>
        <w:t>20</w:t>
      </w:r>
      <w:r w:rsidR="00AB7564" w:rsidRPr="00EB7AFD">
        <w:rPr>
          <w:color w:val="000000" w:themeColor="text1"/>
        </w:rPr>
        <w:t>2</w:t>
      </w:r>
      <w:r w:rsidR="00D90F7F">
        <w:rPr>
          <w:color w:val="000000" w:themeColor="text1"/>
        </w:rPr>
        <w:t>5</w:t>
      </w:r>
      <w:r w:rsidR="00AB7564" w:rsidRPr="00EB7AFD">
        <w:rPr>
          <w:color w:val="000000" w:themeColor="text1"/>
        </w:rPr>
        <w:t>-</w:t>
      </w:r>
      <w:r>
        <w:rPr>
          <w:color w:val="000000" w:themeColor="text1"/>
        </w:rPr>
        <w:t>5</w:t>
      </w:r>
      <w:r w:rsidR="00AB7564" w:rsidRPr="00EB7AFD">
        <w:rPr>
          <w:color w:val="000000" w:themeColor="text1"/>
        </w:rPr>
        <w:t>/</w:t>
      </w:r>
      <w:r>
        <w:rPr>
          <w:color w:val="000000" w:themeColor="text1"/>
        </w:rPr>
        <w:t>1</w:t>
      </w:r>
      <w:r w:rsidR="00D90F7F">
        <w:rPr>
          <w:color w:val="000000" w:themeColor="text1"/>
        </w:rPr>
        <w:t>2</w:t>
      </w:r>
      <w:r w:rsidR="00AB7564" w:rsidRPr="00EB7AFD">
        <w:rPr>
          <w:color w:val="000000" w:themeColor="text1"/>
        </w:rPr>
        <w:t>/2</w:t>
      </w:r>
      <w:r>
        <w:rPr>
          <w:color w:val="000000" w:themeColor="text1"/>
        </w:rPr>
        <w:t>02</w:t>
      </w:r>
      <w:r w:rsidR="00D90F7F">
        <w:rPr>
          <w:color w:val="000000" w:themeColor="text1"/>
        </w:rPr>
        <w:t>5</w:t>
      </w:r>
    </w:p>
    <w:p w14:paraId="061F5B36" w14:textId="77777777" w:rsidR="00AB7564" w:rsidRPr="00EB7AFD" w:rsidRDefault="00AB7564" w:rsidP="00AB7564">
      <w:pPr>
        <w:rPr>
          <w:color w:val="000000" w:themeColor="text1"/>
        </w:rPr>
      </w:pPr>
    </w:p>
    <w:p w14:paraId="7BFAE029" w14:textId="3D71047C" w:rsidR="00AB7564" w:rsidRPr="00EB7AFD" w:rsidRDefault="00AB7564" w:rsidP="00AB7564">
      <w:pPr>
        <w:rPr>
          <w:color w:val="000000" w:themeColor="text1"/>
        </w:rPr>
      </w:pPr>
      <w:r>
        <w:rPr>
          <w:color w:val="000000" w:themeColor="text1"/>
        </w:rPr>
        <w:t>S</w:t>
      </w:r>
      <w:r w:rsidR="0057565B">
        <w:rPr>
          <w:color w:val="000000" w:themeColor="text1"/>
        </w:rPr>
        <w:t>pring</w:t>
      </w:r>
      <w:r w:rsidRPr="00EB7AFD">
        <w:rPr>
          <w:color w:val="000000" w:themeColor="text1"/>
        </w:rPr>
        <w:t xml:space="preserve"> 202</w:t>
      </w:r>
      <w:r w:rsidR="00D90F7F">
        <w:rPr>
          <w:color w:val="000000" w:themeColor="text1"/>
        </w:rPr>
        <w:t>5</w:t>
      </w:r>
    </w:p>
    <w:p w14:paraId="627671EA" w14:textId="77777777" w:rsidR="00AB7564" w:rsidRPr="00EB7AFD" w:rsidRDefault="00AB7564" w:rsidP="00AB7564">
      <w:pPr>
        <w:rPr>
          <w:color w:val="000000" w:themeColor="text1"/>
        </w:rPr>
      </w:pPr>
      <w:r w:rsidRPr="00EB7AFD">
        <w:rPr>
          <w:color w:val="000000" w:themeColor="text1"/>
        </w:rPr>
        <w:t>Washington, DC</w:t>
      </w:r>
    </w:p>
    <w:p w14:paraId="74FD02EF" w14:textId="77777777" w:rsidR="00AB7564" w:rsidRPr="00EB7AFD" w:rsidRDefault="00AB7564" w:rsidP="00AB7564">
      <w:pPr>
        <w:rPr>
          <w:color w:val="000000" w:themeColor="text1"/>
        </w:rPr>
      </w:pPr>
    </w:p>
    <w:p w14:paraId="29667E5E" w14:textId="77777777" w:rsidR="00AB7564" w:rsidRPr="00EB7AFD" w:rsidRDefault="00AB7564" w:rsidP="00AB7564">
      <w:pPr>
        <w:pStyle w:val="Heading2"/>
        <w:rPr>
          <w:color w:val="000000" w:themeColor="text1"/>
        </w:rPr>
      </w:pPr>
      <w:r w:rsidRPr="00EB7AFD">
        <w:rPr>
          <w:color w:val="000000" w:themeColor="text1"/>
        </w:rPr>
        <w:t>Instructor</w:t>
      </w:r>
    </w:p>
    <w:p w14:paraId="5C0A9338" w14:textId="77777777" w:rsidR="00AB7564" w:rsidRPr="00EB7AFD" w:rsidRDefault="00AB7564" w:rsidP="00AB7564">
      <w:pPr>
        <w:rPr>
          <w:color w:val="000000" w:themeColor="text1"/>
        </w:rPr>
      </w:pPr>
      <w:r w:rsidRPr="00EB7AFD">
        <w:rPr>
          <w:color w:val="000000" w:themeColor="text1"/>
        </w:rPr>
        <w:t>Minghong Xu, PhD</w:t>
      </w:r>
    </w:p>
    <w:p w14:paraId="1CBEB897" w14:textId="77777777" w:rsidR="00AB7564" w:rsidRPr="00EB7AFD" w:rsidRDefault="00AB7564" w:rsidP="00AB7564">
      <w:pPr>
        <w:rPr>
          <w:color w:val="000000" w:themeColor="text1"/>
        </w:rPr>
      </w:pPr>
    </w:p>
    <w:p w14:paraId="5BBC4C40" w14:textId="77777777" w:rsidR="00AB7564" w:rsidRPr="00EB7AFD" w:rsidRDefault="00AB7564" w:rsidP="00AB7564">
      <w:pPr>
        <w:pStyle w:val="Heading2"/>
        <w:rPr>
          <w:color w:val="000000" w:themeColor="text1"/>
        </w:rPr>
      </w:pPr>
      <w:r w:rsidRPr="00EB7AFD">
        <w:rPr>
          <w:color w:val="000000" w:themeColor="text1"/>
        </w:rPr>
        <w:t>Contact Information</w:t>
      </w:r>
    </w:p>
    <w:p w14:paraId="61C61375" w14:textId="77777777" w:rsidR="00AB7564" w:rsidRDefault="00AB7564" w:rsidP="00AB7564">
      <w:pPr>
        <w:rPr>
          <w:color w:val="000000" w:themeColor="text1"/>
        </w:rPr>
      </w:pPr>
      <w:hyperlink r:id="rId9" w:history="1">
        <w:r w:rsidRPr="00C65FA8">
          <w:rPr>
            <w:rStyle w:val="Hyperlink"/>
          </w:rPr>
          <w:t>xu.minghong@jhu.edu</w:t>
        </w:r>
      </w:hyperlink>
    </w:p>
    <w:p w14:paraId="06E5520A" w14:textId="77777777" w:rsidR="00AB7564" w:rsidRPr="00EB7AFD" w:rsidRDefault="00AB7564" w:rsidP="00AB7564">
      <w:pPr>
        <w:rPr>
          <w:color w:val="000000" w:themeColor="text1"/>
        </w:rPr>
      </w:pPr>
    </w:p>
    <w:p w14:paraId="2688F7A4" w14:textId="77777777" w:rsidR="00AB7564" w:rsidRPr="00EB7AFD" w:rsidRDefault="00AB7564" w:rsidP="00AB7564">
      <w:pPr>
        <w:pStyle w:val="Heading2"/>
        <w:rPr>
          <w:color w:val="000000" w:themeColor="text1"/>
        </w:rPr>
      </w:pPr>
      <w:r w:rsidRPr="00EB7AFD">
        <w:rPr>
          <w:color w:val="000000" w:themeColor="text1"/>
        </w:rPr>
        <w:t>Office Hours</w:t>
      </w:r>
    </w:p>
    <w:p w14:paraId="7781FD72" w14:textId="1180D499" w:rsidR="009650AB" w:rsidRPr="00EB7AFD" w:rsidRDefault="002E0788" w:rsidP="00AB7564">
      <w:pPr>
        <w:rPr>
          <w:color w:val="000000" w:themeColor="text1"/>
        </w:rPr>
      </w:pPr>
      <w:r>
        <w:rPr>
          <w:color w:val="000000" w:themeColor="text1"/>
        </w:rPr>
        <w:t>Wednesday</w:t>
      </w:r>
      <w:r w:rsidR="00AB7564" w:rsidRPr="00EB7AFD">
        <w:rPr>
          <w:color w:val="000000" w:themeColor="text1"/>
        </w:rPr>
        <w:t xml:space="preserve"> </w:t>
      </w:r>
      <w:r w:rsidR="00CB002B">
        <w:rPr>
          <w:color w:val="000000" w:themeColor="text1"/>
        </w:rPr>
        <w:t>1</w:t>
      </w:r>
      <w:r w:rsidR="0057565B">
        <w:rPr>
          <w:color w:val="000000" w:themeColor="text1"/>
        </w:rPr>
        <w:t>1</w:t>
      </w:r>
      <w:r w:rsidR="00AB7564" w:rsidRPr="00EB7AFD">
        <w:rPr>
          <w:color w:val="000000" w:themeColor="text1"/>
        </w:rPr>
        <w:t>:</w:t>
      </w:r>
      <w:r w:rsidR="0057565B">
        <w:rPr>
          <w:color w:val="000000" w:themeColor="text1"/>
        </w:rPr>
        <w:t>3</w:t>
      </w:r>
      <w:r w:rsidR="00AB7564" w:rsidRPr="00EB7AFD">
        <w:rPr>
          <w:color w:val="000000" w:themeColor="text1"/>
        </w:rPr>
        <w:t xml:space="preserve">0 </w:t>
      </w:r>
      <w:r w:rsidR="009C0B6D">
        <w:rPr>
          <w:color w:val="000000" w:themeColor="text1"/>
        </w:rPr>
        <w:t>p</w:t>
      </w:r>
      <w:r w:rsidR="00AB7564" w:rsidRPr="00EB7AFD">
        <w:rPr>
          <w:color w:val="000000" w:themeColor="text1"/>
        </w:rPr>
        <w:t>m-</w:t>
      </w:r>
      <w:r w:rsidR="0057565B">
        <w:rPr>
          <w:color w:val="000000" w:themeColor="text1"/>
        </w:rPr>
        <w:t>1</w:t>
      </w:r>
      <w:r w:rsidR="00AB7564" w:rsidRPr="00EB7AFD">
        <w:rPr>
          <w:color w:val="000000" w:themeColor="text1"/>
        </w:rPr>
        <w:t>:</w:t>
      </w:r>
      <w:r w:rsidR="0057565B">
        <w:rPr>
          <w:color w:val="000000" w:themeColor="text1"/>
        </w:rPr>
        <w:t>3</w:t>
      </w:r>
      <w:r w:rsidR="00AB7564" w:rsidRPr="00EB7AFD">
        <w:rPr>
          <w:color w:val="000000" w:themeColor="text1"/>
        </w:rPr>
        <w:t>0 pm</w:t>
      </w:r>
      <w:r w:rsidR="009650AB">
        <w:rPr>
          <w:color w:val="000000" w:themeColor="text1"/>
        </w:rPr>
        <w:t>, and by appointment</w:t>
      </w:r>
    </w:p>
    <w:p w14:paraId="2C10C1D7" w14:textId="77777777" w:rsidR="00AB7564" w:rsidRPr="00EB7AFD" w:rsidRDefault="00AB7564" w:rsidP="00AB7564">
      <w:pPr>
        <w:rPr>
          <w:color w:val="000000" w:themeColor="text1"/>
        </w:rPr>
      </w:pPr>
    </w:p>
    <w:p w14:paraId="19E92E59" w14:textId="77777777" w:rsidR="00AB7564" w:rsidRPr="00EB7AFD" w:rsidRDefault="00AB7564" w:rsidP="00AB7564">
      <w:pPr>
        <w:pStyle w:val="Heading2"/>
        <w:rPr>
          <w:color w:val="000000" w:themeColor="text1"/>
        </w:rPr>
      </w:pPr>
      <w:r w:rsidRPr="00EB7AFD">
        <w:rPr>
          <w:color w:val="000000" w:themeColor="text1"/>
        </w:rPr>
        <w:t>Teaching Assistant</w:t>
      </w:r>
    </w:p>
    <w:p w14:paraId="213FEB27" w14:textId="59CEE872" w:rsidR="00FE40C1" w:rsidRDefault="00321D90" w:rsidP="00D67808">
      <w:pPr>
        <w:rPr>
          <w:color w:val="000000" w:themeColor="text1"/>
        </w:rPr>
      </w:pPr>
      <w:proofErr w:type="spellStart"/>
      <w:r>
        <w:rPr>
          <w:color w:val="000000" w:themeColor="text1"/>
        </w:rPr>
        <w:t>Boxi</w:t>
      </w:r>
      <w:proofErr w:type="spellEnd"/>
      <w:r>
        <w:rPr>
          <w:color w:val="000000" w:themeColor="text1"/>
        </w:rPr>
        <w:t xml:space="preserve"> Jiao </w:t>
      </w:r>
      <w:hyperlink r:id="rId10" w:history="1">
        <w:r w:rsidR="00B3745C" w:rsidRPr="004F79CC">
          <w:rPr>
            <w:rStyle w:val="Hyperlink"/>
          </w:rPr>
          <w:t>bjjiao1@jh.edu</w:t>
        </w:r>
      </w:hyperlink>
    </w:p>
    <w:p w14:paraId="6BFD701A" w14:textId="77777777" w:rsidR="0069085C" w:rsidRDefault="0069085C" w:rsidP="00D67808">
      <w:pPr>
        <w:rPr>
          <w:rFonts w:ascii="Times New Roman" w:eastAsia="Times New Roman" w:hAnsi="Times New Roman" w:cs="Times New Roman"/>
        </w:rPr>
      </w:pPr>
    </w:p>
    <w:p w14:paraId="49F7648F" w14:textId="77777777" w:rsidR="0038564B" w:rsidRPr="00AC7173" w:rsidRDefault="0038564B" w:rsidP="00D67808"/>
    <w:p w14:paraId="333298DA" w14:textId="0AE99963" w:rsidR="00DD6816" w:rsidRPr="00D01D4C" w:rsidRDefault="00DD6816" w:rsidP="00D67808">
      <w:pPr>
        <w:pStyle w:val="Heading2"/>
      </w:pPr>
      <w:r w:rsidRPr="00D01D4C">
        <w:t>Required Texts &amp; Learning Materials</w:t>
      </w:r>
    </w:p>
    <w:p w14:paraId="581DB7AB" w14:textId="11BEA1C4" w:rsidR="00FE40C1" w:rsidRDefault="00A76C03" w:rsidP="00D67808">
      <w:pPr>
        <w:rPr>
          <w:lang w:eastAsia="x-none"/>
        </w:rPr>
      </w:pPr>
      <w:r w:rsidRPr="00013FB4">
        <w:rPr>
          <w:lang w:eastAsia="x-none"/>
        </w:rPr>
        <w:t xml:space="preserve">There is </w:t>
      </w:r>
      <w:r w:rsidRPr="008E4E9F">
        <w:rPr>
          <w:i/>
          <w:lang w:eastAsia="x-none"/>
        </w:rPr>
        <w:t>no required</w:t>
      </w:r>
      <w:r w:rsidRPr="00013FB4">
        <w:rPr>
          <w:lang w:eastAsia="x-none"/>
        </w:rPr>
        <w:t xml:space="preserve"> textbook: all class materials will be available on our </w:t>
      </w:r>
      <w:r w:rsidR="00F909B6">
        <w:rPr>
          <w:lang w:eastAsia="x-none"/>
        </w:rPr>
        <w:t>Canvas</w:t>
      </w:r>
      <w:r w:rsidRPr="00013FB4">
        <w:rPr>
          <w:lang w:eastAsia="x-none"/>
        </w:rPr>
        <w:t xml:space="preserve"> website. However, some </w:t>
      </w:r>
      <w:r w:rsidR="00ED1932">
        <w:rPr>
          <w:lang w:eastAsia="x-none"/>
        </w:rPr>
        <w:t xml:space="preserve">generative AI </w:t>
      </w:r>
      <w:r w:rsidRPr="00013FB4">
        <w:rPr>
          <w:lang w:eastAsia="x-none"/>
        </w:rPr>
        <w:t xml:space="preserve">books </w:t>
      </w:r>
      <w:r w:rsidR="008152F8">
        <w:rPr>
          <w:lang w:eastAsia="x-none"/>
        </w:rPr>
        <w:t xml:space="preserve">and </w:t>
      </w:r>
      <w:r w:rsidR="002001F3">
        <w:rPr>
          <w:lang w:eastAsia="x-none"/>
        </w:rPr>
        <w:t>exercise</w:t>
      </w:r>
      <w:r w:rsidR="008152F8">
        <w:rPr>
          <w:lang w:eastAsia="x-none"/>
        </w:rPr>
        <w:t xml:space="preserve">s </w:t>
      </w:r>
      <w:r w:rsidRPr="00013FB4">
        <w:rPr>
          <w:lang w:eastAsia="x-none"/>
        </w:rPr>
        <w:t>are very useful</w:t>
      </w:r>
      <w:r>
        <w:rPr>
          <w:lang w:eastAsia="x-none"/>
        </w:rPr>
        <w:t>.</w:t>
      </w:r>
    </w:p>
    <w:p w14:paraId="477C1B26" w14:textId="77777777" w:rsidR="00173F05" w:rsidRPr="00AC7173" w:rsidRDefault="00173F05" w:rsidP="00D67808"/>
    <w:p w14:paraId="5603C204" w14:textId="3A879311" w:rsidR="00DD6816" w:rsidRPr="00D01D4C" w:rsidRDefault="00DD6816" w:rsidP="00D67808">
      <w:pPr>
        <w:pStyle w:val="Heading2"/>
      </w:pPr>
      <w:r w:rsidRPr="00D01D4C">
        <w:t>Recommended Texts</w:t>
      </w:r>
    </w:p>
    <w:p w14:paraId="1617C0AF" w14:textId="77777777" w:rsidR="00173F05" w:rsidRDefault="00173F05" w:rsidP="00173F05">
      <w:pPr>
        <w:pStyle w:val="Heading1"/>
        <w:rPr>
          <w:rStyle w:val="a-size-extra-large"/>
          <w:color w:val="111111"/>
        </w:rPr>
      </w:pPr>
    </w:p>
    <w:p w14:paraId="253ABC95" w14:textId="77777777" w:rsidR="00ED1932" w:rsidRPr="00ED1932" w:rsidRDefault="00ED1932" w:rsidP="00ED1932">
      <w:pPr>
        <w:numPr>
          <w:ilvl w:val="0"/>
          <w:numId w:val="36"/>
        </w:numPr>
        <w:shd w:val="clear" w:color="auto" w:fill="auto"/>
        <w:rPr>
          <w:rFonts w:cs="Times New Roman"/>
          <w:bCs/>
          <w:color w:val="000000"/>
        </w:rPr>
      </w:pPr>
      <w:r w:rsidRPr="00ED1932">
        <w:rPr>
          <w:rFonts w:cs="Times New Roman"/>
          <w:b/>
          <w:bCs/>
          <w:color w:val="000000"/>
        </w:rPr>
        <w:t>Generative Deep Learning</w:t>
      </w:r>
      <w:r w:rsidRPr="00ED1932">
        <w:rPr>
          <w:rFonts w:cs="Times New Roman"/>
          <w:b/>
          <w:color w:val="000000"/>
        </w:rPr>
        <w:t xml:space="preserve">, </w:t>
      </w:r>
      <w:r w:rsidRPr="00ED1932">
        <w:rPr>
          <w:rFonts w:cs="Times New Roman"/>
          <w:bCs/>
          <w:color w:val="000000"/>
        </w:rPr>
        <w:t>2</w:t>
      </w:r>
      <w:r w:rsidRPr="00ED1932">
        <w:rPr>
          <w:rFonts w:cs="Times New Roman"/>
          <w:bCs/>
          <w:color w:val="000000"/>
          <w:vertAlign w:val="superscript"/>
        </w:rPr>
        <w:t>nd</w:t>
      </w:r>
      <w:r w:rsidRPr="00ED1932">
        <w:rPr>
          <w:rFonts w:cs="Times New Roman"/>
          <w:bCs/>
          <w:color w:val="000000"/>
        </w:rPr>
        <w:t xml:space="preserve"> edition, by David </w:t>
      </w:r>
      <w:proofErr w:type="gramStart"/>
      <w:r w:rsidRPr="00ED1932">
        <w:rPr>
          <w:rFonts w:cs="Times New Roman"/>
          <w:bCs/>
          <w:color w:val="000000"/>
        </w:rPr>
        <w:t>Foster;</w:t>
      </w:r>
      <w:proofErr w:type="gramEnd"/>
    </w:p>
    <w:p w14:paraId="5961673C" w14:textId="77777777" w:rsidR="00ED1932" w:rsidRPr="00ED1932" w:rsidRDefault="00ED1932" w:rsidP="00ED1932">
      <w:pPr>
        <w:shd w:val="clear" w:color="auto" w:fill="auto"/>
        <w:ind w:left="720"/>
        <w:rPr>
          <w:rFonts w:cs="Times New Roman"/>
          <w:bCs/>
          <w:color w:val="000000"/>
        </w:rPr>
      </w:pPr>
      <w:r w:rsidRPr="00ED1932">
        <w:rPr>
          <w:rFonts w:cs="Times New Roman"/>
          <w:bCs/>
          <w:color w:val="000000"/>
        </w:rPr>
        <w:t>Publisher: O’Reilly Media (2023), ISBN-13: 978-1098134181</w:t>
      </w:r>
    </w:p>
    <w:p w14:paraId="4C31D3F7" w14:textId="698DA6C7" w:rsidR="00BC1D2C" w:rsidRPr="00B31325" w:rsidRDefault="00ED1932" w:rsidP="00B31325">
      <w:pPr>
        <w:shd w:val="clear" w:color="auto" w:fill="auto"/>
        <w:ind w:left="720"/>
        <w:rPr>
          <w:rFonts w:cs="Times New Roman"/>
          <w:b/>
          <w:color w:val="000000"/>
        </w:rPr>
      </w:pPr>
      <w:hyperlink r:id="rId11" w:history="1">
        <w:r w:rsidRPr="00ED1932">
          <w:rPr>
            <w:rStyle w:val="Hyperlink"/>
            <w:rFonts w:cs="Times New Roman"/>
            <w:b/>
          </w:rPr>
          <w:t>https://github.com/davidADSP/Generative_Deep_Learning_2nd_Edition</w:t>
        </w:r>
      </w:hyperlink>
    </w:p>
    <w:p w14:paraId="29B23E69" w14:textId="2199E376" w:rsidR="00B31325" w:rsidRPr="00B31325" w:rsidRDefault="00B31325" w:rsidP="00B31325">
      <w:pPr>
        <w:numPr>
          <w:ilvl w:val="0"/>
          <w:numId w:val="41"/>
        </w:numPr>
        <w:shd w:val="clear" w:color="auto" w:fill="auto"/>
        <w:rPr>
          <w:rFonts w:cs="Times New Roman"/>
          <w:color w:val="000000"/>
        </w:rPr>
      </w:pPr>
      <w:r w:rsidRPr="00B31325">
        <w:rPr>
          <w:rFonts w:cs="Times New Roman"/>
          <w:color w:val="000000"/>
        </w:rPr>
        <w:t>Generative AI Value Chain. Andy Wu and Matt Higgins. Harvard Business School Background Note 724-355, July 2023. (Revised July 2023.)</w:t>
      </w:r>
    </w:p>
    <w:p w14:paraId="01E434E4" w14:textId="77777777" w:rsidR="00B31325" w:rsidRDefault="00B31325" w:rsidP="00B31325">
      <w:pPr>
        <w:numPr>
          <w:ilvl w:val="0"/>
          <w:numId w:val="43"/>
        </w:numPr>
        <w:shd w:val="clear" w:color="auto" w:fill="auto"/>
        <w:rPr>
          <w:rFonts w:cs="Times New Roman"/>
          <w:color w:val="000000"/>
        </w:rPr>
      </w:pPr>
      <w:proofErr w:type="spellStart"/>
      <w:r w:rsidRPr="00B31325">
        <w:rPr>
          <w:rFonts w:cs="Times New Roman"/>
          <w:color w:val="000000"/>
        </w:rPr>
        <w:t>Bloomberggpt</w:t>
      </w:r>
      <w:proofErr w:type="spellEnd"/>
      <w:r w:rsidRPr="00B31325">
        <w:rPr>
          <w:rFonts w:cs="Times New Roman"/>
          <w:color w:val="000000"/>
        </w:rPr>
        <w:t xml:space="preserve">: A large language model for finance. Wu, </w:t>
      </w:r>
      <w:proofErr w:type="spellStart"/>
      <w:r w:rsidRPr="00B31325">
        <w:rPr>
          <w:rFonts w:cs="Times New Roman"/>
          <w:color w:val="000000"/>
        </w:rPr>
        <w:t>Shijie</w:t>
      </w:r>
      <w:proofErr w:type="spellEnd"/>
      <w:r w:rsidRPr="00B31325">
        <w:rPr>
          <w:rFonts w:cs="Times New Roman"/>
          <w:color w:val="000000"/>
        </w:rPr>
        <w:t xml:space="preserve">, et al. </w:t>
      </w:r>
      <w:proofErr w:type="spellStart"/>
      <w:r w:rsidRPr="00B31325">
        <w:rPr>
          <w:rFonts w:cs="Times New Roman"/>
          <w:i/>
          <w:iCs/>
          <w:color w:val="000000"/>
        </w:rPr>
        <w:t>arXiv</w:t>
      </w:r>
      <w:proofErr w:type="spellEnd"/>
      <w:r w:rsidRPr="00B31325">
        <w:rPr>
          <w:rFonts w:cs="Times New Roman"/>
          <w:i/>
          <w:iCs/>
          <w:color w:val="000000"/>
        </w:rPr>
        <w:t xml:space="preserve"> preprint arXiv:2303.</w:t>
      </w:r>
      <w:proofErr w:type="gramStart"/>
      <w:r w:rsidRPr="00B31325">
        <w:rPr>
          <w:rFonts w:cs="Times New Roman"/>
          <w:i/>
          <w:iCs/>
          <w:color w:val="000000"/>
        </w:rPr>
        <w:t xml:space="preserve">17564  </w:t>
      </w:r>
      <w:r w:rsidRPr="00B31325">
        <w:rPr>
          <w:rFonts w:cs="Times New Roman"/>
          <w:color w:val="000000"/>
        </w:rPr>
        <w:t>(</w:t>
      </w:r>
      <w:proofErr w:type="gramEnd"/>
      <w:r w:rsidRPr="00B31325">
        <w:rPr>
          <w:rFonts w:cs="Times New Roman"/>
          <w:color w:val="000000"/>
        </w:rPr>
        <w:t>2023).</w:t>
      </w:r>
    </w:p>
    <w:p w14:paraId="6AC2F46B" w14:textId="06A84ED0" w:rsidR="00BC1D2C" w:rsidRPr="00B31325" w:rsidRDefault="00B31325" w:rsidP="00B31325">
      <w:pPr>
        <w:numPr>
          <w:ilvl w:val="0"/>
          <w:numId w:val="43"/>
        </w:numPr>
        <w:shd w:val="clear" w:color="auto" w:fill="auto"/>
        <w:rPr>
          <w:rFonts w:cs="Times New Roman"/>
          <w:color w:val="000000"/>
        </w:rPr>
      </w:pPr>
      <w:r w:rsidRPr="00B31325">
        <w:rPr>
          <w:rFonts w:cs="Times New Roman"/>
          <w:color w:val="000000"/>
        </w:rPr>
        <w:t xml:space="preserve">Retrieval-augmented generation for knowledge-intensive </w:t>
      </w:r>
      <w:proofErr w:type="spellStart"/>
      <w:r w:rsidRPr="00B31325">
        <w:rPr>
          <w:rFonts w:cs="Times New Roman"/>
          <w:color w:val="000000"/>
        </w:rPr>
        <w:t>nlp</w:t>
      </w:r>
      <w:proofErr w:type="spellEnd"/>
      <w:r w:rsidRPr="00B31325">
        <w:rPr>
          <w:rFonts w:cs="Times New Roman"/>
          <w:color w:val="000000"/>
        </w:rPr>
        <w:t xml:space="preserve"> tasks. Lewis, Patrick, et al. </w:t>
      </w:r>
      <w:r w:rsidRPr="00B31325">
        <w:rPr>
          <w:rFonts w:cs="Times New Roman"/>
          <w:i/>
          <w:iCs/>
          <w:color w:val="000000"/>
        </w:rPr>
        <w:t>Advances in Neural Information Processing Systems</w:t>
      </w:r>
      <w:r w:rsidRPr="00B31325">
        <w:rPr>
          <w:rFonts w:cs="Times New Roman"/>
          <w:color w:val="000000"/>
        </w:rPr>
        <w:t> 33 (2020): 9459-9474.</w:t>
      </w:r>
    </w:p>
    <w:p w14:paraId="1A9B7CD9" w14:textId="77777777" w:rsidR="00E33698" w:rsidRDefault="00E33698" w:rsidP="00D67808">
      <w:pPr>
        <w:pStyle w:val="Heading2"/>
      </w:pPr>
    </w:p>
    <w:p w14:paraId="5D2A9B1D" w14:textId="34C8E8E6" w:rsidR="00DD6816" w:rsidRPr="00D01D4C" w:rsidRDefault="00DD6816" w:rsidP="00D67808">
      <w:pPr>
        <w:pStyle w:val="Heading2"/>
      </w:pPr>
      <w:r w:rsidRPr="00D01D4C">
        <w:t>Course Description</w:t>
      </w:r>
    </w:p>
    <w:p w14:paraId="531B7FDA" w14:textId="77777777" w:rsidR="00DD5878" w:rsidRPr="00DD5878" w:rsidRDefault="00DD5878" w:rsidP="00DD5878">
      <w:pPr>
        <w:rPr>
          <w:color w:val="000000"/>
        </w:rPr>
      </w:pPr>
      <w:r w:rsidRPr="00DD5878">
        <w:rPr>
          <w:color w:val="000000"/>
        </w:rPr>
        <w:t>This comprehensive course is designed to immerse students in the dynamic fields of generative AI. By exploring both the theoretical underpinnings and practical applications, students will gain an in-depth understanding of the most advanced AI models and their impact across various business sectors. Knowledge of deep learning is recommended but not required.</w:t>
      </w:r>
    </w:p>
    <w:p w14:paraId="67219956" w14:textId="77777777" w:rsidR="0003651C" w:rsidRDefault="0003651C" w:rsidP="00DD5878">
      <w:pPr>
        <w:rPr>
          <w:color w:val="000000"/>
        </w:rPr>
      </w:pPr>
    </w:p>
    <w:p w14:paraId="2B823398" w14:textId="3F2B9FC1" w:rsidR="0003651C" w:rsidRDefault="00281400" w:rsidP="00DD5878">
      <w:pPr>
        <w:rPr>
          <w:color w:val="000000"/>
        </w:rPr>
      </w:pPr>
      <w:r w:rsidRPr="00281400">
        <w:rPr>
          <w:color w:val="000000"/>
        </w:rPr>
        <w:t xml:space="preserve">Topics include the foundations of text generation, the development of large language models, prompt engineering, retrieval-augmented generation (RAG), agentic AI, the foundations of image generation, multimodal models, as well as the generative AI ecosystem, ethical issues, and its </w:t>
      </w:r>
      <w:r>
        <w:rPr>
          <w:color w:val="000000"/>
        </w:rPr>
        <w:t>dark side</w:t>
      </w:r>
      <w:r w:rsidRPr="00281400">
        <w:rPr>
          <w:color w:val="000000"/>
        </w:rPr>
        <w:t>.</w:t>
      </w:r>
    </w:p>
    <w:p w14:paraId="468D8B44" w14:textId="2DE54311" w:rsidR="00F93653" w:rsidRPr="00064C5C" w:rsidRDefault="00DD5878" w:rsidP="00D67808">
      <w:pPr>
        <w:rPr>
          <w:color w:val="000000"/>
        </w:rPr>
      </w:pPr>
      <w:r w:rsidRPr="00DD5878">
        <w:rPr>
          <w:color w:val="000000"/>
        </w:rPr>
        <w:lastRenderedPageBreak/>
        <w:t xml:space="preserve">The course adopts a learning-by-doing approach. Students will utilize </w:t>
      </w:r>
      <w:r>
        <w:rPr>
          <w:color w:val="000000"/>
        </w:rPr>
        <w:t xml:space="preserve">different tools and products, such as </w:t>
      </w:r>
      <w:r w:rsidR="00813B80">
        <w:rPr>
          <w:color w:val="000000"/>
        </w:rPr>
        <w:t xml:space="preserve">Python and </w:t>
      </w:r>
      <w:r>
        <w:rPr>
          <w:color w:val="000000"/>
        </w:rPr>
        <w:t xml:space="preserve">Amazon Web </w:t>
      </w:r>
      <w:proofErr w:type="spellStart"/>
      <w:r>
        <w:rPr>
          <w:color w:val="000000"/>
        </w:rPr>
        <w:t>Serives</w:t>
      </w:r>
      <w:proofErr w:type="spellEnd"/>
      <w:r>
        <w:rPr>
          <w:color w:val="000000"/>
        </w:rPr>
        <w:t xml:space="preserve"> (AWS)</w:t>
      </w:r>
      <w:r w:rsidRPr="00DD5878">
        <w:rPr>
          <w:color w:val="000000"/>
        </w:rPr>
        <w:t xml:space="preserve">. The focus is on fostering awareness of </w:t>
      </w:r>
      <w:r>
        <w:rPr>
          <w:color w:val="000000"/>
        </w:rPr>
        <w:t xml:space="preserve">generative AI </w:t>
      </w:r>
      <w:r w:rsidRPr="00DD5878">
        <w:rPr>
          <w:color w:val="000000"/>
        </w:rPr>
        <w:t>technologies, building familiarity through assignments, and developing strategic thinking regarding their application in business.</w:t>
      </w:r>
    </w:p>
    <w:p w14:paraId="3F24807A" w14:textId="77777777" w:rsidR="005E4818" w:rsidRPr="00AC7173" w:rsidRDefault="005E4818" w:rsidP="00D67808"/>
    <w:p w14:paraId="76619AD0" w14:textId="77777777" w:rsidR="00DD6816" w:rsidRPr="00D01D4C" w:rsidRDefault="00DD6816" w:rsidP="00D67808">
      <w:pPr>
        <w:pStyle w:val="Heading2"/>
      </w:pPr>
      <w:r w:rsidRPr="00AC7173">
        <w:t>Pr</w:t>
      </w:r>
      <w:r w:rsidRPr="00D01D4C">
        <w:t>erequisite(s)</w:t>
      </w:r>
    </w:p>
    <w:p w14:paraId="6FD79AC7" w14:textId="79FFD1DB" w:rsidR="005E4818" w:rsidRDefault="00064C5C" w:rsidP="00D67808">
      <w:pPr>
        <w:rPr>
          <w:color w:val="000000"/>
        </w:rPr>
      </w:pPr>
      <w:r>
        <w:rPr>
          <w:color w:val="000000"/>
        </w:rPr>
        <w:t>None</w:t>
      </w:r>
    </w:p>
    <w:p w14:paraId="260FC487" w14:textId="77777777" w:rsidR="00064C5C" w:rsidRPr="00AC7173" w:rsidRDefault="00064C5C" w:rsidP="00D67808"/>
    <w:p w14:paraId="3D59BA88" w14:textId="77777777" w:rsidR="00DD6816" w:rsidRPr="00D01D4C" w:rsidRDefault="00DD6816" w:rsidP="00D67808">
      <w:pPr>
        <w:pStyle w:val="Heading2"/>
      </w:pPr>
      <w:r w:rsidRPr="00D01D4C">
        <w:t>Learning Objectives</w:t>
      </w:r>
    </w:p>
    <w:p w14:paraId="2EE1DD28" w14:textId="77777777" w:rsidR="00845C22" w:rsidRDefault="00845C22" w:rsidP="00845C22">
      <w:pPr>
        <w:ind w:right="720"/>
        <w:rPr>
          <w:szCs w:val="22"/>
        </w:rPr>
      </w:pPr>
      <w:r>
        <w:rPr>
          <w:szCs w:val="22"/>
        </w:rPr>
        <w:t xml:space="preserve">By the end of this course, students will be able to: </w:t>
      </w:r>
    </w:p>
    <w:p w14:paraId="29EE0A85" w14:textId="77777777" w:rsidR="00845C22" w:rsidRDefault="00845C22" w:rsidP="00845C22">
      <w:pPr>
        <w:ind w:right="720"/>
        <w:rPr>
          <w:szCs w:val="22"/>
        </w:rPr>
      </w:pPr>
    </w:p>
    <w:p w14:paraId="399E6DA2" w14:textId="750F0C8C" w:rsidR="00064C5C" w:rsidRPr="00064C5C" w:rsidRDefault="00064C5C" w:rsidP="00064C5C">
      <w:pPr>
        <w:numPr>
          <w:ilvl w:val="0"/>
          <w:numId w:val="37"/>
        </w:numPr>
        <w:rPr>
          <w:color w:val="000000"/>
          <w:szCs w:val="22"/>
        </w:rPr>
      </w:pPr>
      <w:r w:rsidRPr="00064C5C">
        <w:rPr>
          <w:color w:val="000000"/>
          <w:szCs w:val="22"/>
        </w:rPr>
        <w:t>Understand the principles behind generative AI models, including</w:t>
      </w:r>
      <w:r>
        <w:rPr>
          <w:color w:val="000000"/>
          <w:szCs w:val="22"/>
        </w:rPr>
        <w:t xml:space="preserve"> </w:t>
      </w:r>
      <w:r w:rsidR="00E14A14">
        <w:rPr>
          <w:color w:val="000000"/>
          <w:szCs w:val="22"/>
        </w:rPr>
        <w:t>the foundations of text and image generation</w:t>
      </w:r>
      <w:r>
        <w:rPr>
          <w:color w:val="000000"/>
          <w:szCs w:val="22"/>
        </w:rPr>
        <w:t xml:space="preserve">, </w:t>
      </w:r>
      <w:r w:rsidRPr="00064C5C">
        <w:rPr>
          <w:color w:val="000000"/>
          <w:szCs w:val="22"/>
        </w:rPr>
        <w:t>and how they can be used to generate new, synthetic datasets that mimic real-world data. </w:t>
      </w:r>
    </w:p>
    <w:p w14:paraId="0DE0B799" w14:textId="02C2785D" w:rsidR="00064C5C" w:rsidRPr="00064C5C" w:rsidRDefault="00064C5C" w:rsidP="00064C5C">
      <w:pPr>
        <w:numPr>
          <w:ilvl w:val="0"/>
          <w:numId w:val="37"/>
        </w:numPr>
        <w:rPr>
          <w:color w:val="000000"/>
          <w:szCs w:val="22"/>
        </w:rPr>
      </w:pPr>
      <w:r w:rsidRPr="00064C5C">
        <w:rPr>
          <w:color w:val="000000"/>
          <w:szCs w:val="22"/>
        </w:rPr>
        <w:t xml:space="preserve">Develop the ability to build, train, evaluate, and refine generative AI </w:t>
      </w:r>
      <w:r>
        <w:rPr>
          <w:color w:val="000000"/>
          <w:szCs w:val="22"/>
        </w:rPr>
        <w:t>systems</w:t>
      </w:r>
      <w:r w:rsidR="00F53EA4">
        <w:rPr>
          <w:color w:val="000000"/>
          <w:szCs w:val="22"/>
        </w:rPr>
        <w:t xml:space="preserve">, such as </w:t>
      </w:r>
      <w:proofErr w:type="spellStart"/>
      <w:r w:rsidR="00F53EA4">
        <w:rPr>
          <w:color w:val="000000"/>
          <w:szCs w:val="22"/>
        </w:rPr>
        <w:t>customGPT</w:t>
      </w:r>
      <w:proofErr w:type="spellEnd"/>
      <w:r w:rsidR="00F53EA4">
        <w:rPr>
          <w:color w:val="000000"/>
          <w:szCs w:val="22"/>
        </w:rPr>
        <w:t xml:space="preserve">, RAG, and agentic AI, </w:t>
      </w:r>
      <w:r w:rsidRPr="00064C5C">
        <w:rPr>
          <w:color w:val="000000"/>
          <w:szCs w:val="22"/>
        </w:rPr>
        <w:t xml:space="preserve">using state-of-the-art tools and </w:t>
      </w:r>
      <w:r>
        <w:rPr>
          <w:color w:val="000000"/>
          <w:szCs w:val="22"/>
        </w:rPr>
        <w:t>product</w:t>
      </w:r>
      <w:r w:rsidRPr="00064C5C">
        <w:rPr>
          <w:color w:val="000000"/>
          <w:szCs w:val="22"/>
        </w:rPr>
        <w:t xml:space="preserve">s like </w:t>
      </w:r>
      <w:r>
        <w:rPr>
          <w:color w:val="000000"/>
          <w:szCs w:val="22"/>
        </w:rPr>
        <w:t>AWS and Python</w:t>
      </w:r>
      <w:r w:rsidRPr="00064C5C">
        <w:rPr>
          <w:color w:val="000000"/>
          <w:szCs w:val="22"/>
        </w:rPr>
        <w:t>.</w:t>
      </w:r>
    </w:p>
    <w:p w14:paraId="00F01099" w14:textId="3B48F78C" w:rsidR="00064C5C" w:rsidRPr="00064C5C" w:rsidRDefault="00064C5C" w:rsidP="00064C5C">
      <w:pPr>
        <w:numPr>
          <w:ilvl w:val="0"/>
          <w:numId w:val="37"/>
        </w:numPr>
        <w:rPr>
          <w:color w:val="000000"/>
          <w:szCs w:val="22"/>
        </w:rPr>
      </w:pPr>
      <w:r w:rsidRPr="00064C5C">
        <w:rPr>
          <w:color w:val="000000"/>
          <w:szCs w:val="22"/>
        </w:rPr>
        <w:t xml:space="preserve">Apply generative AI </w:t>
      </w:r>
      <w:r>
        <w:rPr>
          <w:color w:val="000000"/>
          <w:szCs w:val="22"/>
        </w:rPr>
        <w:t>system</w:t>
      </w:r>
      <w:r w:rsidRPr="00064C5C">
        <w:rPr>
          <w:color w:val="000000"/>
          <w:szCs w:val="22"/>
        </w:rPr>
        <w:t>s to create new content, such as images, text, and videos, and understand how these applications can be customized for various business domains, including healthcare, finance, marketing, and operations. </w:t>
      </w:r>
    </w:p>
    <w:p w14:paraId="14B970E9" w14:textId="77777777" w:rsidR="00064C5C" w:rsidRPr="00064C5C" w:rsidRDefault="00064C5C" w:rsidP="00064C5C">
      <w:pPr>
        <w:numPr>
          <w:ilvl w:val="0"/>
          <w:numId w:val="37"/>
        </w:numPr>
        <w:rPr>
          <w:color w:val="000000"/>
          <w:szCs w:val="22"/>
        </w:rPr>
      </w:pPr>
      <w:r w:rsidRPr="00064C5C">
        <w:rPr>
          <w:color w:val="000000"/>
          <w:szCs w:val="22"/>
        </w:rPr>
        <w:t>Critically analyze the strengths and limitations of various generative AI approaches and models.</w:t>
      </w:r>
    </w:p>
    <w:p w14:paraId="292D5E62" w14:textId="77777777" w:rsidR="00064C5C" w:rsidRPr="00064C5C" w:rsidRDefault="00064C5C" w:rsidP="00064C5C">
      <w:pPr>
        <w:numPr>
          <w:ilvl w:val="0"/>
          <w:numId w:val="37"/>
        </w:numPr>
        <w:rPr>
          <w:color w:val="000000"/>
          <w:szCs w:val="22"/>
        </w:rPr>
      </w:pPr>
      <w:r w:rsidRPr="00064C5C">
        <w:rPr>
          <w:color w:val="000000"/>
          <w:szCs w:val="22"/>
        </w:rPr>
        <w:t>Understand the business implications of generative AI technologies, including how they can drive value, foster innovation, and create competitive advantages.</w:t>
      </w:r>
    </w:p>
    <w:p w14:paraId="194BDD16" w14:textId="77777777" w:rsidR="00845C22" w:rsidRPr="00D01D4C" w:rsidRDefault="00845C22" w:rsidP="00845C22"/>
    <w:p w14:paraId="604D7708" w14:textId="77715341" w:rsidR="00DD6816" w:rsidRDefault="00DD6816" w:rsidP="00D67808">
      <w:r w:rsidRPr="00D01D4C">
        <w:t xml:space="preserve">To view the complete list of </w:t>
      </w:r>
      <w:r w:rsidR="008853B6" w:rsidRPr="00D01D4C">
        <w:t xml:space="preserve">the </w:t>
      </w:r>
      <w:r w:rsidRPr="00D01D4C">
        <w:t xml:space="preserve">Carey Business School’s general learning goals and objectives, visit the </w:t>
      </w:r>
      <w:hyperlink r:id="rId12" w:history="1">
        <w:r w:rsidRPr="00D01D4C">
          <w:rPr>
            <w:rStyle w:val="Hyperlink"/>
          </w:rPr>
          <w:t>Carey website</w:t>
        </w:r>
      </w:hyperlink>
      <w:r w:rsidRPr="00D01D4C">
        <w:t>.</w:t>
      </w:r>
    </w:p>
    <w:p w14:paraId="4F508773" w14:textId="77777777" w:rsidR="00533153" w:rsidRPr="00D01D4C" w:rsidRDefault="00533153" w:rsidP="00D67808"/>
    <w:p w14:paraId="763E3E7E" w14:textId="77777777" w:rsidR="003F35B6" w:rsidRPr="00A77A51" w:rsidRDefault="00DD6816" w:rsidP="003F35B6">
      <w:pPr>
        <w:rPr>
          <w:color w:val="000000"/>
        </w:rPr>
      </w:pPr>
      <w:r w:rsidRPr="00D01D4C">
        <w:rPr>
          <w:rStyle w:val="Heading2Char"/>
        </w:rPr>
        <w:t>Attendance</w:t>
      </w:r>
      <w:r w:rsidRPr="00D01D4C">
        <w:br/>
      </w:r>
      <w:proofErr w:type="spellStart"/>
      <w:r w:rsidR="003F35B6" w:rsidRPr="00A77A51">
        <w:rPr>
          <w:color w:val="000000"/>
        </w:rPr>
        <w:t>Attendance</w:t>
      </w:r>
      <w:proofErr w:type="spellEnd"/>
      <w:r w:rsidR="003F35B6" w:rsidRPr="00A77A51">
        <w:rPr>
          <w:color w:val="000000"/>
        </w:rPr>
        <w:t xml:space="preserve"> and class participation are part of each student’s course grade. Students are expected to attend all scheduled class sessions. Failure to attend class will result in an inability to achieve the objectives of the course. </w:t>
      </w:r>
      <w:r w:rsidR="003F35B6" w:rsidRPr="0058148F">
        <w:rPr>
          <w:color w:val="000000"/>
        </w:rPr>
        <w:t>Excessive absence will r</w:t>
      </w:r>
      <w:r w:rsidR="003F35B6">
        <w:rPr>
          <w:color w:val="000000"/>
        </w:rPr>
        <w:t>esult in loss of points for</w:t>
      </w:r>
      <w:r w:rsidR="003F35B6" w:rsidRPr="0058148F">
        <w:rPr>
          <w:color w:val="000000"/>
        </w:rPr>
        <w:t xml:space="preserve"> participation. </w:t>
      </w:r>
      <w:r w:rsidR="003F35B6" w:rsidRPr="00A77A51">
        <w:rPr>
          <w:color w:val="000000"/>
        </w:rPr>
        <w:t xml:space="preserve">Regular attendance and active participation are required for students to successfully complete the course. </w:t>
      </w:r>
    </w:p>
    <w:p w14:paraId="4CF05731" w14:textId="77777777" w:rsidR="003F35B6" w:rsidRPr="00A77A51" w:rsidRDefault="003F35B6" w:rsidP="003F35B6">
      <w:pPr>
        <w:rPr>
          <w:color w:val="000000"/>
        </w:rPr>
      </w:pPr>
    </w:p>
    <w:p w14:paraId="72CAE5F4" w14:textId="3B4DD089" w:rsidR="00DD6816" w:rsidRPr="0066262E" w:rsidRDefault="003F35B6" w:rsidP="003F35B6">
      <w:pPr>
        <w:rPr>
          <w:color w:val="FF0000"/>
        </w:rPr>
      </w:pPr>
      <w:r w:rsidRPr="00A77A51">
        <w:rPr>
          <w:color w:val="000000"/>
        </w:rPr>
        <w:t xml:space="preserve">Class participation is an important part of learning. If you have a question, it’s likely that others do as well. I encourage </w:t>
      </w:r>
      <w:r w:rsidRPr="00A77A51">
        <w:rPr>
          <w:i/>
          <w:color w:val="000000"/>
        </w:rPr>
        <w:t>active</w:t>
      </w:r>
      <w:r w:rsidRPr="00A77A51">
        <w:rPr>
          <w:color w:val="000000"/>
        </w:rPr>
        <w:t xml:space="preserve"> participation, and course grades will </w:t>
      </w:r>
      <w:proofErr w:type="gramStart"/>
      <w:r w:rsidRPr="00A77A51">
        <w:rPr>
          <w:color w:val="000000"/>
        </w:rPr>
        <w:t>take into account</w:t>
      </w:r>
      <w:proofErr w:type="gramEnd"/>
      <w:r w:rsidRPr="00A77A51">
        <w:rPr>
          <w:color w:val="000000"/>
        </w:rPr>
        <w:t xml:space="preserve"> students who make particularly strong contributions.</w:t>
      </w:r>
    </w:p>
    <w:p w14:paraId="3D9D0F4A" w14:textId="77777777" w:rsidR="00FF4F39" w:rsidRPr="00AC7173" w:rsidRDefault="00FF4F39" w:rsidP="00D67808"/>
    <w:p w14:paraId="350854F1" w14:textId="19FE5FA9" w:rsidR="00877029" w:rsidRPr="00807AD2" w:rsidRDefault="00357B80" w:rsidP="00807AD2">
      <w:pPr>
        <w:pStyle w:val="Heading2"/>
        <w:rPr>
          <w:i/>
        </w:rPr>
      </w:pPr>
      <w:r w:rsidRPr="00D01D4C">
        <w:t>Assignments</w:t>
      </w:r>
    </w:p>
    <w:p w14:paraId="31A40DB2" w14:textId="77777777" w:rsidR="00CC3ABA" w:rsidRDefault="00CC3ABA" w:rsidP="00D67808"/>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Assignments overview"/>
      </w:tblPr>
      <w:tblGrid>
        <w:gridCol w:w="3510"/>
        <w:gridCol w:w="2430"/>
        <w:gridCol w:w="2340"/>
        <w:gridCol w:w="1620"/>
      </w:tblGrid>
      <w:tr w:rsidR="00CC3ABA" w:rsidRPr="00384368" w14:paraId="4F8936CD" w14:textId="77777777" w:rsidTr="00EB6DE7">
        <w:trPr>
          <w:cantSplit/>
          <w:tblHeader/>
        </w:trPr>
        <w:tc>
          <w:tcPr>
            <w:tcW w:w="3510" w:type="dxa"/>
            <w:vAlign w:val="center"/>
          </w:tcPr>
          <w:p w14:paraId="7DAE3935" w14:textId="77777777" w:rsidR="00CC3ABA" w:rsidRPr="0066262E" w:rsidRDefault="00CC3ABA" w:rsidP="00D67808">
            <w:pPr>
              <w:rPr>
                <w:b/>
              </w:rPr>
            </w:pPr>
            <w:r w:rsidRPr="0066262E">
              <w:rPr>
                <w:b/>
              </w:rPr>
              <w:t>Assignment</w:t>
            </w:r>
          </w:p>
        </w:tc>
        <w:tc>
          <w:tcPr>
            <w:tcW w:w="2430" w:type="dxa"/>
            <w:vAlign w:val="center"/>
          </w:tcPr>
          <w:p w14:paraId="1FD59467" w14:textId="77777777" w:rsidR="00CC3ABA" w:rsidRPr="0066262E" w:rsidRDefault="00CC3ABA" w:rsidP="00D67808">
            <w:pPr>
              <w:rPr>
                <w:b/>
              </w:rPr>
            </w:pPr>
            <w:r w:rsidRPr="0066262E">
              <w:rPr>
                <w:b/>
              </w:rPr>
              <w:t>Group or Individual</w:t>
            </w:r>
          </w:p>
        </w:tc>
        <w:tc>
          <w:tcPr>
            <w:tcW w:w="2340" w:type="dxa"/>
            <w:vAlign w:val="center"/>
          </w:tcPr>
          <w:p w14:paraId="5FAAE77E" w14:textId="77777777" w:rsidR="00CC3ABA" w:rsidRPr="0066262E" w:rsidRDefault="00CC3ABA" w:rsidP="00D67808">
            <w:pPr>
              <w:rPr>
                <w:b/>
              </w:rPr>
            </w:pPr>
            <w:r w:rsidRPr="0066262E">
              <w:rPr>
                <w:b/>
              </w:rPr>
              <w:t>Learning Objectives</w:t>
            </w:r>
          </w:p>
        </w:tc>
        <w:tc>
          <w:tcPr>
            <w:tcW w:w="1620" w:type="dxa"/>
            <w:vAlign w:val="center"/>
          </w:tcPr>
          <w:p w14:paraId="3A7FAFD4" w14:textId="77777777" w:rsidR="00CC3ABA" w:rsidRPr="0066262E" w:rsidRDefault="00CC3ABA" w:rsidP="00D67808">
            <w:pPr>
              <w:rPr>
                <w:b/>
              </w:rPr>
            </w:pPr>
            <w:r w:rsidRPr="0066262E">
              <w:rPr>
                <w:b/>
              </w:rPr>
              <w:t>Weight</w:t>
            </w:r>
          </w:p>
        </w:tc>
      </w:tr>
      <w:tr w:rsidR="00477910" w:rsidRPr="00384368" w14:paraId="6838F051" w14:textId="77777777" w:rsidTr="00EB6DE7">
        <w:trPr>
          <w:cantSplit/>
        </w:trPr>
        <w:tc>
          <w:tcPr>
            <w:tcW w:w="3510" w:type="dxa"/>
          </w:tcPr>
          <w:p w14:paraId="5E0827B2" w14:textId="3D1D190B" w:rsidR="00477910" w:rsidRPr="00E5062D" w:rsidRDefault="00477910" w:rsidP="00477910">
            <w:pPr>
              <w:rPr>
                <w:color w:val="FF0000"/>
              </w:rPr>
            </w:pPr>
            <w:r w:rsidRPr="0058148F">
              <w:rPr>
                <w:color w:val="000000"/>
                <w:szCs w:val="22"/>
              </w:rPr>
              <w:t>Attendance and participation in class discussion</w:t>
            </w:r>
          </w:p>
        </w:tc>
        <w:tc>
          <w:tcPr>
            <w:tcW w:w="2430" w:type="dxa"/>
          </w:tcPr>
          <w:p w14:paraId="79E7AD9B" w14:textId="3E157CCD" w:rsidR="00477910" w:rsidRPr="00E5062D" w:rsidRDefault="00477910" w:rsidP="00477910">
            <w:pPr>
              <w:rPr>
                <w:color w:val="FF0000"/>
              </w:rPr>
            </w:pPr>
            <w:r w:rsidRPr="00877029">
              <w:rPr>
                <w:color w:val="000000" w:themeColor="text1"/>
              </w:rPr>
              <w:t>Individual</w:t>
            </w:r>
          </w:p>
        </w:tc>
        <w:tc>
          <w:tcPr>
            <w:tcW w:w="2340" w:type="dxa"/>
          </w:tcPr>
          <w:p w14:paraId="47FBFA43" w14:textId="31345E16" w:rsidR="00477910" w:rsidRPr="00E5062D" w:rsidRDefault="00477910" w:rsidP="00477910">
            <w:pPr>
              <w:rPr>
                <w:color w:val="FF0000"/>
              </w:rPr>
            </w:pPr>
            <w:r>
              <w:rPr>
                <w:color w:val="000000"/>
                <w:szCs w:val="22"/>
              </w:rPr>
              <w:t xml:space="preserve">1, </w:t>
            </w:r>
            <w:r w:rsidRPr="0058148F">
              <w:rPr>
                <w:color w:val="000000"/>
                <w:szCs w:val="22"/>
              </w:rPr>
              <w:t>2,</w:t>
            </w:r>
            <w:r>
              <w:rPr>
                <w:color w:val="000000"/>
                <w:szCs w:val="22"/>
              </w:rPr>
              <w:t xml:space="preserve"> </w:t>
            </w:r>
            <w:r w:rsidRPr="0058148F">
              <w:rPr>
                <w:color w:val="000000"/>
                <w:szCs w:val="22"/>
              </w:rPr>
              <w:t>3,</w:t>
            </w:r>
            <w:r>
              <w:rPr>
                <w:color w:val="000000"/>
                <w:szCs w:val="22"/>
              </w:rPr>
              <w:t xml:space="preserve"> </w:t>
            </w:r>
            <w:r w:rsidRPr="0058148F">
              <w:rPr>
                <w:color w:val="000000"/>
                <w:szCs w:val="22"/>
              </w:rPr>
              <w:t>4,</w:t>
            </w:r>
            <w:r>
              <w:rPr>
                <w:color w:val="000000"/>
                <w:szCs w:val="22"/>
              </w:rPr>
              <w:t xml:space="preserve"> </w:t>
            </w:r>
            <w:r w:rsidRPr="0058148F">
              <w:rPr>
                <w:color w:val="000000"/>
                <w:szCs w:val="22"/>
              </w:rPr>
              <w:t>5</w:t>
            </w:r>
          </w:p>
        </w:tc>
        <w:tc>
          <w:tcPr>
            <w:tcW w:w="1620" w:type="dxa"/>
          </w:tcPr>
          <w:p w14:paraId="28BCA5FF" w14:textId="6F3A59A1" w:rsidR="00477910" w:rsidRPr="00E5062D" w:rsidRDefault="00477910" w:rsidP="00477910">
            <w:pPr>
              <w:rPr>
                <w:color w:val="FF0000"/>
              </w:rPr>
            </w:pPr>
            <w:r>
              <w:rPr>
                <w:color w:val="000000"/>
                <w:szCs w:val="22"/>
              </w:rPr>
              <w:t>5</w:t>
            </w:r>
            <w:r w:rsidRPr="0058148F">
              <w:rPr>
                <w:color w:val="000000"/>
                <w:szCs w:val="22"/>
              </w:rPr>
              <w:t>%</w:t>
            </w:r>
          </w:p>
        </w:tc>
      </w:tr>
      <w:tr w:rsidR="00477910" w:rsidRPr="00384368" w14:paraId="3DED1578" w14:textId="77777777" w:rsidTr="00EB6DE7">
        <w:trPr>
          <w:cantSplit/>
        </w:trPr>
        <w:tc>
          <w:tcPr>
            <w:tcW w:w="3510" w:type="dxa"/>
          </w:tcPr>
          <w:p w14:paraId="0D6969CB" w14:textId="16AD4781" w:rsidR="00477910" w:rsidRPr="00384368" w:rsidRDefault="00477910" w:rsidP="00477910">
            <w:r w:rsidRPr="0058148F">
              <w:rPr>
                <w:color w:val="000000"/>
                <w:szCs w:val="22"/>
              </w:rPr>
              <w:t>Homework</w:t>
            </w:r>
          </w:p>
        </w:tc>
        <w:tc>
          <w:tcPr>
            <w:tcW w:w="2430" w:type="dxa"/>
          </w:tcPr>
          <w:p w14:paraId="200C4306" w14:textId="135B8744" w:rsidR="00477910" w:rsidRPr="00384368" w:rsidRDefault="00477910" w:rsidP="00477910">
            <w:r w:rsidRPr="00877029">
              <w:rPr>
                <w:color w:val="000000" w:themeColor="text1"/>
              </w:rPr>
              <w:t>Individual</w:t>
            </w:r>
          </w:p>
        </w:tc>
        <w:tc>
          <w:tcPr>
            <w:tcW w:w="2340" w:type="dxa"/>
          </w:tcPr>
          <w:p w14:paraId="11741274" w14:textId="375BDF9C" w:rsidR="00477910" w:rsidRPr="00384368" w:rsidRDefault="00477910" w:rsidP="00477910">
            <w:r>
              <w:rPr>
                <w:color w:val="000000"/>
                <w:szCs w:val="22"/>
              </w:rPr>
              <w:t xml:space="preserve">1, </w:t>
            </w:r>
            <w:r w:rsidRPr="0058148F">
              <w:rPr>
                <w:color w:val="000000"/>
                <w:szCs w:val="22"/>
              </w:rPr>
              <w:t>2,</w:t>
            </w:r>
            <w:r>
              <w:rPr>
                <w:color w:val="000000"/>
                <w:szCs w:val="22"/>
              </w:rPr>
              <w:t xml:space="preserve"> </w:t>
            </w:r>
            <w:r w:rsidRPr="0058148F">
              <w:rPr>
                <w:color w:val="000000"/>
                <w:szCs w:val="22"/>
              </w:rPr>
              <w:t>3</w:t>
            </w:r>
            <w:r w:rsidR="00021E7E">
              <w:rPr>
                <w:color w:val="000000"/>
                <w:szCs w:val="22"/>
              </w:rPr>
              <w:t>, 4, 5</w:t>
            </w:r>
          </w:p>
        </w:tc>
        <w:tc>
          <w:tcPr>
            <w:tcW w:w="1620" w:type="dxa"/>
          </w:tcPr>
          <w:p w14:paraId="2CF49461" w14:textId="1C6B0E72" w:rsidR="00477910" w:rsidRPr="00384368" w:rsidRDefault="00D609AA" w:rsidP="00477910">
            <w:r>
              <w:rPr>
                <w:color w:val="000000"/>
                <w:szCs w:val="22"/>
              </w:rPr>
              <w:t>4</w:t>
            </w:r>
            <w:r w:rsidR="00662612">
              <w:rPr>
                <w:color w:val="000000"/>
                <w:szCs w:val="22"/>
              </w:rPr>
              <w:t>0</w:t>
            </w:r>
            <w:r w:rsidR="00477910" w:rsidRPr="0058148F">
              <w:rPr>
                <w:color w:val="000000"/>
                <w:szCs w:val="22"/>
              </w:rPr>
              <w:t>%</w:t>
            </w:r>
          </w:p>
        </w:tc>
      </w:tr>
      <w:tr w:rsidR="00477910" w:rsidRPr="00384368" w14:paraId="08546783" w14:textId="77777777" w:rsidTr="00EB6DE7">
        <w:trPr>
          <w:cantSplit/>
        </w:trPr>
        <w:tc>
          <w:tcPr>
            <w:tcW w:w="3510" w:type="dxa"/>
          </w:tcPr>
          <w:p w14:paraId="4B5D7A54" w14:textId="109CF01D" w:rsidR="00477910" w:rsidRPr="00384368" w:rsidRDefault="00477910" w:rsidP="00477910">
            <w:r>
              <w:rPr>
                <w:color w:val="000000"/>
                <w:szCs w:val="22"/>
              </w:rPr>
              <w:t>Project</w:t>
            </w:r>
          </w:p>
        </w:tc>
        <w:tc>
          <w:tcPr>
            <w:tcW w:w="2430" w:type="dxa"/>
          </w:tcPr>
          <w:p w14:paraId="5C2ACB45" w14:textId="2AA2E165" w:rsidR="00477910" w:rsidRPr="00384368" w:rsidRDefault="00477910" w:rsidP="00477910">
            <w:r>
              <w:t>Group</w:t>
            </w:r>
          </w:p>
        </w:tc>
        <w:tc>
          <w:tcPr>
            <w:tcW w:w="2340" w:type="dxa"/>
          </w:tcPr>
          <w:p w14:paraId="70C4FF57" w14:textId="090E79A2" w:rsidR="00477910" w:rsidRPr="00384368" w:rsidRDefault="00477910" w:rsidP="00477910">
            <w:r w:rsidRPr="00014C88">
              <w:rPr>
                <w:color w:val="000000"/>
                <w:szCs w:val="22"/>
              </w:rPr>
              <w:t>2, 3, 4, 5</w:t>
            </w:r>
          </w:p>
        </w:tc>
        <w:tc>
          <w:tcPr>
            <w:tcW w:w="1620" w:type="dxa"/>
          </w:tcPr>
          <w:p w14:paraId="50848E50" w14:textId="5AADD77B" w:rsidR="00477910" w:rsidRPr="00384368" w:rsidRDefault="007E7297" w:rsidP="00477910">
            <w:r>
              <w:rPr>
                <w:color w:val="000000"/>
                <w:szCs w:val="22"/>
              </w:rPr>
              <w:t>30</w:t>
            </w:r>
            <w:r w:rsidR="00477910" w:rsidRPr="0058148F">
              <w:rPr>
                <w:color w:val="000000"/>
                <w:szCs w:val="22"/>
              </w:rPr>
              <w:t>%</w:t>
            </w:r>
          </w:p>
        </w:tc>
      </w:tr>
      <w:tr w:rsidR="00477910" w:rsidRPr="00384368" w14:paraId="62BD9998" w14:textId="77777777" w:rsidTr="00EB6DE7">
        <w:trPr>
          <w:cantSplit/>
        </w:trPr>
        <w:tc>
          <w:tcPr>
            <w:tcW w:w="3510" w:type="dxa"/>
          </w:tcPr>
          <w:p w14:paraId="2913B4E7" w14:textId="6FB4509D" w:rsidR="00477910" w:rsidRPr="00384368" w:rsidRDefault="00477910" w:rsidP="00477910">
            <w:r w:rsidRPr="0058148F">
              <w:rPr>
                <w:color w:val="000000"/>
                <w:szCs w:val="22"/>
              </w:rPr>
              <w:t>Final Exam</w:t>
            </w:r>
          </w:p>
        </w:tc>
        <w:tc>
          <w:tcPr>
            <w:tcW w:w="2430" w:type="dxa"/>
          </w:tcPr>
          <w:p w14:paraId="740FD11D" w14:textId="4102B790" w:rsidR="00477910" w:rsidRPr="00384368" w:rsidRDefault="00477910" w:rsidP="00477910">
            <w:r w:rsidRPr="00877029">
              <w:rPr>
                <w:color w:val="000000" w:themeColor="text1"/>
              </w:rPr>
              <w:t>Individual</w:t>
            </w:r>
          </w:p>
        </w:tc>
        <w:tc>
          <w:tcPr>
            <w:tcW w:w="2340" w:type="dxa"/>
          </w:tcPr>
          <w:p w14:paraId="1DD64584" w14:textId="570D6446" w:rsidR="00477910" w:rsidRPr="00384368" w:rsidRDefault="00477910" w:rsidP="00477910">
            <w:r w:rsidRPr="00014C88">
              <w:rPr>
                <w:color w:val="000000"/>
                <w:szCs w:val="22"/>
              </w:rPr>
              <w:t>1, 4, 5</w:t>
            </w:r>
          </w:p>
        </w:tc>
        <w:tc>
          <w:tcPr>
            <w:tcW w:w="1620" w:type="dxa"/>
          </w:tcPr>
          <w:p w14:paraId="403595B8" w14:textId="022D11E3" w:rsidR="00477910" w:rsidRPr="00384368" w:rsidRDefault="007E7297" w:rsidP="00477910">
            <w:r>
              <w:rPr>
                <w:color w:val="000000"/>
                <w:szCs w:val="22"/>
              </w:rPr>
              <w:t>25</w:t>
            </w:r>
            <w:r w:rsidR="00477910" w:rsidRPr="0058148F">
              <w:rPr>
                <w:color w:val="000000"/>
                <w:szCs w:val="22"/>
              </w:rPr>
              <w:t>%</w:t>
            </w:r>
          </w:p>
        </w:tc>
      </w:tr>
      <w:tr w:rsidR="00E23F1E" w:rsidRPr="00384368" w14:paraId="2E5D1203" w14:textId="77777777" w:rsidTr="00EB6DE7">
        <w:trPr>
          <w:cantSplit/>
        </w:trPr>
        <w:tc>
          <w:tcPr>
            <w:tcW w:w="3510" w:type="dxa"/>
          </w:tcPr>
          <w:p w14:paraId="1EBA4FB0" w14:textId="73858D32" w:rsidR="00E23F1E" w:rsidRPr="00384368" w:rsidRDefault="00E23F1E" w:rsidP="00E23F1E">
            <w:r w:rsidRPr="0058148F">
              <w:rPr>
                <w:color w:val="000000"/>
                <w:szCs w:val="22"/>
              </w:rPr>
              <w:t>Total</w:t>
            </w:r>
          </w:p>
        </w:tc>
        <w:tc>
          <w:tcPr>
            <w:tcW w:w="2430" w:type="dxa"/>
          </w:tcPr>
          <w:p w14:paraId="6C8FC2E4" w14:textId="77777777" w:rsidR="00E23F1E" w:rsidRPr="00384368" w:rsidRDefault="00E23F1E" w:rsidP="00E23F1E"/>
        </w:tc>
        <w:tc>
          <w:tcPr>
            <w:tcW w:w="2340" w:type="dxa"/>
          </w:tcPr>
          <w:p w14:paraId="62348842" w14:textId="2048EF39" w:rsidR="00E23F1E" w:rsidRPr="00384368" w:rsidRDefault="00E23F1E" w:rsidP="00E23F1E"/>
        </w:tc>
        <w:tc>
          <w:tcPr>
            <w:tcW w:w="1620" w:type="dxa"/>
          </w:tcPr>
          <w:p w14:paraId="145C2751" w14:textId="4AED7D6D" w:rsidR="00E23F1E" w:rsidRPr="00384368" w:rsidRDefault="00E23F1E" w:rsidP="00E23F1E">
            <w:r>
              <w:rPr>
                <w:color w:val="000000"/>
                <w:szCs w:val="22"/>
              </w:rPr>
              <w:t>100</w:t>
            </w:r>
            <w:r w:rsidRPr="0058148F">
              <w:rPr>
                <w:color w:val="000000"/>
                <w:szCs w:val="22"/>
              </w:rPr>
              <w:t>%</w:t>
            </w:r>
          </w:p>
        </w:tc>
      </w:tr>
    </w:tbl>
    <w:p w14:paraId="222AB2E8" w14:textId="77777777" w:rsidR="00CC3ABA" w:rsidRPr="00384368" w:rsidRDefault="00CC3ABA" w:rsidP="00D67808"/>
    <w:p w14:paraId="740263D2" w14:textId="15AD5F36" w:rsidR="002879DF" w:rsidRDefault="002879DF" w:rsidP="002879DF">
      <w:pPr>
        <w:rPr>
          <w:color w:val="000000"/>
          <w:szCs w:val="22"/>
        </w:rPr>
      </w:pPr>
      <w:r w:rsidRPr="0058148F">
        <w:rPr>
          <w:i/>
          <w:color w:val="000000"/>
          <w:szCs w:val="22"/>
        </w:rPr>
        <w:t>Homework</w:t>
      </w:r>
      <w:r>
        <w:rPr>
          <w:color w:val="000000"/>
          <w:szCs w:val="22"/>
        </w:rPr>
        <w:t>:</w:t>
      </w:r>
      <w:r w:rsidRPr="0058148F">
        <w:rPr>
          <w:color w:val="000000"/>
          <w:szCs w:val="22"/>
        </w:rPr>
        <w:t xml:space="preserve"> </w:t>
      </w:r>
      <w:r>
        <w:rPr>
          <w:color w:val="000000"/>
          <w:szCs w:val="22"/>
        </w:rPr>
        <w:t xml:space="preserve">there are </w:t>
      </w:r>
      <w:r w:rsidR="00730B89">
        <w:rPr>
          <w:color w:val="000000"/>
          <w:szCs w:val="22"/>
        </w:rPr>
        <w:t>f</w:t>
      </w:r>
      <w:r w:rsidR="008A2E41">
        <w:rPr>
          <w:color w:val="000000"/>
          <w:szCs w:val="22"/>
        </w:rPr>
        <w:t>our</w:t>
      </w:r>
      <w:r w:rsidRPr="0021534B">
        <w:rPr>
          <w:color w:val="000000"/>
          <w:szCs w:val="22"/>
        </w:rPr>
        <w:t xml:space="preserve"> individual homework assignments</w:t>
      </w:r>
      <w:r>
        <w:rPr>
          <w:color w:val="000000"/>
          <w:szCs w:val="22"/>
        </w:rPr>
        <w:t>. Please refer to the tentative schedule table below.</w:t>
      </w:r>
      <w:r w:rsidRPr="0021534B">
        <w:rPr>
          <w:color w:val="000000"/>
          <w:szCs w:val="22"/>
        </w:rPr>
        <w:t xml:space="preserve"> All homework assignment</w:t>
      </w:r>
      <w:r w:rsidR="0053479B">
        <w:rPr>
          <w:color w:val="000000"/>
          <w:szCs w:val="22"/>
        </w:rPr>
        <w:t>s</w:t>
      </w:r>
      <w:r w:rsidRPr="0021534B">
        <w:rPr>
          <w:color w:val="000000"/>
          <w:szCs w:val="22"/>
        </w:rPr>
        <w:t xml:space="preserve"> should be submitted through the </w:t>
      </w:r>
      <w:r w:rsidR="002E6B8F">
        <w:rPr>
          <w:color w:val="000000"/>
          <w:szCs w:val="22"/>
        </w:rPr>
        <w:t>Canvas</w:t>
      </w:r>
      <w:r w:rsidRPr="0021534B">
        <w:rPr>
          <w:color w:val="000000"/>
          <w:szCs w:val="22"/>
        </w:rPr>
        <w:t xml:space="preserve"> links.</w:t>
      </w:r>
    </w:p>
    <w:p w14:paraId="470EA75E" w14:textId="77777777" w:rsidR="002879DF" w:rsidRDefault="002879DF" w:rsidP="002879DF">
      <w:pPr>
        <w:rPr>
          <w:i/>
          <w:iCs/>
        </w:rPr>
      </w:pPr>
    </w:p>
    <w:p w14:paraId="18379DD6" w14:textId="07BC21E2" w:rsidR="002879DF" w:rsidRDefault="002879DF" w:rsidP="002879DF">
      <w:pPr>
        <w:rPr>
          <w:iCs/>
        </w:rPr>
      </w:pPr>
      <w:r>
        <w:rPr>
          <w:i/>
          <w:iCs/>
        </w:rPr>
        <w:t>Group Projects</w:t>
      </w:r>
      <w:r w:rsidRPr="004A6DAA">
        <w:rPr>
          <w:i/>
          <w:iCs/>
        </w:rPr>
        <w:t>:</w:t>
      </w:r>
      <w:r>
        <w:rPr>
          <w:iCs/>
        </w:rPr>
        <w:t xml:space="preserve"> </w:t>
      </w:r>
      <w:r w:rsidR="008A2E41">
        <w:rPr>
          <w:iCs/>
        </w:rPr>
        <w:t>four</w:t>
      </w:r>
      <w:r w:rsidR="00D3283A" w:rsidRPr="00B72E28">
        <w:rPr>
          <w:iCs/>
        </w:rPr>
        <w:t xml:space="preserve"> students form a group and work on the projects as a team. Students can identify a company or a scenario</w:t>
      </w:r>
      <w:r w:rsidR="00D3283A">
        <w:rPr>
          <w:iCs/>
        </w:rPr>
        <w:t xml:space="preserve"> </w:t>
      </w:r>
      <w:r w:rsidR="00884DA7">
        <w:rPr>
          <w:iCs/>
        </w:rPr>
        <w:t>along with</w:t>
      </w:r>
      <w:r w:rsidR="00D3283A">
        <w:rPr>
          <w:iCs/>
        </w:rPr>
        <w:t xml:space="preserve"> its </w:t>
      </w:r>
      <w:r w:rsidR="0039368E">
        <w:rPr>
          <w:iCs/>
        </w:rPr>
        <w:t>generative AI</w:t>
      </w:r>
      <w:r w:rsidR="00D3283A">
        <w:rPr>
          <w:iCs/>
        </w:rPr>
        <w:t xml:space="preserve"> opportunity</w:t>
      </w:r>
      <w:r w:rsidR="00D3283A" w:rsidRPr="00B72E28">
        <w:rPr>
          <w:iCs/>
        </w:rPr>
        <w:t xml:space="preserve"> </w:t>
      </w:r>
      <w:r w:rsidR="00884DA7">
        <w:rPr>
          <w:iCs/>
        </w:rPr>
        <w:t xml:space="preserve">and </w:t>
      </w:r>
      <w:r w:rsidR="00D3283A" w:rsidRPr="00B72E28">
        <w:rPr>
          <w:iCs/>
        </w:rPr>
        <w:t xml:space="preserve">use techniques taught in class to </w:t>
      </w:r>
      <w:r w:rsidR="0039368E">
        <w:rPr>
          <w:iCs/>
        </w:rPr>
        <w:t>develop and evaluate solutions</w:t>
      </w:r>
      <w:r w:rsidR="00D3283A" w:rsidRPr="00B72E28">
        <w:rPr>
          <w:iCs/>
        </w:rPr>
        <w:t xml:space="preserve">. Students are required to write a project report, and present in class using Power Point slides. Details </w:t>
      </w:r>
      <w:r w:rsidR="00D3283A">
        <w:rPr>
          <w:iCs/>
        </w:rPr>
        <w:t xml:space="preserve">and rubrics </w:t>
      </w:r>
      <w:r w:rsidR="00D3283A" w:rsidRPr="00B72E28">
        <w:rPr>
          <w:iCs/>
        </w:rPr>
        <w:t xml:space="preserve">will be available </w:t>
      </w:r>
      <w:r w:rsidR="00D3283A">
        <w:rPr>
          <w:iCs/>
        </w:rPr>
        <w:t xml:space="preserve">on </w:t>
      </w:r>
      <w:r w:rsidR="00813181">
        <w:rPr>
          <w:iCs/>
        </w:rPr>
        <w:t>Canvas</w:t>
      </w:r>
      <w:r w:rsidR="00D3283A">
        <w:rPr>
          <w:iCs/>
        </w:rPr>
        <w:t xml:space="preserve"> course website</w:t>
      </w:r>
      <w:r w:rsidR="00D3283A" w:rsidRPr="00B72E28">
        <w:rPr>
          <w:iCs/>
        </w:rPr>
        <w:t>.</w:t>
      </w:r>
    </w:p>
    <w:p w14:paraId="28AEE8AB" w14:textId="77777777" w:rsidR="002879DF" w:rsidRDefault="002879DF" w:rsidP="002879DF">
      <w:pPr>
        <w:rPr>
          <w:iCs/>
        </w:rPr>
      </w:pPr>
    </w:p>
    <w:p w14:paraId="5920BE5D" w14:textId="7CC5DAE3" w:rsidR="002879DF" w:rsidRPr="00E36069" w:rsidRDefault="002879DF" w:rsidP="002879DF">
      <w:pPr>
        <w:rPr>
          <w:i/>
          <w:color w:val="FF0000"/>
          <w:szCs w:val="22"/>
        </w:rPr>
      </w:pPr>
      <w:r w:rsidRPr="0058148F">
        <w:rPr>
          <w:i/>
          <w:color w:val="000000"/>
          <w:szCs w:val="22"/>
        </w:rPr>
        <w:t>Final Exam</w:t>
      </w:r>
      <w:r w:rsidRPr="0058148F">
        <w:rPr>
          <w:color w:val="000000"/>
          <w:szCs w:val="22"/>
        </w:rPr>
        <w:t xml:space="preserve">: </w:t>
      </w:r>
      <w:r>
        <w:rPr>
          <w:color w:val="000000"/>
          <w:szCs w:val="22"/>
        </w:rPr>
        <w:t xml:space="preserve">the final exam is </w:t>
      </w:r>
      <w:r w:rsidRPr="00783A6D">
        <w:rPr>
          <w:color w:val="000000"/>
          <w:szCs w:val="22"/>
        </w:rPr>
        <w:t>individual exam.</w:t>
      </w:r>
      <w:r w:rsidRPr="00E36069">
        <w:rPr>
          <w:i/>
          <w:color w:val="FF0000"/>
          <w:szCs w:val="22"/>
        </w:rPr>
        <w:br/>
      </w:r>
    </w:p>
    <w:p w14:paraId="2FF1E0C6" w14:textId="5833D23F" w:rsidR="005E4818" w:rsidRPr="00CB4491" w:rsidRDefault="002879DF" w:rsidP="002879DF">
      <w:pPr>
        <w:rPr>
          <w:color w:val="000000"/>
          <w:szCs w:val="22"/>
        </w:rPr>
      </w:pPr>
      <w:r w:rsidRPr="002B3194">
        <w:rPr>
          <w:i/>
          <w:color w:val="000000"/>
          <w:szCs w:val="22"/>
        </w:rPr>
        <w:t>Late submission</w:t>
      </w:r>
      <w:r>
        <w:rPr>
          <w:color w:val="000000"/>
          <w:szCs w:val="22"/>
        </w:rPr>
        <w:t xml:space="preserve"> including assignments, </w:t>
      </w:r>
      <w:r w:rsidRPr="0058148F">
        <w:rPr>
          <w:color w:val="000000"/>
          <w:szCs w:val="22"/>
        </w:rPr>
        <w:t>projects</w:t>
      </w:r>
      <w:r>
        <w:rPr>
          <w:color w:val="000000"/>
          <w:szCs w:val="22"/>
        </w:rPr>
        <w:t xml:space="preserve"> and exams</w:t>
      </w:r>
      <w:r w:rsidRPr="0058148F">
        <w:rPr>
          <w:color w:val="000000"/>
          <w:szCs w:val="22"/>
        </w:rPr>
        <w:t xml:space="preserve"> will </w:t>
      </w:r>
      <w:r w:rsidRPr="0058148F">
        <w:rPr>
          <w:i/>
          <w:color w:val="000000"/>
          <w:szCs w:val="22"/>
        </w:rPr>
        <w:t xml:space="preserve">not </w:t>
      </w:r>
      <w:r w:rsidRPr="0058148F">
        <w:rPr>
          <w:color w:val="000000"/>
          <w:szCs w:val="22"/>
        </w:rPr>
        <w:t>be accepted.</w:t>
      </w:r>
    </w:p>
    <w:p w14:paraId="564B45A5" w14:textId="77777777" w:rsidR="00494720" w:rsidRPr="00AC7173" w:rsidRDefault="00494720" w:rsidP="00D67808"/>
    <w:p w14:paraId="58EEDE23" w14:textId="77777777" w:rsidR="007742E9" w:rsidRPr="00AC7173" w:rsidRDefault="007742E9" w:rsidP="00D67808">
      <w:pPr>
        <w:pStyle w:val="Heading2"/>
      </w:pPr>
      <w:r w:rsidRPr="00AC7173">
        <w:lastRenderedPageBreak/>
        <w:t>Grading</w:t>
      </w:r>
    </w:p>
    <w:p w14:paraId="42286225" w14:textId="3C94AE69" w:rsidR="007742E9" w:rsidRPr="00053C3B" w:rsidRDefault="00053C3B" w:rsidP="0066262E">
      <w:pPr>
        <w:rPr>
          <w:b/>
        </w:rPr>
      </w:pPr>
      <w:r w:rsidRPr="00053C3B">
        <w:t>The grade of A is reserved for those who demonstrate extraordinary performance as determined by the instructor. The grade of A- is awarded only for excellent performance. The grades of B+ and B are awarded for good performance. The grades of B-, C+, C, and C- are awarded for adequate but substandard performance. The grades of D+, D, and D- are not awarded at the graduate level. The grade of F indicates the student’s failure to satisfactorily complete the course work. For Core/Foundation courses, the grade point average of the class should not exceed 3.35. For Elective courses, the grade point average should not exceed 3.45.</w:t>
      </w:r>
    </w:p>
    <w:p w14:paraId="2EF3B428" w14:textId="77777777" w:rsidR="00053C3B" w:rsidRPr="00942930" w:rsidRDefault="00053C3B" w:rsidP="00D67808">
      <w:pPr>
        <w:pStyle w:val="BodyText"/>
      </w:pPr>
    </w:p>
    <w:p w14:paraId="224A0C65" w14:textId="77777777" w:rsidR="007742E9" w:rsidRDefault="007742E9" w:rsidP="00D67808">
      <w:pPr>
        <w:pStyle w:val="Heading2"/>
      </w:pPr>
      <w:r>
        <w:t>Tentative Course Calendar</w:t>
      </w:r>
    </w:p>
    <w:p w14:paraId="0DCA4833" w14:textId="77777777" w:rsidR="007742E9" w:rsidRPr="00D01D4C" w:rsidRDefault="007742E9" w:rsidP="00D67808">
      <w:r w:rsidRPr="00D01D4C">
        <w:t xml:space="preserve">Instructors reserve the right to alter course content </w:t>
      </w:r>
      <w:r w:rsidRPr="00D01D4C">
        <w:rPr>
          <w:noProof/>
        </w:rPr>
        <w:t>and/or</w:t>
      </w:r>
      <w:r w:rsidRPr="00D01D4C">
        <w:t xml:space="preserve"> adjust the pace to accommodate class progress. Students are responsible for keeping up with all adjustments to the course calendar.</w:t>
      </w:r>
    </w:p>
    <w:p w14:paraId="18A86198" w14:textId="32043317" w:rsidR="00DD6816" w:rsidRDefault="00DD6816" w:rsidP="00D67808"/>
    <w:p w14:paraId="6628D909" w14:textId="77777777" w:rsidR="0030072A" w:rsidRPr="00D01D4C" w:rsidRDefault="0030072A" w:rsidP="00D67808"/>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tentative course calendar"/>
      </w:tblPr>
      <w:tblGrid>
        <w:gridCol w:w="879"/>
        <w:gridCol w:w="2962"/>
        <w:gridCol w:w="3074"/>
        <w:gridCol w:w="2535"/>
      </w:tblGrid>
      <w:tr w:rsidR="00533153" w:rsidRPr="00D01D4C" w14:paraId="0457D55F" w14:textId="77777777" w:rsidTr="000B6147">
        <w:trPr>
          <w:cantSplit/>
          <w:tblHeader/>
        </w:trPr>
        <w:tc>
          <w:tcPr>
            <w:tcW w:w="879" w:type="dxa"/>
          </w:tcPr>
          <w:p w14:paraId="0A14792A" w14:textId="38A16119" w:rsidR="00533153" w:rsidRPr="0066262E" w:rsidRDefault="00533153" w:rsidP="0066262E">
            <w:pPr>
              <w:jc w:val="center"/>
              <w:rPr>
                <w:b/>
              </w:rPr>
            </w:pPr>
            <w:r w:rsidRPr="0066262E">
              <w:rPr>
                <w:b/>
              </w:rPr>
              <w:t>Week</w:t>
            </w:r>
          </w:p>
        </w:tc>
        <w:tc>
          <w:tcPr>
            <w:tcW w:w="2962" w:type="dxa"/>
          </w:tcPr>
          <w:p w14:paraId="4E78F65B" w14:textId="2216CFC7" w:rsidR="00533153" w:rsidRPr="0066262E" w:rsidRDefault="00533153" w:rsidP="0066262E">
            <w:pPr>
              <w:jc w:val="center"/>
              <w:rPr>
                <w:b/>
              </w:rPr>
            </w:pPr>
            <w:r w:rsidRPr="0066262E">
              <w:rPr>
                <w:b/>
              </w:rPr>
              <w:t>Topic</w:t>
            </w:r>
          </w:p>
        </w:tc>
        <w:tc>
          <w:tcPr>
            <w:tcW w:w="3074" w:type="dxa"/>
          </w:tcPr>
          <w:p w14:paraId="118FE072" w14:textId="4721C253" w:rsidR="00533153" w:rsidRPr="0066262E" w:rsidRDefault="00F75892" w:rsidP="0066262E">
            <w:pPr>
              <w:jc w:val="center"/>
              <w:rPr>
                <w:b/>
              </w:rPr>
            </w:pPr>
            <w:r>
              <w:rPr>
                <w:b/>
              </w:rPr>
              <w:t>Readings</w:t>
            </w:r>
          </w:p>
        </w:tc>
        <w:tc>
          <w:tcPr>
            <w:tcW w:w="2535" w:type="dxa"/>
          </w:tcPr>
          <w:p w14:paraId="57A231A8" w14:textId="5A37D423" w:rsidR="00533153" w:rsidRPr="0066262E" w:rsidRDefault="00533153" w:rsidP="0066262E">
            <w:pPr>
              <w:jc w:val="center"/>
              <w:rPr>
                <w:b/>
              </w:rPr>
            </w:pPr>
            <w:r w:rsidRPr="0066262E">
              <w:rPr>
                <w:b/>
              </w:rPr>
              <w:t>Due</w:t>
            </w:r>
          </w:p>
        </w:tc>
      </w:tr>
      <w:tr w:rsidR="002054AF" w:rsidRPr="00D01D4C" w14:paraId="6AD3BF3C" w14:textId="77777777" w:rsidTr="000B6147">
        <w:trPr>
          <w:cantSplit/>
        </w:trPr>
        <w:tc>
          <w:tcPr>
            <w:tcW w:w="879" w:type="dxa"/>
          </w:tcPr>
          <w:p w14:paraId="0D9EF088" w14:textId="0050342C" w:rsidR="002054AF" w:rsidRPr="00D01D4C" w:rsidRDefault="002054AF" w:rsidP="002054AF">
            <w:pPr>
              <w:jc w:val="center"/>
            </w:pPr>
            <w:r w:rsidRPr="0058148F">
              <w:rPr>
                <w:color w:val="000000"/>
              </w:rPr>
              <w:t>1</w:t>
            </w:r>
          </w:p>
        </w:tc>
        <w:tc>
          <w:tcPr>
            <w:tcW w:w="2962" w:type="dxa"/>
          </w:tcPr>
          <w:p w14:paraId="22A980B4" w14:textId="51D5625B" w:rsidR="002054AF" w:rsidRDefault="002054AF" w:rsidP="00AF6C65">
            <w:pPr>
              <w:rPr>
                <w:color w:val="000000"/>
              </w:rPr>
            </w:pPr>
            <w:r>
              <w:rPr>
                <w:color w:val="000000"/>
              </w:rPr>
              <w:t xml:space="preserve">Introduction to </w:t>
            </w:r>
            <w:r w:rsidR="00576386">
              <w:rPr>
                <w:color w:val="000000"/>
              </w:rPr>
              <w:t>G</w:t>
            </w:r>
            <w:r w:rsidR="00884DA7">
              <w:rPr>
                <w:color w:val="000000"/>
              </w:rPr>
              <w:t xml:space="preserve">enerative </w:t>
            </w:r>
            <w:r w:rsidR="00AF6C65">
              <w:rPr>
                <w:color w:val="000000"/>
              </w:rPr>
              <w:t>AI</w:t>
            </w:r>
          </w:p>
          <w:p w14:paraId="7705FC34" w14:textId="1B67BB61" w:rsidR="00884DA7" w:rsidRPr="00AF6C65" w:rsidRDefault="00884DA7" w:rsidP="00AF6C65">
            <w:pPr>
              <w:rPr>
                <w:color w:val="000000"/>
              </w:rPr>
            </w:pPr>
            <w:r>
              <w:rPr>
                <w:color w:val="000000"/>
              </w:rPr>
              <w:t xml:space="preserve">Deep </w:t>
            </w:r>
            <w:r w:rsidR="00576386">
              <w:rPr>
                <w:color w:val="000000"/>
              </w:rPr>
              <w:t>L</w:t>
            </w:r>
            <w:r>
              <w:rPr>
                <w:color w:val="000000"/>
              </w:rPr>
              <w:t xml:space="preserve">earning </w:t>
            </w:r>
            <w:r w:rsidR="008D63F4">
              <w:rPr>
                <w:color w:val="000000"/>
              </w:rPr>
              <w:t xml:space="preserve">and NLP </w:t>
            </w:r>
            <w:r w:rsidR="00576386">
              <w:rPr>
                <w:color w:val="000000"/>
              </w:rPr>
              <w:t>R</w:t>
            </w:r>
            <w:r>
              <w:rPr>
                <w:color w:val="000000"/>
              </w:rPr>
              <w:t xml:space="preserve">eview </w:t>
            </w:r>
          </w:p>
        </w:tc>
        <w:tc>
          <w:tcPr>
            <w:tcW w:w="3074" w:type="dxa"/>
          </w:tcPr>
          <w:p w14:paraId="3BA95B67" w14:textId="61471277" w:rsidR="002054AF" w:rsidRPr="0066262E" w:rsidRDefault="00F75892" w:rsidP="002054AF">
            <w:pPr>
              <w:rPr>
                <w:color w:val="FF0000"/>
              </w:rPr>
            </w:pPr>
            <w:proofErr w:type="gramStart"/>
            <w:r>
              <w:rPr>
                <w:color w:val="000000"/>
              </w:rPr>
              <w:t>Foster(</w:t>
            </w:r>
            <w:proofErr w:type="gramEnd"/>
            <w:r>
              <w:rPr>
                <w:color w:val="000000"/>
              </w:rPr>
              <w:t>2023) Ch1-2</w:t>
            </w:r>
          </w:p>
        </w:tc>
        <w:tc>
          <w:tcPr>
            <w:tcW w:w="2535" w:type="dxa"/>
          </w:tcPr>
          <w:p w14:paraId="6B244E10" w14:textId="25FCFFC7" w:rsidR="002054AF" w:rsidRPr="0066262E" w:rsidRDefault="002054AF" w:rsidP="002054AF">
            <w:pPr>
              <w:rPr>
                <w:color w:val="FF0000"/>
              </w:rPr>
            </w:pPr>
          </w:p>
        </w:tc>
      </w:tr>
      <w:tr w:rsidR="002054AF" w:rsidRPr="00D01D4C" w14:paraId="45414876" w14:textId="77777777" w:rsidTr="000B6147">
        <w:trPr>
          <w:cantSplit/>
        </w:trPr>
        <w:tc>
          <w:tcPr>
            <w:tcW w:w="879" w:type="dxa"/>
          </w:tcPr>
          <w:p w14:paraId="585C51B6" w14:textId="3A57A9D9" w:rsidR="002054AF" w:rsidRPr="00D01D4C" w:rsidRDefault="002054AF" w:rsidP="002054AF">
            <w:pPr>
              <w:jc w:val="center"/>
            </w:pPr>
            <w:r w:rsidRPr="0058148F">
              <w:rPr>
                <w:color w:val="000000"/>
              </w:rPr>
              <w:t>2</w:t>
            </w:r>
          </w:p>
        </w:tc>
        <w:tc>
          <w:tcPr>
            <w:tcW w:w="2962" w:type="dxa"/>
          </w:tcPr>
          <w:p w14:paraId="5C7424ED" w14:textId="10CDEB0D" w:rsidR="002054AF" w:rsidRDefault="00B31325" w:rsidP="002054AF">
            <w:pPr>
              <w:rPr>
                <w:color w:val="000000"/>
              </w:rPr>
            </w:pPr>
            <w:r>
              <w:rPr>
                <w:color w:val="000000"/>
              </w:rPr>
              <w:t>Foundations of Text Generation</w:t>
            </w:r>
          </w:p>
          <w:p w14:paraId="68E0340C" w14:textId="758C2844" w:rsidR="00CF6E4F" w:rsidRPr="001536C2" w:rsidRDefault="00CF6E4F" w:rsidP="002054AF">
            <w:r w:rsidRPr="00CF6E4F">
              <w:t xml:space="preserve">Generative </w:t>
            </w:r>
            <w:r>
              <w:t>AI Value Chain</w:t>
            </w:r>
          </w:p>
        </w:tc>
        <w:tc>
          <w:tcPr>
            <w:tcW w:w="3074" w:type="dxa"/>
          </w:tcPr>
          <w:p w14:paraId="5CC0B5B5" w14:textId="200569F6" w:rsidR="00264630" w:rsidRPr="00D730A0" w:rsidRDefault="00F75892" w:rsidP="002054AF">
            <w:pPr>
              <w:rPr>
                <w:color w:val="000000"/>
              </w:rPr>
            </w:pPr>
            <w:proofErr w:type="gramStart"/>
            <w:r>
              <w:rPr>
                <w:color w:val="000000"/>
              </w:rPr>
              <w:t>Foster(</w:t>
            </w:r>
            <w:proofErr w:type="gramEnd"/>
            <w:r>
              <w:rPr>
                <w:color w:val="000000"/>
              </w:rPr>
              <w:t>2023) Ch3, 9</w:t>
            </w:r>
          </w:p>
          <w:p w14:paraId="7C39A120" w14:textId="029DE987" w:rsidR="00F75892" w:rsidRPr="0066262E" w:rsidRDefault="00264630" w:rsidP="002054AF">
            <w:pPr>
              <w:rPr>
                <w:color w:val="FF0000"/>
              </w:rPr>
            </w:pPr>
            <w:r w:rsidRPr="00264630">
              <w:t>Wu and</w:t>
            </w:r>
            <w:r>
              <w:t xml:space="preserve"> Matt (2023)</w:t>
            </w:r>
            <w:r w:rsidRPr="00264630">
              <w:t xml:space="preserve"> </w:t>
            </w:r>
          </w:p>
        </w:tc>
        <w:tc>
          <w:tcPr>
            <w:tcW w:w="2535" w:type="dxa"/>
          </w:tcPr>
          <w:p w14:paraId="49E730A0" w14:textId="2A668F85" w:rsidR="002054AF" w:rsidRPr="0066262E" w:rsidRDefault="002054AF" w:rsidP="002054AF">
            <w:pPr>
              <w:rPr>
                <w:color w:val="FF0000"/>
              </w:rPr>
            </w:pPr>
            <w:r>
              <w:rPr>
                <w:color w:val="000000"/>
              </w:rPr>
              <w:t xml:space="preserve">HW </w:t>
            </w:r>
            <w:r w:rsidR="002B44F1">
              <w:rPr>
                <w:color w:val="000000"/>
              </w:rPr>
              <w:t>1</w:t>
            </w:r>
            <w:r>
              <w:rPr>
                <w:color w:val="000000"/>
              </w:rPr>
              <w:t xml:space="preserve"> release</w:t>
            </w:r>
          </w:p>
        </w:tc>
      </w:tr>
      <w:tr w:rsidR="002054AF" w:rsidRPr="00D01D4C" w14:paraId="75E7B4D5" w14:textId="77777777" w:rsidTr="000B6147">
        <w:trPr>
          <w:cantSplit/>
        </w:trPr>
        <w:tc>
          <w:tcPr>
            <w:tcW w:w="879" w:type="dxa"/>
          </w:tcPr>
          <w:p w14:paraId="7485A4A4" w14:textId="2DDAC8D9" w:rsidR="002054AF" w:rsidRPr="00D01D4C" w:rsidRDefault="002054AF" w:rsidP="002054AF">
            <w:pPr>
              <w:jc w:val="center"/>
            </w:pPr>
            <w:r w:rsidRPr="0058148F">
              <w:rPr>
                <w:color w:val="000000"/>
              </w:rPr>
              <w:t>3</w:t>
            </w:r>
          </w:p>
        </w:tc>
        <w:tc>
          <w:tcPr>
            <w:tcW w:w="2962" w:type="dxa"/>
          </w:tcPr>
          <w:p w14:paraId="7A55EBE3" w14:textId="48E75A7D" w:rsidR="002054AF" w:rsidRDefault="00576386" w:rsidP="002054AF">
            <w:pPr>
              <w:rPr>
                <w:color w:val="000000"/>
              </w:rPr>
            </w:pPr>
            <w:r>
              <w:rPr>
                <w:color w:val="000000"/>
              </w:rPr>
              <w:t>Large Language Models</w:t>
            </w:r>
            <w:r w:rsidR="005077CE">
              <w:rPr>
                <w:color w:val="000000"/>
              </w:rPr>
              <w:t xml:space="preserve"> and Strategies:</w:t>
            </w:r>
          </w:p>
          <w:p w14:paraId="0C0453AB" w14:textId="1CF1A31B" w:rsidR="00576386" w:rsidRPr="001536C2" w:rsidRDefault="00576386" w:rsidP="002054AF">
            <w:r w:rsidRPr="00576386">
              <w:t xml:space="preserve">Prompt </w:t>
            </w:r>
            <w:r>
              <w:t>Engineering</w:t>
            </w:r>
            <w:r w:rsidR="005077CE">
              <w:t xml:space="preserve"> and “Reasoning”</w:t>
            </w:r>
          </w:p>
        </w:tc>
        <w:tc>
          <w:tcPr>
            <w:tcW w:w="3074" w:type="dxa"/>
          </w:tcPr>
          <w:p w14:paraId="1D0A865D" w14:textId="2DC1D621" w:rsidR="002054AF" w:rsidRPr="0066262E" w:rsidRDefault="00BA0A8C" w:rsidP="002054AF">
            <w:pPr>
              <w:rPr>
                <w:color w:val="FF0000"/>
              </w:rPr>
            </w:pPr>
            <w:r>
              <w:t xml:space="preserve">HBC </w:t>
            </w:r>
            <w:proofErr w:type="gramStart"/>
            <w:r>
              <w:t>Case(</w:t>
            </w:r>
            <w:proofErr w:type="gramEnd"/>
            <w:r>
              <w:t>2025)</w:t>
            </w:r>
          </w:p>
        </w:tc>
        <w:tc>
          <w:tcPr>
            <w:tcW w:w="2535" w:type="dxa"/>
          </w:tcPr>
          <w:p w14:paraId="22D4BC1B" w14:textId="030A6A25" w:rsidR="00EA0AE8" w:rsidRDefault="00EA0AE8" w:rsidP="00EA0AE8">
            <w:pPr>
              <w:rPr>
                <w:color w:val="000000"/>
              </w:rPr>
            </w:pPr>
            <w:r w:rsidRPr="00CA7275">
              <w:rPr>
                <w:color w:val="000000"/>
              </w:rPr>
              <w:t>H</w:t>
            </w:r>
            <w:r>
              <w:rPr>
                <w:color w:val="000000"/>
              </w:rPr>
              <w:t xml:space="preserve">W </w:t>
            </w:r>
            <w:r w:rsidR="002B44F1">
              <w:rPr>
                <w:color w:val="000000"/>
              </w:rPr>
              <w:t>1</w:t>
            </w:r>
            <w:r>
              <w:rPr>
                <w:color w:val="000000"/>
              </w:rPr>
              <w:t xml:space="preserve"> due</w:t>
            </w:r>
          </w:p>
          <w:p w14:paraId="37D15CF3" w14:textId="4D742011" w:rsidR="002054AF" w:rsidRPr="0066262E" w:rsidRDefault="00EA0AE8" w:rsidP="00EA0AE8">
            <w:pPr>
              <w:rPr>
                <w:color w:val="FF0000"/>
              </w:rPr>
            </w:pPr>
            <w:r>
              <w:rPr>
                <w:color w:val="000000"/>
              </w:rPr>
              <w:t xml:space="preserve">HW </w:t>
            </w:r>
            <w:r w:rsidR="002B44F1">
              <w:rPr>
                <w:color w:val="000000"/>
              </w:rPr>
              <w:t>2</w:t>
            </w:r>
            <w:r>
              <w:rPr>
                <w:color w:val="000000"/>
              </w:rPr>
              <w:t xml:space="preserve"> release</w:t>
            </w:r>
          </w:p>
        </w:tc>
      </w:tr>
      <w:tr w:rsidR="000B6147" w:rsidRPr="00D01D4C" w14:paraId="372F36BB" w14:textId="77777777" w:rsidTr="000B6147">
        <w:trPr>
          <w:cantSplit/>
        </w:trPr>
        <w:tc>
          <w:tcPr>
            <w:tcW w:w="879" w:type="dxa"/>
          </w:tcPr>
          <w:p w14:paraId="4ADC4811" w14:textId="2E0756A0" w:rsidR="000B6147" w:rsidRPr="0058148F" w:rsidRDefault="000B6147" w:rsidP="002054AF">
            <w:pPr>
              <w:jc w:val="center"/>
              <w:rPr>
                <w:color w:val="000000"/>
              </w:rPr>
            </w:pPr>
            <w:r w:rsidRPr="0058148F">
              <w:rPr>
                <w:color w:val="000000"/>
              </w:rPr>
              <w:t>4</w:t>
            </w:r>
          </w:p>
        </w:tc>
        <w:tc>
          <w:tcPr>
            <w:tcW w:w="2962" w:type="dxa"/>
          </w:tcPr>
          <w:p w14:paraId="4312E749" w14:textId="77777777" w:rsidR="000B6147" w:rsidRDefault="000B6147" w:rsidP="000B6147">
            <w:pPr>
              <w:rPr>
                <w:color w:val="000000"/>
              </w:rPr>
            </w:pPr>
            <w:r>
              <w:rPr>
                <w:color w:val="000000"/>
              </w:rPr>
              <w:t>Agentic AI and Business Cases</w:t>
            </w:r>
          </w:p>
          <w:p w14:paraId="7FC589F7" w14:textId="72EF32A6" w:rsidR="000B6147" w:rsidRPr="000B6147" w:rsidRDefault="000B6147" w:rsidP="002054AF">
            <w:r>
              <w:t>LLM Ethical Issues</w:t>
            </w:r>
          </w:p>
        </w:tc>
        <w:tc>
          <w:tcPr>
            <w:tcW w:w="3074" w:type="dxa"/>
          </w:tcPr>
          <w:p w14:paraId="35E6498E" w14:textId="77777777" w:rsidR="000B6147" w:rsidRPr="00C26B08" w:rsidRDefault="000B6147" w:rsidP="000B6147">
            <w:r w:rsidRPr="00C26B08">
              <w:t xml:space="preserve">Andrew Ng’s </w:t>
            </w:r>
            <w:proofErr w:type="spellStart"/>
            <w:r w:rsidRPr="00C26B08">
              <w:t>DeepLearning</w:t>
            </w:r>
            <w:proofErr w:type="spellEnd"/>
            <w:r w:rsidRPr="00C26B08">
              <w:t xml:space="preserve"> AI</w:t>
            </w:r>
          </w:p>
          <w:p w14:paraId="584AC81B" w14:textId="5EA08D66" w:rsidR="000B6147" w:rsidRPr="009618CC" w:rsidRDefault="000B6147" w:rsidP="000B6147">
            <w:hyperlink r:id="rId13" w:history="1">
              <w:r w:rsidRPr="00C26B08">
                <w:rPr>
                  <w:rStyle w:val="Hyperlink"/>
                </w:rPr>
                <w:t>https://www.deeplearning.ai/the-batch/tag/letters/</w:t>
              </w:r>
            </w:hyperlink>
          </w:p>
        </w:tc>
        <w:tc>
          <w:tcPr>
            <w:tcW w:w="2535" w:type="dxa"/>
          </w:tcPr>
          <w:p w14:paraId="7C6A9DB7" w14:textId="0055B852" w:rsidR="000B6147" w:rsidRDefault="000B6147" w:rsidP="000B6147">
            <w:pPr>
              <w:rPr>
                <w:color w:val="000000"/>
              </w:rPr>
            </w:pPr>
            <w:r w:rsidRPr="00CA7275">
              <w:rPr>
                <w:color w:val="000000"/>
              </w:rPr>
              <w:t>H</w:t>
            </w:r>
            <w:r>
              <w:rPr>
                <w:color w:val="000000"/>
              </w:rPr>
              <w:t>W 2 due</w:t>
            </w:r>
          </w:p>
          <w:p w14:paraId="47EBABEB" w14:textId="76D59624" w:rsidR="000B6147" w:rsidRPr="00CA7275" w:rsidRDefault="00F77A92" w:rsidP="000B6147">
            <w:pPr>
              <w:rPr>
                <w:color w:val="000000"/>
              </w:rPr>
            </w:pPr>
            <w:r>
              <w:rPr>
                <w:color w:val="000000"/>
              </w:rPr>
              <w:t>Business case kickoff</w:t>
            </w:r>
          </w:p>
        </w:tc>
      </w:tr>
      <w:tr w:rsidR="002054AF" w:rsidRPr="00D01D4C" w14:paraId="26DDBC47" w14:textId="77777777" w:rsidTr="000B6147">
        <w:trPr>
          <w:cantSplit/>
        </w:trPr>
        <w:tc>
          <w:tcPr>
            <w:tcW w:w="879" w:type="dxa"/>
          </w:tcPr>
          <w:p w14:paraId="5511586C" w14:textId="02F51B75" w:rsidR="002054AF" w:rsidRPr="00D01D4C" w:rsidRDefault="000B6147" w:rsidP="002054AF">
            <w:pPr>
              <w:jc w:val="center"/>
            </w:pPr>
            <w:r>
              <w:t>5</w:t>
            </w:r>
          </w:p>
        </w:tc>
        <w:tc>
          <w:tcPr>
            <w:tcW w:w="2962" w:type="dxa"/>
          </w:tcPr>
          <w:p w14:paraId="05CFB8D6" w14:textId="7D0AF395" w:rsidR="00705E46" w:rsidRPr="001536C2" w:rsidRDefault="00705E46" w:rsidP="002054AF">
            <w:pPr>
              <w:rPr>
                <w:color w:val="000000"/>
              </w:rPr>
            </w:pPr>
            <w:r>
              <w:rPr>
                <w:color w:val="000000"/>
              </w:rPr>
              <w:t>LLM A</w:t>
            </w:r>
            <w:r w:rsidR="000C1702">
              <w:rPr>
                <w:color w:val="000000"/>
              </w:rPr>
              <w:t>pplications</w:t>
            </w:r>
            <w:r w:rsidR="00DD6F94">
              <w:rPr>
                <w:color w:val="000000"/>
              </w:rPr>
              <w:t xml:space="preserve"> in Business Domains</w:t>
            </w:r>
            <w:r>
              <w:rPr>
                <w:color w:val="000000"/>
              </w:rPr>
              <w:t xml:space="preserve">: </w:t>
            </w:r>
            <w:proofErr w:type="spellStart"/>
            <w:r w:rsidR="00DD6F94">
              <w:rPr>
                <w:color w:val="000000"/>
              </w:rPr>
              <w:t>Bloomberg</w:t>
            </w:r>
            <w:r>
              <w:rPr>
                <w:color w:val="000000"/>
              </w:rPr>
              <w:t>GPT</w:t>
            </w:r>
            <w:proofErr w:type="spellEnd"/>
            <w:r>
              <w:rPr>
                <w:color w:val="000000"/>
              </w:rPr>
              <w:t xml:space="preserve"> and RAG</w:t>
            </w:r>
          </w:p>
        </w:tc>
        <w:tc>
          <w:tcPr>
            <w:tcW w:w="3074" w:type="dxa"/>
          </w:tcPr>
          <w:p w14:paraId="0D32708F" w14:textId="03BE0A01" w:rsidR="002054AF" w:rsidRDefault="00DE5CF7" w:rsidP="002054AF">
            <w:r>
              <w:t>Wu</w:t>
            </w:r>
            <w:r w:rsidR="00225216">
              <w:t xml:space="preserve"> et al. (2023)</w:t>
            </w:r>
          </w:p>
          <w:p w14:paraId="0CF29355" w14:textId="2C927DA4" w:rsidR="00225216" w:rsidRPr="00D01D4C" w:rsidRDefault="00225216" w:rsidP="002054AF">
            <w:r>
              <w:t>Lewis et al. (2020)</w:t>
            </w:r>
          </w:p>
        </w:tc>
        <w:tc>
          <w:tcPr>
            <w:tcW w:w="2535" w:type="dxa"/>
          </w:tcPr>
          <w:p w14:paraId="510AD016" w14:textId="26F796C7" w:rsidR="002054AF" w:rsidRPr="00D01D4C" w:rsidRDefault="00171DDE" w:rsidP="00171DDE">
            <w:r>
              <w:rPr>
                <w:color w:val="000000"/>
              </w:rPr>
              <w:t xml:space="preserve">HW </w:t>
            </w:r>
            <w:r w:rsidR="00A11EC3">
              <w:rPr>
                <w:color w:val="000000"/>
              </w:rPr>
              <w:t>3</w:t>
            </w:r>
            <w:r>
              <w:rPr>
                <w:color w:val="000000"/>
              </w:rPr>
              <w:t xml:space="preserve"> release</w:t>
            </w:r>
          </w:p>
        </w:tc>
      </w:tr>
      <w:tr w:rsidR="002054AF" w:rsidRPr="00D01D4C" w14:paraId="1D98BE81" w14:textId="77777777" w:rsidTr="000B6147">
        <w:trPr>
          <w:cantSplit/>
        </w:trPr>
        <w:tc>
          <w:tcPr>
            <w:tcW w:w="879" w:type="dxa"/>
          </w:tcPr>
          <w:p w14:paraId="3400EA44" w14:textId="1785B04E" w:rsidR="002054AF" w:rsidRPr="00D01D4C" w:rsidRDefault="002054AF" w:rsidP="002054AF">
            <w:pPr>
              <w:jc w:val="center"/>
            </w:pPr>
            <w:r>
              <w:rPr>
                <w:color w:val="000000"/>
              </w:rPr>
              <w:t>6</w:t>
            </w:r>
          </w:p>
        </w:tc>
        <w:tc>
          <w:tcPr>
            <w:tcW w:w="2962" w:type="dxa"/>
          </w:tcPr>
          <w:p w14:paraId="25E533ED" w14:textId="5C9E8D8C" w:rsidR="00705E46" w:rsidRDefault="00DD6F94" w:rsidP="002054AF">
            <w:pPr>
              <w:rPr>
                <w:color w:val="000000"/>
              </w:rPr>
            </w:pPr>
            <w:r>
              <w:rPr>
                <w:color w:val="000000"/>
              </w:rPr>
              <w:t>Foundations of Image Generation</w:t>
            </w:r>
          </w:p>
          <w:p w14:paraId="75144690" w14:textId="46D3ED47" w:rsidR="002054AF" w:rsidRPr="001536C2" w:rsidRDefault="00705E46" w:rsidP="002054AF">
            <w:pPr>
              <w:rPr>
                <w:color w:val="000000"/>
              </w:rPr>
            </w:pPr>
            <w:r>
              <w:rPr>
                <w:color w:val="000000"/>
              </w:rPr>
              <w:t>Dark Side of Gen AI</w:t>
            </w:r>
          </w:p>
        </w:tc>
        <w:tc>
          <w:tcPr>
            <w:tcW w:w="3074" w:type="dxa"/>
          </w:tcPr>
          <w:p w14:paraId="7DCD6F53" w14:textId="2D734B75" w:rsidR="00691A66" w:rsidRDefault="00691A66" w:rsidP="00691A66">
            <w:pPr>
              <w:rPr>
                <w:color w:val="000000"/>
              </w:rPr>
            </w:pPr>
            <w:proofErr w:type="gramStart"/>
            <w:r>
              <w:rPr>
                <w:color w:val="000000"/>
              </w:rPr>
              <w:t>Foster(</w:t>
            </w:r>
            <w:proofErr w:type="gramEnd"/>
            <w:r>
              <w:rPr>
                <w:color w:val="000000"/>
              </w:rPr>
              <w:t>2023) Ch4, 8, 13</w:t>
            </w:r>
          </w:p>
          <w:p w14:paraId="25E3F4BB" w14:textId="6894817F" w:rsidR="002054AF" w:rsidRPr="00D01D4C" w:rsidRDefault="002054AF" w:rsidP="002054AF"/>
        </w:tc>
        <w:tc>
          <w:tcPr>
            <w:tcW w:w="2535" w:type="dxa"/>
          </w:tcPr>
          <w:p w14:paraId="1CB30055" w14:textId="28161261" w:rsidR="00171DDE" w:rsidRDefault="00171DDE" w:rsidP="00171DDE">
            <w:pPr>
              <w:rPr>
                <w:color w:val="000000"/>
              </w:rPr>
            </w:pPr>
            <w:r w:rsidRPr="00CA7275">
              <w:rPr>
                <w:color w:val="000000"/>
              </w:rPr>
              <w:t>H</w:t>
            </w:r>
            <w:r>
              <w:rPr>
                <w:color w:val="000000"/>
              </w:rPr>
              <w:t xml:space="preserve">W </w:t>
            </w:r>
            <w:r w:rsidR="00990C24">
              <w:rPr>
                <w:color w:val="000000"/>
              </w:rPr>
              <w:t>3</w:t>
            </w:r>
            <w:r>
              <w:rPr>
                <w:color w:val="000000"/>
              </w:rPr>
              <w:t xml:space="preserve"> due</w:t>
            </w:r>
          </w:p>
          <w:p w14:paraId="35306B7F" w14:textId="35FFB933" w:rsidR="002054AF" w:rsidRPr="00D01D4C" w:rsidRDefault="00171DDE" w:rsidP="00171DDE">
            <w:r>
              <w:rPr>
                <w:color w:val="000000"/>
              </w:rPr>
              <w:t xml:space="preserve">HW </w:t>
            </w:r>
            <w:r w:rsidR="00990C24">
              <w:rPr>
                <w:color w:val="000000"/>
              </w:rPr>
              <w:t>4</w:t>
            </w:r>
            <w:r>
              <w:rPr>
                <w:color w:val="000000"/>
              </w:rPr>
              <w:t xml:space="preserve"> release</w:t>
            </w:r>
          </w:p>
        </w:tc>
      </w:tr>
      <w:tr w:rsidR="002054AF" w:rsidRPr="00D01D4C" w14:paraId="3704A59B" w14:textId="77777777" w:rsidTr="000B6147">
        <w:trPr>
          <w:cantSplit/>
        </w:trPr>
        <w:tc>
          <w:tcPr>
            <w:tcW w:w="879" w:type="dxa"/>
          </w:tcPr>
          <w:p w14:paraId="07D12CC3" w14:textId="5AEF6D23" w:rsidR="002054AF" w:rsidRPr="00D01D4C" w:rsidRDefault="002054AF" w:rsidP="002054AF">
            <w:pPr>
              <w:jc w:val="center"/>
            </w:pPr>
            <w:r w:rsidRPr="0058148F">
              <w:rPr>
                <w:color w:val="000000"/>
              </w:rPr>
              <w:t>7</w:t>
            </w:r>
          </w:p>
        </w:tc>
        <w:tc>
          <w:tcPr>
            <w:tcW w:w="2962" w:type="dxa"/>
          </w:tcPr>
          <w:p w14:paraId="2E3AADF5" w14:textId="54DFCD62" w:rsidR="002054AF" w:rsidRDefault="00705E46" w:rsidP="002054AF">
            <w:pPr>
              <w:rPr>
                <w:color w:val="000000"/>
              </w:rPr>
            </w:pPr>
            <w:r>
              <w:rPr>
                <w:color w:val="000000"/>
              </w:rPr>
              <w:t>Responsible Gen AI and Looking Ahead</w:t>
            </w:r>
          </w:p>
          <w:p w14:paraId="1A23F9CB" w14:textId="4B428B78" w:rsidR="002054AF" w:rsidRPr="001536C2" w:rsidRDefault="00705E46" w:rsidP="002054AF">
            <w:pPr>
              <w:rPr>
                <w:color w:val="000000"/>
              </w:rPr>
            </w:pPr>
            <w:r>
              <w:rPr>
                <w:color w:val="000000"/>
              </w:rPr>
              <w:t>Student Business Case Presentat</w:t>
            </w:r>
            <w:r w:rsidR="005B4EF1">
              <w:rPr>
                <w:color w:val="000000"/>
              </w:rPr>
              <w:t>i</w:t>
            </w:r>
            <w:r>
              <w:rPr>
                <w:color w:val="000000"/>
              </w:rPr>
              <w:t>on</w:t>
            </w:r>
          </w:p>
        </w:tc>
        <w:tc>
          <w:tcPr>
            <w:tcW w:w="3074" w:type="dxa"/>
          </w:tcPr>
          <w:p w14:paraId="7132ADB2" w14:textId="35BE12FD" w:rsidR="002054AF" w:rsidRPr="00D01D4C" w:rsidRDefault="00691A66" w:rsidP="002054AF">
            <w:proofErr w:type="gramStart"/>
            <w:r>
              <w:rPr>
                <w:color w:val="000000"/>
              </w:rPr>
              <w:t>Foster(</w:t>
            </w:r>
            <w:proofErr w:type="gramEnd"/>
            <w:r>
              <w:rPr>
                <w:color w:val="000000"/>
              </w:rPr>
              <w:t>2023) Ch14</w:t>
            </w:r>
          </w:p>
        </w:tc>
        <w:tc>
          <w:tcPr>
            <w:tcW w:w="2535" w:type="dxa"/>
          </w:tcPr>
          <w:p w14:paraId="47DCF406" w14:textId="32AF8511" w:rsidR="00171DDE" w:rsidRDefault="00171DDE" w:rsidP="002054AF">
            <w:pPr>
              <w:rPr>
                <w:color w:val="000000"/>
              </w:rPr>
            </w:pPr>
            <w:r>
              <w:rPr>
                <w:color w:val="000000"/>
              </w:rPr>
              <w:t xml:space="preserve">HW </w:t>
            </w:r>
            <w:r w:rsidR="00990C24">
              <w:rPr>
                <w:color w:val="000000"/>
              </w:rPr>
              <w:t>4</w:t>
            </w:r>
            <w:r>
              <w:rPr>
                <w:color w:val="000000"/>
              </w:rPr>
              <w:t xml:space="preserve"> due</w:t>
            </w:r>
          </w:p>
          <w:p w14:paraId="403E7469" w14:textId="4D8C4C48" w:rsidR="002054AF" w:rsidRPr="00D01D4C" w:rsidRDefault="00705E46" w:rsidP="002054AF">
            <w:r>
              <w:rPr>
                <w:color w:val="000000"/>
              </w:rPr>
              <w:t>Case</w:t>
            </w:r>
            <w:r w:rsidR="002054AF">
              <w:rPr>
                <w:color w:val="000000"/>
              </w:rPr>
              <w:t xml:space="preserve"> report due</w:t>
            </w:r>
          </w:p>
        </w:tc>
      </w:tr>
      <w:tr w:rsidR="002054AF" w:rsidRPr="00D01D4C" w14:paraId="0C45C7D9" w14:textId="77777777" w:rsidTr="000B6147">
        <w:trPr>
          <w:cantSplit/>
        </w:trPr>
        <w:tc>
          <w:tcPr>
            <w:tcW w:w="879" w:type="dxa"/>
          </w:tcPr>
          <w:p w14:paraId="4851ED65" w14:textId="064703EB" w:rsidR="002054AF" w:rsidRPr="00D01D4C" w:rsidRDefault="002054AF" w:rsidP="002054AF">
            <w:pPr>
              <w:jc w:val="center"/>
            </w:pPr>
            <w:r w:rsidRPr="0058148F">
              <w:rPr>
                <w:color w:val="000000"/>
              </w:rPr>
              <w:t>8</w:t>
            </w:r>
          </w:p>
        </w:tc>
        <w:tc>
          <w:tcPr>
            <w:tcW w:w="2962" w:type="dxa"/>
          </w:tcPr>
          <w:p w14:paraId="3430865F" w14:textId="52ED49CB" w:rsidR="002054AF" w:rsidRPr="001536C2" w:rsidRDefault="002054AF" w:rsidP="002054AF">
            <w:pPr>
              <w:rPr>
                <w:color w:val="000000"/>
              </w:rPr>
            </w:pPr>
            <w:r w:rsidRPr="0058148F">
              <w:rPr>
                <w:color w:val="000000"/>
              </w:rPr>
              <w:t xml:space="preserve">Final </w:t>
            </w:r>
            <w:r>
              <w:rPr>
                <w:color w:val="000000"/>
              </w:rPr>
              <w:t>e</w:t>
            </w:r>
            <w:r w:rsidRPr="0058148F">
              <w:rPr>
                <w:color w:val="000000"/>
              </w:rPr>
              <w:t xml:space="preserve">xam </w:t>
            </w:r>
          </w:p>
        </w:tc>
        <w:tc>
          <w:tcPr>
            <w:tcW w:w="3074" w:type="dxa"/>
          </w:tcPr>
          <w:p w14:paraId="449FB511" w14:textId="77777777" w:rsidR="002054AF" w:rsidRPr="00D01D4C" w:rsidRDefault="002054AF" w:rsidP="002054AF"/>
        </w:tc>
        <w:tc>
          <w:tcPr>
            <w:tcW w:w="2535" w:type="dxa"/>
          </w:tcPr>
          <w:p w14:paraId="3DF21CC0" w14:textId="77777777" w:rsidR="002054AF" w:rsidRPr="00D01D4C" w:rsidRDefault="002054AF" w:rsidP="002054AF"/>
        </w:tc>
      </w:tr>
    </w:tbl>
    <w:p w14:paraId="5725837C" w14:textId="5099F238" w:rsidR="00AC7173" w:rsidRPr="00AC7173" w:rsidRDefault="00AC7173" w:rsidP="00D67808">
      <w:r>
        <w:br w:type="page"/>
      </w:r>
    </w:p>
    <w:p w14:paraId="5488F9C1" w14:textId="77777777" w:rsidR="00E46502" w:rsidRPr="00AF28FD" w:rsidRDefault="00E46502" w:rsidP="00E46502">
      <w:pPr>
        <w:pStyle w:val="Heading2"/>
        <w:jc w:val="center"/>
      </w:pPr>
      <w:bookmarkStart w:id="0" w:name="_Hlk78268222"/>
      <w:r w:rsidRPr="00AF28FD">
        <w:lastRenderedPageBreak/>
        <w:t>Carey Business School Policies and General Information</w:t>
      </w:r>
    </w:p>
    <w:p w14:paraId="25E24A3D" w14:textId="77777777" w:rsidR="00E46502" w:rsidRPr="00AF28FD" w:rsidRDefault="00E46502" w:rsidP="00E46502">
      <w:pPr>
        <w:pStyle w:val="Heading2"/>
        <w:jc w:val="center"/>
      </w:pPr>
    </w:p>
    <w:bookmarkEnd w:id="0"/>
    <w:p w14:paraId="7546D9ED" w14:textId="77777777" w:rsidR="00E46502" w:rsidRDefault="00E46502" w:rsidP="00E46502">
      <w:r>
        <w:t>Please note that f</w:t>
      </w:r>
      <w:r w:rsidRPr="00D01D4C">
        <w:t>ailure to become acquainted</w:t>
      </w:r>
      <w:r>
        <w:t xml:space="preserve"> with Carey policies </w:t>
      </w:r>
      <w:r w:rsidRPr="00D01D4C">
        <w:t>will not excuse any student</w:t>
      </w:r>
      <w:r>
        <w:t xml:space="preserve"> from adhering to these policies. </w:t>
      </w:r>
    </w:p>
    <w:p w14:paraId="3A235C26" w14:textId="77777777" w:rsidR="00E46502" w:rsidRPr="009A76E6" w:rsidRDefault="00E46502" w:rsidP="00E46502"/>
    <w:p w14:paraId="7992EBCD" w14:textId="77777777" w:rsidR="00E46502" w:rsidRPr="009A76E6" w:rsidRDefault="00E46502" w:rsidP="00E46502">
      <w:pPr>
        <w:pStyle w:val="Heading3"/>
      </w:pPr>
      <w:r w:rsidRPr="009A76E6">
        <w:t>Canvas Site</w:t>
      </w:r>
    </w:p>
    <w:p w14:paraId="146D1B0D" w14:textId="77777777" w:rsidR="00E46502" w:rsidRPr="009A76E6" w:rsidRDefault="00E46502" w:rsidP="00E46502">
      <w:r w:rsidRPr="009A76E6">
        <w:t xml:space="preserve">A Canvas course site is set up for this course. Each student is expected to check the site throughout the semester as Canvas will be the primary venue for outside classroom communications between the instructor and students. Students can access the course site at </w:t>
      </w:r>
      <w:hyperlink r:id="rId14" w:history="1">
        <w:r w:rsidRPr="009A76E6">
          <w:rPr>
            <w:rStyle w:val="Hyperlink"/>
          </w:rPr>
          <w:t>https://canvas.jhu.edu/</w:t>
        </w:r>
      </w:hyperlink>
      <w:r w:rsidRPr="009A76E6">
        <w:t xml:space="preserve">. </w:t>
      </w:r>
    </w:p>
    <w:p w14:paraId="38B373B3" w14:textId="77777777" w:rsidR="00E46502" w:rsidRPr="009A76E6" w:rsidRDefault="00E46502" w:rsidP="00E46502"/>
    <w:p w14:paraId="576A79C9" w14:textId="77777777" w:rsidR="00E46502" w:rsidRPr="009A76E6" w:rsidRDefault="00E46502" w:rsidP="00E46502">
      <w:pPr>
        <w:pStyle w:val="Heading3"/>
      </w:pPr>
      <w:r w:rsidRPr="009A76E6">
        <w:t>Technical Support</w:t>
      </w:r>
    </w:p>
    <w:p w14:paraId="2ACEF31B" w14:textId="77777777" w:rsidR="00E46502" w:rsidRPr="009A76E6" w:rsidRDefault="00E46502" w:rsidP="00E46502">
      <w:r w:rsidRPr="009A76E6">
        <w:t xml:space="preserve">24/7 technical support for questions regarding Canvas, Zoom, and other technical issues is available. Please refer to Carey’s </w:t>
      </w:r>
      <w:hyperlink r:id="rId15" w:history="1">
        <w:r w:rsidRPr="009A76E6">
          <w:rPr>
            <w:rStyle w:val="Hyperlink"/>
          </w:rPr>
          <w:t>Academic Resources webpage</w:t>
        </w:r>
      </w:hyperlink>
      <w:r w:rsidRPr="009A76E6">
        <w:t xml:space="preserve"> for contact information and other details.</w:t>
      </w:r>
    </w:p>
    <w:p w14:paraId="6051198A" w14:textId="77777777" w:rsidR="00E46502" w:rsidRPr="009A76E6" w:rsidRDefault="00E46502" w:rsidP="00E46502"/>
    <w:p w14:paraId="224DAEF5" w14:textId="77777777" w:rsidR="00E46502" w:rsidRPr="009A76E6" w:rsidRDefault="00E46502" w:rsidP="00E46502">
      <w:pPr>
        <w:pStyle w:val="Heading3"/>
      </w:pPr>
      <w:r w:rsidRPr="009A76E6">
        <w:t>Students with Disabilities - Accommodations and Accessibility</w:t>
      </w:r>
    </w:p>
    <w:p w14:paraId="193DAF18" w14:textId="77777777" w:rsidR="00E46502" w:rsidRPr="009A76E6" w:rsidRDefault="00E46502" w:rsidP="00E46502">
      <w:bookmarkStart w:id="1" w:name="_Hlk78269910"/>
      <w:r w:rsidRPr="009A76E6">
        <w:t xml:space="preserve">Johns Hopkins University values diversity and inclusion. We are committed to providing welcoming, equitable, and accessible educational experiences for all students. Students with disabilities (including those with psychological conditions, medical conditions, and temporary disabilities) can request accommodations for this course by providing an Accommodation Letter issued by </w:t>
      </w:r>
      <w:hyperlink r:id="rId16" w:history="1">
        <w:r w:rsidRPr="009A76E6">
          <w:rPr>
            <w:rStyle w:val="Hyperlink"/>
          </w:rPr>
          <w:t>Student Disability Services</w:t>
        </w:r>
      </w:hyperlink>
      <w:r w:rsidRPr="009A76E6">
        <w:t xml:space="preserve">. Please request accommodations for this course as early as possible to provide time for effective communication and arrangements. For further information or to start the process of requesting accommodations, please contact </w:t>
      </w:r>
      <w:hyperlink r:id="rId17" w:history="1">
        <w:r w:rsidRPr="009A76E6">
          <w:rPr>
            <w:rStyle w:val="Hyperlink"/>
          </w:rPr>
          <w:t>Student Disability Services</w:t>
        </w:r>
      </w:hyperlink>
      <w:r w:rsidRPr="009A76E6">
        <w:t xml:space="preserve"> at the Carey Business School.</w:t>
      </w:r>
    </w:p>
    <w:bookmarkEnd w:id="1"/>
    <w:p w14:paraId="6E72E722" w14:textId="77777777" w:rsidR="00E46502" w:rsidRPr="009A76E6" w:rsidRDefault="00E46502" w:rsidP="00E46502"/>
    <w:p w14:paraId="491A0521" w14:textId="77777777" w:rsidR="00E46502" w:rsidRPr="009A76E6" w:rsidRDefault="00E46502" w:rsidP="00E46502">
      <w:pPr>
        <w:pStyle w:val="Heading3"/>
      </w:pPr>
      <w:r w:rsidRPr="009A76E6">
        <w:t>Academic Ethics Policy</w:t>
      </w:r>
    </w:p>
    <w:p w14:paraId="06438D8C" w14:textId="77777777" w:rsidR="00E46502" w:rsidRPr="009A76E6" w:rsidRDefault="00E46502" w:rsidP="00E46502">
      <w:r w:rsidRPr="009A76E6">
        <w:t>Carey expects graduates to be exemplary global citizens in addition to innovative business leaders.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6899DD11" w14:textId="77777777" w:rsidR="00E46502" w:rsidRPr="009A76E6" w:rsidRDefault="00E46502" w:rsidP="00E46502"/>
    <w:p w14:paraId="71C2D1A1" w14:textId="77777777" w:rsidR="00E46502" w:rsidRPr="009A76E6" w:rsidRDefault="00E46502" w:rsidP="00E46502">
      <w:r w:rsidRPr="009A76E6">
        <w:t xml:space="preserve">It is the responsibility of every Carey student, faculty member, and staff member to familiarize themselves with the AEP and its procedures. Failure to become acquainted with this information will not excuse any student, faculty, or staff member from the responsibility to abide by the AEP. </w:t>
      </w:r>
      <w:r w:rsidRPr="009A76E6">
        <w:rPr>
          <w:bCs/>
        </w:rPr>
        <w:t xml:space="preserve">Please </w:t>
      </w:r>
      <w:r w:rsidRPr="009A76E6">
        <w:t xml:space="preserve">contact the </w:t>
      </w:r>
      <w:hyperlink r:id="rId18" w:history="1">
        <w:r w:rsidRPr="009A76E6">
          <w:rPr>
            <w:rStyle w:val="Hyperlink"/>
          </w:rPr>
          <w:t>Office of Student Affairs</w:t>
        </w:r>
      </w:hyperlink>
      <w:r w:rsidRPr="009A76E6">
        <w:t xml:space="preserve"> if you have any qu</w:t>
      </w:r>
      <w:r w:rsidRPr="009A76E6">
        <w:rPr>
          <w:bCs/>
        </w:rPr>
        <w:t xml:space="preserve">estions. For the full policy, please visit </w:t>
      </w:r>
      <w:r w:rsidRPr="009A76E6">
        <w:t xml:space="preserve">the </w:t>
      </w:r>
      <w:hyperlink r:id="rId19" w:history="1">
        <w:r w:rsidRPr="009A76E6">
          <w:rPr>
            <w:rStyle w:val="Hyperlink"/>
          </w:rPr>
          <w:t>Academic Ethics Policy webpage</w:t>
        </w:r>
      </w:hyperlink>
      <w:r w:rsidRPr="009A76E6">
        <w:t>.</w:t>
      </w:r>
    </w:p>
    <w:p w14:paraId="59F10260" w14:textId="77777777" w:rsidR="00E46502" w:rsidRPr="009A76E6" w:rsidRDefault="00E46502" w:rsidP="00E46502"/>
    <w:p w14:paraId="0DF50481" w14:textId="77777777" w:rsidR="00E46502" w:rsidRPr="009A76E6" w:rsidRDefault="00E46502" w:rsidP="00E46502">
      <w:pPr>
        <w:pStyle w:val="Heading3"/>
      </w:pPr>
      <w:r w:rsidRPr="009A76E6">
        <w:t>Student Conduct Code</w:t>
      </w:r>
    </w:p>
    <w:p w14:paraId="0BBA845C" w14:textId="77777777" w:rsidR="00E46502" w:rsidRPr="009A76E6" w:rsidRDefault="00E46502" w:rsidP="00E46502">
      <w:r w:rsidRPr="009A76E6">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Please contact the </w:t>
      </w:r>
      <w:hyperlink r:id="rId20">
        <w:r w:rsidRPr="009A76E6">
          <w:rPr>
            <w:rStyle w:val="Hyperlink"/>
          </w:rPr>
          <w:t>Office of Student Affairs</w:t>
        </w:r>
      </w:hyperlink>
      <w:r w:rsidRPr="009A76E6">
        <w:t xml:space="preserve"> if you have any questions regarding this policy. For the full policy, please visit the </w:t>
      </w:r>
      <w:hyperlink r:id="rId21">
        <w:r w:rsidRPr="009A76E6">
          <w:rPr>
            <w:rStyle w:val="Hyperlink"/>
          </w:rPr>
          <w:t>Student Conduct Code webpage</w:t>
        </w:r>
      </w:hyperlink>
      <w:r w:rsidRPr="009A76E6">
        <w:t>.</w:t>
      </w:r>
    </w:p>
    <w:p w14:paraId="0D747971" w14:textId="77777777" w:rsidR="00E46502" w:rsidRPr="009A76E6" w:rsidRDefault="00E46502" w:rsidP="00E46502"/>
    <w:p w14:paraId="4863AA7C" w14:textId="77777777" w:rsidR="00E46502" w:rsidRPr="009A76E6" w:rsidRDefault="00E46502" w:rsidP="00E46502">
      <w:pPr>
        <w:pStyle w:val="Heading3"/>
      </w:pPr>
      <w:r w:rsidRPr="009A76E6">
        <w:t>Commitment to Respect</w:t>
      </w:r>
    </w:p>
    <w:p w14:paraId="329026FF" w14:textId="77777777" w:rsidR="00E46502" w:rsidRPr="009A76E6" w:rsidRDefault="00E46502" w:rsidP="00E46502">
      <w:r w:rsidRPr="009A76E6">
        <w:t xml:space="preserve">Respectful behavior creates an environment within the Carey Business School where all are valued and can be productive. Carey defines respectful behavior as conduct that, at a minimum, demonstrates consistent courtesy for others, including an effort to understand differences. As such, all in the community agree to the Carey Commitment to Respect, which states that we all strive to show that we value each other’s human dignity and our differences, and to choose behavior and language that demonstrates mutual respect. Please visit the </w:t>
      </w:r>
      <w:hyperlink r:id="rId22" w:history="1">
        <w:r w:rsidRPr="009A76E6">
          <w:rPr>
            <w:rStyle w:val="Hyperlink"/>
          </w:rPr>
          <w:t>Commitment to Respect webpage</w:t>
        </w:r>
      </w:hyperlink>
      <w:r w:rsidRPr="009A76E6">
        <w:t xml:space="preserve"> to learn more about the expectations and resources available. </w:t>
      </w:r>
    </w:p>
    <w:p w14:paraId="5F34D735" w14:textId="77777777" w:rsidR="00E46502" w:rsidRPr="009A76E6" w:rsidRDefault="00E46502" w:rsidP="00E46502"/>
    <w:p w14:paraId="0930EC8A" w14:textId="77777777" w:rsidR="00E46502" w:rsidRPr="009A76E6" w:rsidRDefault="00E46502" w:rsidP="00E46502">
      <w:pPr>
        <w:pStyle w:val="Heading3"/>
      </w:pPr>
      <w:r w:rsidRPr="009A76E6">
        <w:t>Classroom Policies for All On-Site and Remote-Live Classes</w:t>
      </w:r>
    </w:p>
    <w:p w14:paraId="34EF2D45" w14:textId="77777777" w:rsidR="00E46502" w:rsidRPr="009A76E6" w:rsidRDefault="00E46502" w:rsidP="00E46502">
      <w:r w:rsidRPr="009A76E6">
        <w:t xml:space="preserve">Carey is committed to maintaining the highest standards of excellence in all forms of instruction. To that end, we have developed </w:t>
      </w:r>
      <w:hyperlink r:id="rId23" w:history="1">
        <w:r w:rsidRPr="009A76E6">
          <w:rPr>
            <w:rStyle w:val="Hyperlink"/>
          </w:rPr>
          <w:t>policies and procedures for all classes offered in on-site and remote-live formats</w:t>
        </w:r>
      </w:hyperlink>
      <w:r w:rsidRPr="009A76E6">
        <w:t xml:space="preserve">. These policies will govern all courses occurring in these formats, and all students are expected to familiarize themselves with and adhere to these policies. </w:t>
      </w:r>
    </w:p>
    <w:p w14:paraId="56A88050" w14:textId="77777777" w:rsidR="00E46502" w:rsidRPr="009A76E6" w:rsidRDefault="00E46502" w:rsidP="00E46502"/>
    <w:p w14:paraId="194F6B82" w14:textId="77777777" w:rsidR="00E46502" w:rsidRPr="009A76E6" w:rsidDel="007E5AC2" w:rsidRDefault="00E46502" w:rsidP="00E46502">
      <w:pPr>
        <w:pStyle w:val="Heading3"/>
      </w:pPr>
      <w:r w:rsidRPr="009A76E6" w:rsidDel="007E5AC2">
        <w:lastRenderedPageBreak/>
        <w:t>Student Success Center</w:t>
      </w:r>
    </w:p>
    <w:p w14:paraId="16DC2A07" w14:textId="77777777" w:rsidR="00E46502" w:rsidRPr="009A76E6" w:rsidDel="007E5AC2" w:rsidRDefault="00E46502" w:rsidP="00E46502">
      <w:r w:rsidRPr="009A76E6" w:rsidDel="007E5AC2">
        <w:t xml:space="preserve">The Student Success Center </w:t>
      </w:r>
      <w:proofErr w:type="gramStart"/>
      <w:r w:rsidRPr="009A76E6" w:rsidDel="007E5AC2">
        <w:t>offers assistance</w:t>
      </w:r>
      <w:proofErr w:type="gramEnd"/>
      <w:r w:rsidRPr="009A76E6" w:rsidDel="007E5AC2">
        <w:t xml:space="preserve"> in core writing and quantitative courses. For more information, visit the </w:t>
      </w:r>
      <w:hyperlink r:id="rId24" w:history="1">
        <w:r w:rsidRPr="009A76E6" w:rsidDel="007E5AC2">
          <w:rPr>
            <w:rStyle w:val="Hyperlink"/>
          </w:rPr>
          <w:t>Student Success Center webpage</w:t>
        </w:r>
      </w:hyperlink>
      <w:r w:rsidRPr="009A76E6" w:rsidDel="007E5AC2">
        <w:t>.</w:t>
      </w:r>
    </w:p>
    <w:p w14:paraId="1745132E" w14:textId="77777777" w:rsidR="00E46502" w:rsidRPr="009A76E6" w:rsidRDefault="00E46502" w:rsidP="00E46502"/>
    <w:p w14:paraId="4FFD8DDF" w14:textId="77777777" w:rsidR="00E46502" w:rsidRPr="009A76E6" w:rsidRDefault="00E46502" w:rsidP="00E46502">
      <w:pPr>
        <w:pStyle w:val="Heading3"/>
      </w:pPr>
      <w:r w:rsidRPr="009A76E6">
        <w:t>Other Important Policies and Services</w:t>
      </w:r>
    </w:p>
    <w:p w14:paraId="4D388CC3" w14:textId="77777777" w:rsidR="00E46502" w:rsidRPr="009A76E6" w:rsidRDefault="00E46502" w:rsidP="00E46502">
      <w:pPr>
        <w:rPr>
          <w:color w:val="000000"/>
        </w:rPr>
      </w:pPr>
      <w:r w:rsidRPr="009A76E6">
        <w:rPr>
          <w:color w:val="000000" w:themeColor="text1"/>
        </w:rPr>
        <w:t xml:space="preserve">Students are encouraged to consult the </w:t>
      </w:r>
      <w:hyperlink r:id="rId25">
        <w:r w:rsidRPr="009A76E6">
          <w:rPr>
            <w:rStyle w:val="Hyperlink"/>
          </w:rPr>
          <w:t>Student Handbook and Academic Catalog</w:t>
        </w:r>
      </w:hyperlink>
      <w:r w:rsidRPr="009A76E6">
        <w:rPr>
          <w:color w:val="000000" w:themeColor="text1"/>
        </w:rPr>
        <w:t xml:space="preserve"> and </w:t>
      </w:r>
      <w:hyperlink r:id="rId26">
        <w:r w:rsidRPr="009A76E6">
          <w:rPr>
            <w:rStyle w:val="Hyperlink"/>
          </w:rPr>
          <w:t>Student Services and Resources</w:t>
        </w:r>
      </w:hyperlink>
      <w:r w:rsidRPr="009A76E6">
        <w:rPr>
          <w:color w:val="000000" w:themeColor="text1"/>
        </w:rPr>
        <w:t xml:space="preserve"> for information regarding other policies and services. For your convenience, there is a singular </w:t>
      </w:r>
      <w:r w:rsidRPr="009A76E6">
        <w:t>website</w:t>
      </w:r>
      <w:r w:rsidRPr="009A76E6">
        <w:rPr>
          <w:color w:val="000000" w:themeColor="text1"/>
        </w:rPr>
        <w:t xml:space="preserve"> students can visit to learn about all </w:t>
      </w:r>
      <w:hyperlink r:id="rId27" w:history="1">
        <w:r w:rsidRPr="009A76E6">
          <w:rPr>
            <w:rStyle w:val="Hyperlink"/>
          </w:rPr>
          <w:t>JHU and Carey policies</w:t>
        </w:r>
      </w:hyperlink>
      <w:r w:rsidRPr="009A76E6">
        <w:rPr>
          <w:color w:val="000000" w:themeColor="text1"/>
        </w:rPr>
        <w:t>.</w:t>
      </w:r>
    </w:p>
    <w:p w14:paraId="0D7CEC22" w14:textId="77777777" w:rsidR="00E46502" w:rsidRPr="009A76E6" w:rsidRDefault="00E46502" w:rsidP="00E46502"/>
    <w:p w14:paraId="0C7B9F49" w14:textId="77777777" w:rsidR="00E46502" w:rsidRPr="009A76E6" w:rsidRDefault="00E46502" w:rsidP="00E46502">
      <w:pPr>
        <w:pStyle w:val="Heading3"/>
      </w:pPr>
      <w:r w:rsidRPr="009A76E6">
        <w:t>Copyright Statement</w:t>
      </w:r>
    </w:p>
    <w:p w14:paraId="7D9A5934" w14:textId="77777777" w:rsidR="00E46502" w:rsidRPr="009A76E6" w:rsidRDefault="00E46502" w:rsidP="00E46502">
      <w:r w:rsidRPr="009A76E6">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28" w:history="1">
        <w:r w:rsidRPr="009A76E6">
          <w:rPr>
            <w:rStyle w:val="Hyperlink"/>
            <w:bCs/>
            <w:iCs/>
          </w:rPr>
          <w:t>Academic Ethics Policy</w:t>
        </w:r>
      </w:hyperlink>
      <w:r w:rsidRPr="009A76E6">
        <w:t>.</w:t>
      </w:r>
    </w:p>
    <w:p w14:paraId="4CA48163" w14:textId="14492123" w:rsidR="009D7AB8" w:rsidRPr="00D01D4C" w:rsidRDefault="009D7AB8" w:rsidP="00E46502">
      <w:pPr>
        <w:pStyle w:val="Heading2"/>
        <w:jc w:val="center"/>
      </w:pPr>
    </w:p>
    <w:sectPr w:rsidR="009D7AB8" w:rsidRPr="00D01D4C" w:rsidSect="009E04BA">
      <w:headerReference w:type="default" r:id="rId29"/>
      <w:headerReference w:type="first" r:id="rId30"/>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6F776" w14:textId="77777777" w:rsidR="00C627F9" w:rsidRDefault="00C627F9" w:rsidP="00D67808">
      <w:r>
        <w:separator/>
      </w:r>
    </w:p>
  </w:endnote>
  <w:endnote w:type="continuationSeparator" w:id="0">
    <w:p w14:paraId="7628F245" w14:textId="77777777" w:rsidR="00C627F9" w:rsidRDefault="00C627F9" w:rsidP="00D6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D801D" w14:textId="77777777" w:rsidR="00C627F9" w:rsidRDefault="00C627F9" w:rsidP="00D67808">
      <w:r>
        <w:separator/>
      </w:r>
    </w:p>
  </w:footnote>
  <w:footnote w:type="continuationSeparator" w:id="0">
    <w:p w14:paraId="62DCC8C3" w14:textId="77777777" w:rsidR="00C627F9" w:rsidRDefault="00C627F9" w:rsidP="00D6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081FD" w14:textId="0E1BF909" w:rsidR="00EB6DE7" w:rsidRPr="009F58B8" w:rsidRDefault="00EB6DE7" w:rsidP="00D67808">
    <w:pPr>
      <w:pStyle w:val="Header"/>
      <w:jc w:val="right"/>
      <w:rPr>
        <w:color w:val="FF0000"/>
      </w:rPr>
    </w:pPr>
    <w:r>
      <w:tab/>
    </w:r>
    <w:r w:rsidRPr="00D67808">
      <w:rPr>
        <w:sz w:val="16"/>
      </w:rPr>
      <w:t>BU.</w:t>
    </w:r>
    <w:r w:rsidR="00664720" w:rsidRPr="00664720">
      <w:rPr>
        <w:color w:val="000000" w:themeColor="text1"/>
        <w:sz w:val="16"/>
      </w:rPr>
      <w:t>330</w:t>
    </w:r>
    <w:r w:rsidRPr="00664720">
      <w:rPr>
        <w:color w:val="000000" w:themeColor="text1"/>
        <w:sz w:val="16"/>
      </w:rPr>
      <w:t>.</w:t>
    </w:r>
    <w:r w:rsidR="00664720" w:rsidRPr="00664720">
      <w:rPr>
        <w:color w:val="000000" w:themeColor="text1"/>
        <w:sz w:val="16"/>
      </w:rPr>
      <w:t>7</w:t>
    </w:r>
    <w:r w:rsidR="0036524B">
      <w:rPr>
        <w:color w:val="000000" w:themeColor="text1"/>
        <w:sz w:val="16"/>
      </w:rPr>
      <w:t>6</w:t>
    </w:r>
    <w:r w:rsidR="00664720" w:rsidRPr="00664720">
      <w:rPr>
        <w:color w:val="000000" w:themeColor="text1"/>
        <w:sz w:val="16"/>
      </w:rPr>
      <w:t>0</w:t>
    </w:r>
    <w:r w:rsidRPr="00664720">
      <w:rPr>
        <w:color w:val="000000" w:themeColor="text1"/>
        <w:sz w:val="16"/>
      </w:rPr>
      <w:t xml:space="preserve"> </w:t>
    </w:r>
    <w:r w:rsidRPr="00D67808">
      <w:rPr>
        <w:sz w:val="16"/>
      </w:rPr>
      <w:t>–</w:t>
    </w:r>
    <w:r w:rsidRPr="00D67808">
      <w:rPr>
        <w:color w:val="FF0000"/>
        <w:sz w:val="16"/>
      </w:rPr>
      <w:t xml:space="preserve"> </w:t>
    </w:r>
    <w:r w:rsidR="00D90F7F">
      <w:rPr>
        <w:color w:val="000000" w:themeColor="text1"/>
        <w:sz w:val="16"/>
      </w:rPr>
      <w:t>Generative AI for Business</w:t>
    </w:r>
    <w:r w:rsidRPr="00D67808">
      <w:rPr>
        <w:color w:val="FF0000"/>
        <w:sz w:val="16"/>
      </w:rPr>
      <w:t xml:space="preserve"> </w:t>
    </w:r>
    <w:r w:rsidRPr="00D67808">
      <w:rPr>
        <w:sz w:val="16"/>
      </w:rPr>
      <w:t>–</w:t>
    </w:r>
    <w:r w:rsidRPr="00D67808">
      <w:rPr>
        <w:color w:val="FF0000"/>
        <w:sz w:val="16"/>
      </w:rPr>
      <w:t xml:space="preserve"> </w:t>
    </w:r>
    <w:r w:rsidR="00AB7564" w:rsidRPr="00AB7564">
      <w:rPr>
        <w:color w:val="000000" w:themeColor="text1"/>
        <w:sz w:val="16"/>
      </w:rPr>
      <w:t>Minghong Xu</w:t>
    </w:r>
    <w:r w:rsidRPr="00D67808">
      <w:rPr>
        <w:color w:val="FF0000"/>
        <w:sz w:val="16"/>
      </w:rPr>
      <w:t xml:space="preserve"> </w:t>
    </w:r>
    <w:r w:rsidRPr="00D67808">
      <w:rPr>
        <w:sz w:val="16"/>
      </w:rPr>
      <w:t xml:space="preserve">– Page </w:t>
    </w:r>
    <w:r w:rsidRPr="00D67808">
      <w:rPr>
        <w:sz w:val="16"/>
      </w:rPr>
      <w:fldChar w:fldCharType="begin"/>
    </w:r>
    <w:r w:rsidRPr="00D67808">
      <w:rPr>
        <w:sz w:val="16"/>
      </w:rPr>
      <w:instrText xml:space="preserve"> PAGE </w:instrText>
    </w:r>
    <w:r w:rsidRPr="00D67808">
      <w:rPr>
        <w:sz w:val="16"/>
      </w:rPr>
      <w:fldChar w:fldCharType="separate"/>
    </w:r>
    <w:r w:rsidR="00271E19">
      <w:rPr>
        <w:noProof/>
        <w:sz w:val="16"/>
      </w:rPr>
      <w:t>1</w:t>
    </w:r>
    <w:r w:rsidRPr="00D67808">
      <w:rPr>
        <w:sz w:val="16"/>
      </w:rPr>
      <w:fldChar w:fldCharType="end"/>
    </w:r>
    <w:r w:rsidRPr="00D67808">
      <w:rPr>
        <w:sz w:val="16"/>
      </w:rPr>
      <w:t xml:space="preserve"> of </w:t>
    </w:r>
    <w:r w:rsidRPr="00D67808">
      <w:rPr>
        <w:sz w:val="16"/>
      </w:rPr>
      <w:fldChar w:fldCharType="begin"/>
    </w:r>
    <w:r w:rsidRPr="00D67808">
      <w:rPr>
        <w:sz w:val="16"/>
      </w:rPr>
      <w:instrText xml:space="preserve"> NUMPAGES  </w:instrText>
    </w:r>
    <w:r w:rsidRPr="00D67808">
      <w:rPr>
        <w:sz w:val="16"/>
      </w:rPr>
      <w:fldChar w:fldCharType="separate"/>
    </w:r>
    <w:r w:rsidR="00271E19">
      <w:rPr>
        <w:noProof/>
        <w:sz w:val="16"/>
      </w:rPr>
      <w:t>6</w:t>
    </w:r>
    <w:r w:rsidRPr="00D67808">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763D3" w14:textId="1C518418" w:rsidR="00EB6DE7" w:rsidRPr="00903250" w:rsidRDefault="00EB6DE7" w:rsidP="00D67808">
    <w:pPr>
      <w:pStyle w:val="Header"/>
      <w:rPr>
        <w:color w:val="FF0000"/>
      </w:rPr>
    </w:pPr>
    <w:r w:rsidRPr="00D800DE">
      <w:tab/>
      <w:t>BU.</w:t>
    </w:r>
    <w:r>
      <w:rPr>
        <w:color w:val="FF0000"/>
      </w:rPr>
      <w:t>XXX</w:t>
    </w:r>
    <w:r w:rsidRPr="00A25C5A">
      <w:t>.</w:t>
    </w:r>
    <w:r>
      <w:rPr>
        <w:color w:val="FF0000"/>
      </w:rPr>
      <w:t>XXX</w:t>
    </w:r>
    <w:r w:rsidRPr="00A25C5A">
      <w:t>.</w:t>
    </w:r>
    <w:r>
      <w:rPr>
        <w:color w:val="FF0000"/>
      </w:rPr>
      <w:t>XX</w:t>
    </w:r>
    <w:r w:rsidRPr="00D800DE">
      <w:t xml:space="preserve"> –</w:t>
    </w:r>
    <w:r>
      <w:rPr>
        <w:color w:val="FF0000"/>
      </w:rPr>
      <w:t xml:space="preserve"> </w:t>
    </w:r>
    <w:r w:rsidRPr="00903250">
      <w:rPr>
        <w:color w:val="FF0000"/>
      </w:rPr>
      <w:t>C</w:t>
    </w:r>
    <w:r>
      <w:rPr>
        <w:color w:val="FF0000"/>
      </w:rPr>
      <w:t xml:space="preserve">ourse Name </w:t>
    </w:r>
    <w:r w:rsidRPr="00D800DE">
      <w:t>–</w:t>
    </w:r>
    <w:r>
      <w:rPr>
        <w:color w:val="FF0000"/>
      </w:rPr>
      <w:t xml:space="preserve"> Instructor Name </w:t>
    </w:r>
    <w:r w:rsidRPr="00D800DE">
      <w:t xml:space="preserve">– Page </w:t>
    </w:r>
    <w:r w:rsidRPr="00D800DE">
      <w:fldChar w:fldCharType="begin"/>
    </w:r>
    <w:r w:rsidRPr="00D800DE">
      <w:instrText xml:space="preserve"> PAGE </w:instrText>
    </w:r>
    <w:r w:rsidRPr="00D800DE">
      <w:fldChar w:fldCharType="separate"/>
    </w:r>
    <w:r>
      <w:rPr>
        <w:noProof/>
      </w:rPr>
      <w:t>2</w:t>
    </w:r>
    <w:r w:rsidRPr="00D800DE">
      <w:fldChar w:fldCharType="end"/>
    </w:r>
    <w:r w:rsidRPr="00D800DE">
      <w:t xml:space="preserve"> of </w:t>
    </w:r>
    <w:fldSimple w:instr=" NUMPAGES  ">
      <w:r w:rsidR="00927D11">
        <w:rPr>
          <w:noProof/>
        </w:rPr>
        <w:t>6</w:t>
      </w:r>
    </w:fldSimple>
  </w:p>
  <w:p w14:paraId="4DCD3C8A" w14:textId="77777777" w:rsidR="00EB6DE7" w:rsidRDefault="00EB6DE7" w:rsidP="00D6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7DE"/>
    <w:multiLevelType w:val="hybridMultilevel"/>
    <w:tmpl w:val="136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2B6"/>
    <w:multiLevelType w:val="hybridMultilevel"/>
    <w:tmpl w:val="03B21EFE"/>
    <w:lvl w:ilvl="0" w:tplc="04090003">
      <w:start w:val="1"/>
      <w:numFmt w:val="bullet"/>
      <w:lvlText w:val="o"/>
      <w:lvlJc w:val="left"/>
      <w:pPr>
        <w:ind w:left="720" w:hanging="360"/>
      </w:pPr>
      <w:rPr>
        <w:rFonts w:ascii="Courier New" w:hAnsi="Courier New" w:cs="Courier New" w:hint="default"/>
        <w:color w:val="auto"/>
      </w:rPr>
    </w:lvl>
    <w:lvl w:ilvl="1" w:tplc="8D5A1B40">
      <w:start w:val="1"/>
      <w:numFmt w:val="bullet"/>
      <w:lvlText w:val="o"/>
      <w:lvlJc w:val="left"/>
      <w:pPr>
        <w:ind w:left="1440" w:hanging="360"/>
      </w:pPr>
      <w:rPr>
        <w:rFonts w:ascii="Courier New" w:hAnsi="Courier New" w:cs="Courier New" w:hint="default"/>
        <w:color w:val="80808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DC4571"/>
    <w:multiLevelType w:val="hybridMultilevel"/>
    <w:tmpl w:val="A4D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C6A2C"/>
    <w:multiLevelType w:val="hybridMultilevel"/>
    <w:tmpl w:val="D3063A72"/>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12C9B"/>
    <w:multiLevelType w:val="multilevel"/>
    <w:tmpl w:val="CD0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B337C"/>
    <w:multiLevelType w:val="hybridMultilevel"/>
    <w:tmpl w:val="D5D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F5193"/>
    <w:multiLevelType w:val="hybridMultilevel"/>
    <w:tmpl w:val="995CFF16"/>
    <w:lvl w:ilvl="0" w:tplc="45E4B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705"/>
    <w:multiLevelType w:val="hybridMultilevel"/>
    <w:tmpl w:val="EE38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94D1E"/>
    <w:multiLevelType w:val="hybridMultilevel"/>
    <w:tmpl w:val="7160E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8431A"/>
    <w:multiLevelType w:val="hybridMultilevel"/>
    <w:tmpl w:val="BE405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80727"/>
    <w:multiLevelType w:val="hybridMultilevel"/>
    <w:tmpl w:val="13F050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3024F9"/>
    <w:multiLevelType w:val="hybridMultilevel"/>
    <w:tmpl w:val="3ABE04FC"/>
    <w:lvl w:ilvl="0" w:tplc="A56CBEE2">
      <w:start w:val="1"/>
      <w:numFmt w:val="bullet"/>
      <w:lvlText w:val=""/>
      <w:lvlJc w:val="left"/>
      <w:pPr>
        <w:tabs>
          <w:tab w:val="num" w:pos="720"/>
        </w:tabs>
        <w:ind w:left="720" w:hanging="360"/>
      </w:pPr>
      <w:rPr>
        <w:rFonts w:ascii="Symbol" w:hAnsi="Symbol" w:hint="default"/>
      </w:rPr>
    </w:lvl>
    <w:lvl w:ilvl="1" w:tplc="6756A6BA" w:tentative="1">
      <w:start w:val="1"/>
      <w:numFmt w:val="bullet"/>
      <w:lvlText w:val=""/>
      <w:lvlJc w:val="left"/>
      <w:pPr>
        <w:tabs>
          <w:tab w:val="num" w:pos="1440"/>
        </w:tabs>
        <w:ind w:left="1440" w:hanging="360"/>
      </w:pPr>
      <w:rPr>
        <w:rFonts w:ascii="Symbol" w:hAnsi="Symbol" w:hint="default"/>
      </w:rPr>
    </w:lvl>
    <w:lvl w:ilvl="2" w:tplc="B71AF6DE" w:tentative="1">
      <w:start w:val="1"/>
      <w:numFmt w:val="bullet"/>
      <w:lvlText w:val=""/>
      <w:lvlJc w:val="left"/>
      <w:pPr>
        <w:tabs>
          <w:tab w:val="num" w:pos="2160"/>
        </w:tabs>
        <w:ind w:left="2160" w:hanging="360"/>
      </w:pPr>
      <w:rPr>
        <w:rFonts w:ascii="Symbol" w:hAnsi="Symbol" w:hint="default"/>
      </w:rPr>
    </w:lvl>
    <w:lvl w:ilvl="3" w:tplc="3BDE338A" w:tentative="1">
      <w:start w:val="1"/>
      <w:numFmt w:val="bullet"/>
      <w:lvlText w:val=""/>
      <w:lvlJc w:val="left"/>
      <w:pPr>
        <w:tabs>
          <w:tab w:val="num" w:pos="2880"/>
        </w:tabs>
        <w:ind w:left="2880" w:hanging="360"/>
      </w:pPr>
      <w:rPr>
        <w:rFonts w:ascii="Symbol" w:hAnsi="Symbol" w:hint="default"/>
      </w:rPr>
    </w:lvl>
    <w:lvl w:ilvl="4" w:tplc="A4D058C4" w:tentative="1">
      <w:start w:val="1"/>
      <w:numFmt w:val="bullet"/>
      <w:lvlText w:val=""/>
      <w:lvlJc w:val="left"/>
      <w:pPr>
        <w:tabs>
          <w:tab w:val="num" w:pos="3600"/>
        </w:tabs>
        <w:ind w:left="3600" w:hanging="360"/>
      </w:pPr>
      <w:rPr>
        <w:rFonts w:ascii="Symbol" w:hAnsi="Symbol" w:hint="default"/>
      </w:rPr>
    </w:lvl>
    <w:lvl w:ilvl="5" w:tplc="ADC03EE6" w:tentative="1">
      <w:start w:val="1"/>
      <w:numFmt w:val="bullet"/>
      <w:lvlText w:val=""/>
      <w:lvlJc w:val="left"/>
      <w:pPr>
        <w:tabs>
          <w:tab w:val="num" w:pos="4320"/>
        </w:tabs>
        <w:ind w:left="4320" w:hanging="360"/>
      </w:pPr>
      <w:rPr>
        <w:rFonts w:ascii="Symbol" w:hAnsi="Symbol" w:hint="default"/>
      </w:rPr>
    </w:lvl>
    <w:lvl w:ilvl="6" w:tplc="5D5E3CB0" w:tentative="1">
      <w:start w:val="1"/>
      <w:numFmt w:val="bullet"/>
      <w:lvlText w:val=""/>
      <w:lvlJc w:val="left"/>
      <w:pPr>
        <w:tabs>
          <w:tab w:val="num" w:pos="5040"/>
        </w:tabs>
        <w:ind w:left="5040" w:hanging="360"/>
      </w:pPr>
      <w:rPr>
        <w:rFonts w:ascii="Symbol" w:hAnsi="Symbol" w:hint="default"/>
      </w:rPr>
    </w:lvl>
    <w:lvl w:ilvl="7" w:tplc="9C78153E" w:tentative="1">
      <w:start w:val="1"/>
      <w:numFmt w:val="bullet"/>
      <w:lvlText w:val=""/>
      <w:lvlJc w:val="left"/>
      <w:pPr>
        <w:tabs>
          <w:tab w:val="num" w:pos="5760"/>
        </w:tabs>
        <w:ind w:left="5760" w:hanging="360"/>
      </w:pPr>
      <w:rPr>
        <w:rFonts w:ascii="Symbol" w:hAnsi="Symbol" w:hint="default"/>
      </w:rPr>
    </w:lvl>
    <w:lvl w:ilvl="8" w:tplc="4976AE3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DE230ED"/>
    <w:multiLevelType w:val="hybridMultilevel"/>
    <w:tmpl w:val="45C6256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70993"/>
    <w:multiLevelType w:val="multilevel"/>
    <w:tmpl w:val="E1E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F2F02"/>
    <w:multiLevelType w:val="hybridMultilevel"/>
    <w:tmpl w:val="D3A8943E"/>
    <w:lvl w:ilvl="0" w:tplc="D0784BF2">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B09F0"/>
    <w:multiLevelType w:val="hybridMultilevel"/>
    <w:tmpl w:val="D71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66EF7"/>
    <w:multiLevelType w:val="hybridMultilevel"/>
    <w:tmpl w:val="2E502A74"/>
    <w:lvl w:ilvl="0" w:tplc="549A1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419E7"/>
    <w:multiLevelType w:val="hybridMultilevel"/>
    <w:tmpl w:val="32180C7E"/>
    <w:lvl w:ilvl="0" w:tplc="846A7A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4575"/>
    <w:multiLevelType w:val="multilevel"/>
    <w:tmpl w:val="CCF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9119D"/>
    <w:multiLevelType w:val="hybridMultilevel"/>
    <w:tmpl w:val="B7FA9346"/>
    <w:lvl w:ilvl="0" w:tplc="45E4BACA">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20DE7"/>
    <w:multiLevelType w:val="hybridMultilevel"/>
    <w:tmpl w:val="F4CCC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D4879"/>
    <w:multiLevelType w:val="multilevel"/>
    <w:tmpl w:val="F7B2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34F9C"/>
    <w:multiLevelType w:val="hybridMultilevel"/>
    <w:tmpl w:val="C51E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0297F"/>
    <w:multiLevelType w:val="hybridMultilevel"/>
    <w:tmpl w:val="3DECD3E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1E66A7"/>
    <w:multiLevelType w:val="hybridMultilevel"/>
    <w:tmpl w:val="DE62EEA6"/>
    <w:lvl w:ilvl="0" w:tplc="1792BEFE">
      <w:start w:val="1"/>
      <w:numFmt w:val="bullet"/>
      <w:lvlText w:val=""/>
      <w:lvlJc w:val="left"/>
      <w:pPr>
        <w:tabs>
          <w:tab w:val="num" w:pos="720"/>
        </w:tabs>
        <w:ind w:left="720" w:hanging="360"/>
      </w:pPr>
      <w:rPr>
        <w:rFonts w:ascii="Symbol" w:hAnsi="Symbol" w:hint="default"/>
      </w:rPr>
    </w:lvl>
    <w:lvl w:ilvl="1" w:tplc="BDE23F1E" w:tentative="1">
      <w:start w:val="1"/>
      <w:numFmt w:val="bullet"/>
      <w:lvlText w:val=""/>
      <w:lvlJc w:val="left"/>
      <w:pPr>
        <w:tabs>
          <w:tab w:val="num" w:pos="1440"/>
        </w:tabs>
        <w:ind w:left="1440" w:hanging="360"/>
      </w:pPr>
      <w:rPr>
        <w:rFonts w:ascii="Symbol" w:hAnsi="Symbol" w:hint="default"/>
      </w:rPr>
    </w:lvl>
    <w:lvl w:ilvl="2" w:tplc="C472CF0E" w:tentative="1">
      <w:start w:val="1"/>
      <w:numFmt w:val="bullet"/>
      <w:lvlText w:val=""/>
      <w:lvlJc w:val="left"/>
      <w:pPr>
        <w:tabs>
          <w:tab w:val="num" w:pos="2160"/>
        </w:tabs>
        <w:ind w:left="2160" w:hanging="360"/>
      </w:pPr>
      <w:rPr>
        <w:rFonts w:ascii="Symbol" w:hAnsi="Symbol" w:hint="default"/>
      </w:rPr>
    </w:lvl>
    <w:lvl w:ilvl="3" w:tplc="E2EE86D0" w:tentative="1">
      <w:start w:val="1"/>
      <w:numFmt w:val="bullet"/>
      <w:lvlText w:val=""/>
      <w:lvlJc w:val="left"/>
      <w:pPr>
        <w:tabs>
          <w:tab w:val="num" w:pos="2880"/>
        </w:tabs>
        <w:ind w:left="2880" w:hanging="360"/>
      </w:pPr>
      <w:rPr>
        <w:rFonts w:ascii="Symbol" w:hAnsi="Symbol" w:hint="default"/>
      </w:rPr>
    </w:lvl>
    <w:lvl w:ilvl="4" w:tplc="4F8E5F54" w:tentative="1">
      <w:start w:val="1"/>
      <w:numFmt w:val="bullet"/>
      <w:lvlText w:val=""/>
      <w:lvlJc w:val="left"/>
      <w:pPr>
        <w:tabs>
          <w:tab w:val="num" w:pos="3600"/>
        </w:tabs>
        <w:ind w:left="3600" w:hanging="360"/>
      </w:pPr>
      <w:rPr>
        <w:rFonts w:ascii="Symbol" w:hAnsi="Symbol" w:hint="default"/>
      </w:rPr>
    </w:lvl>
    <w:lvl w:ilvl="5" w:tplc="6C4C4128" w:tentative="1">
      <w:start w:val="1"/>
      <w:numFmt w:val="bullet"/>
      <w:lvlText w:val=""/>
      <w:lvlJc w:val="left"/>
      <w:pPr>
        <w:tabs>
          <w:tab w:val="num" w:pos="4320"/>
        </w:tabs>
        <w:ind w:left="4320" w:hanging="360"/>
      </w:pPr>
      <w:rPr>
        <w:rFonts w:ascii="Symbol" w:hAnsi="Symbol" w:hint="default"/>
      </w:rPr>
    </w:lvl>
    <w:lvl w:ilvl="6" w:tplc="104E006C" w:tentative="1">
      <w:start w:val="1"/>
      <w:numFmt w:val="bullet"/>
      <w:lvlText w:val=""/>
      <w:lvlJc w:val="left"/>
      <w:pPr>
        <w:tabs>
          <w:tab w:val="num" w:pos="5040"/>
        </w:tabs>
        <w:ind w:left="5040" w:hanging="360"/>
      </w:pPr>
      <w:rPr>
        <w:rFonts w:ascii="Symbol" w:hAnsi="Symbol" w:hint="default"/>
      </w:rPr>
    </w:lvl>
    <w:lvl w:ilvl="7" w:tplc="8CC6F1CE" w:tentative="1">
      <w:start w:val="1"/>
      <w:numFmt w:val="bullet"/>
      <w:lvlText w:val=""/>
      <w:lvlJc w:val="left"/>
      <w:pPr>
        <w:tabs>
          <w:tab w:val="num" w:pos="5760"/>
        </w:tabs>
        <w:ind w:left="5760" w:hanging="360"/>
      </w:pPr>
      <w:rPr>
        <w:rFonts w:ascii="Symbol" w:hAnsi="Symbol" w:hint="default"/>
      </w:rPr>
    </w:lvl>
    <w:lvl w:ilvl="8" w:tplc="31AE6DB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0644E55"/>
    <w:multiLevelType w:val="hybridMultilevel"/>
    <w:tmpl w:val="D1AE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C5007"/>
    <w:multiLevelType w:val="multilevel"/>
    <w:tmpl w:val="E3F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62785E"/>
    <w:multiLevelType w:val="hybridMultilevel"/>
    <w:tmpl w:val="64600D52"/>
    <w:lvl w:ilvl="0" w:tplc="45E4BAC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13013"/>
    <w:multiLevelType w:val="hybridMultilevel"/>
    <w:tmpl w:val="EA06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1B3999"/>
    <w:multiLevelType w:val="hybridMultilevel"/>
    <w:tmpl w:val="F6A6F65A"/>
    <w:lvl w:ilvl="0" w:tplc="656EC15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324D7"/>
    <w:multiLevelType w:val="hybridMultilevel"/>
    <w:tmpl w:val="64600D52"/>
    <w:lvl w:ilvl="0" w:tplc="45E4BAC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75DAD"/>
    <w:multiLevelType w:val="hybridMultilevel"/>
    <w:tmpl w:val="19C4EEE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D62BB"/>
    <w:multiLevelType w:val="hybridMultilevel"/>
    <w:tmpl w:val="D34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0F377C"/>
    <w:multiLevelType w:val="hybridMultilevel"/>
    <w:tmpl w:val="ADA668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3E08CA"/>
    <w:multiLevelType w:val="multilevel"/>
    <w:tmpl w:val="AD0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C69BB"/>
    <w:multiLevelType w:val="hybridMultilevel"/>
    <w:tmpl w:val="0DF8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361B72"/>
    <w:multiLevelType w:val="hybridMultilevel"/>
    <w:tmpl w:val="596C0E62"/>
    <w:lvl w:ilvl="0" w:tplc="04090001">
      <w:start w:val="1"/>
      <w:numFmt w:val="bullet"/>
      <w:lvlText w:val=""/>
      <w:lvlJc w:val="left"/>
      <w:pPr>
        <w:ind w:left="2160" w:hanging="72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BEF6050"/>
    <w:multiLevelType w:val="hybridMultilevel"/>
    <w:tmpl w:val="D9B0AF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774BC"/>
    <w:multiLevelType w:val="hybridMultilevel"/>
    <w:tmpl w:val="26F2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12FB9"/>
    <w:multiLevelType w:val="hybridMultilevel"/>
    <w:tmpl w:val="058AE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86500">
    <w:abstractNumId w:val="13"/>
  </w:num>
  <w:num w:numId="2" w16cid:durableId="1101336386">
    <w:abstractNumId w:val="31"/>
  </w:num>
  <w:num w:numId="3" w16cid:durableId="781417953">
    <w:abstractNumId w:val="39"/>
  </w:num>
  <w:num w:numId="4" w16cid:durableId="709106951">
    <w:abstractNumId w:val="35"/>
  </w:num>
  <w:num w:numId="5" w16cid:durableId="1213466694">
    <w:abstractNumId w:val="16"/>
  </w:num>
  <w:num w:numId="6" w16cid:durableId="961574736">
    <w:abstractNumId w:val="30"/>
  </w:num>
  <w:num w:numId="7" w16cid:durableId="675571841">
    <w:abstractNumId w:val="41"/>
  </w:num>
  <w:num w:numId="8" w16cid:durableId="75513934">
    <w:abstractNumId w:val="28"/>
  </w:num>
  <w:num w:numId="9" w16cid:durableId="1518034202">
    <w:abstractNumId w:val="32"/>
  </w:num>
  <w:num w:numId="10" w16cid:durableId="1822425749">
    <w:abstractNumId w:val="27"/>
  </w:num>
  <w:num w:numId="11" w16cid:durableId="1375353980">
    <w:abstractNumId w:val="2"/>
  </w:num>
  <w:num w:numId="12" w16cid:durableId="1577278789">
    <w:abstractNumId w:val="6"/>
  </w:num>
  <w:num w:numId="13" w16cid:durableId="982390633">
    <w:abstractNumId w:val="29"/>
  </w:num>
  <w:num w:numId="14" w16cid:durableId="2033875913">
    <w:abstractNumId w:val="0"/>
  </w:num>
  <w:num w:numId="15" w16cid:durableId="2063601355">
    <w:abstractNumId w:val="15"/>
  </w:num>
  <w:num w:numId="16" w16cid:durableId="1385060002">
    <w:abstractNumId w:val="38"/>
  </w:num>
  <w:num w:numId="17" w16cid:durableId="343095638">
    <w:abstractNumId w:val="34"/>
  </w:num>
  <w:num w:numId="18" w16cid:durableId="671756838">
    <w:abstractNumId w:val="37"/>
  </w:num>
  <w:num w:numId="19" w16cid:durableId="700908215">
    <w:abstractNumId w:val="8"/>
  </w:num>
  <w:num w:numId="20" w16cid:durableId="1174303495">
    <w:abstractNumId w:val="40"/>
  </w:num>
  <w:num w:numId="21" w16cid:durableId="1735277196">
    <w:abstractNumId w:val="23"/>
  </w:num>
  <w:num w:numId="22" w16cid:durableId="280113823">
    <w:abstractNumId w:val="1"/>
  </w:num>
  <w:num w:numId="23" w16cid:durableId="1292444567">
    <w:abstractNumId w:val="12"/>
  </w:num>
  <w:num w:numId="24" w16cid:durableId="746807616">
    <w:abstractNumId w:val="33"/>
  </w:num>
  <w:num w:numId="25" w16cid:durableId="382482857">
    <w:abstractNumId w:val="33"/>
  </w:num>
  <w:num w:numId="26" w16cid:durableId="1987733993">
    <w:abstractNumId w:val="20"/>
  </w:num>
  <w:num w:numId="27" w16cid:durableId="1627152515">
    <w:abstractNumId w:val="26"/>
  </w:num>
  <w:num w:numId="28" w16cid:durableId="537161807">
    <w:abstractNumId w:val="18"/>
  </w:num>
  <w:num w:numId="29" w16cid:durableId="126359807">
    <w:abstractNumId w:val="10"/>
  </w:num>
  <w:num w:numId="30" w16cid:durableId="1797868776">
    <w:abstractNumId w:val="24"/>
  </w:num>
  <w:num w:numId="31" w16cid:durableId="1334914525">
    <w:abstractNumId w:val="3"/>
  </w:num>
  <w:num w:numId="32" w16cid:durableId="840388681">
    <w:abstractNumId w:val="5"/>
  </w:num>
  <w:num w:numId="33" w16cid:durableId="899707387">
    <w:abstractNumId w:val="9"/>
  </w:num>
  <w:num w:numId="34" w16cid:durableId="1395474301">
    <w:abstractNumId w:val="21"/>
  </w:num>
  <w:num w:numId="35" w16cid:durableId="1580210349">
    <w:abstractNumId w:val="17"/>
  </w:num>
  <w:num w:numId="36" w16cid:durableId="168496064">
    <w:abstractNumId w:val="19"/>
  </w:num>
  <w:num w:numId="37" w16cid:durableId="483010115">
    <w:abstractNumId w:val="22"/>
  </w:num>
  <w:num w:numId="38" w16cid:durableId="1442649753">
    <w:abstractNumId w:val="7"/>
  </w:num>
  <w:num w:numId="39" w16cid:durableId="2146653040">
    <w:abstractNumId w:val="25"/>
  </w:num>
  <w:num w:numId="40" w16cid:durableId="2080130062">
    <w:abstractNumId w:val="11"/>
  </w:num>
  <w:num w:numId="41" w16cid:durableId="396783599">
    <w:abstractNumId w:val="4"/>
  </w:num>
  <w:num w:numId="42" w16cid:durableId="1143038459">
    <w:abstractNumId w:val="36"/>
  </w:num>
  <w:num w:numId="43" w16cid:durableId="562445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1MjUzMzYzt7A0MDFR0lEKTi0uzszPAykwrAUAil3G8CwAAAA="/>
  </w:docVars>
  <w:rsids>
    <w:rsidRoot w:val="00E07AD7"/>
    <w:rsid w:val="0000020F"/>
    <w:rsid w:val="0000414B"/>
    <w:rsid w:val="0002108F"/>
    <w:rsid w:val="00021E7E"/>
    <w:rsid w:val="00026734"/>
    <w:rsid w:val="0003651C"/>
    <w:rsid w:val="00053C3B"/>
    <w:rsid w:val="00055231"/>
    <w:rsid w:val="00064C5C"/>
    <w:rsid w:val="00073704"/>
    <w:rsid w:val="0009696B"/>
    <w:rsid w:val="000970C1"/>
    <w:rsid w:val="000A1D82"/>
    <w:rsid w:val="000B6147"/>
    <w:rsid w:val="000B6C6E"/>
    <w:rsid w:val="000B7896"/>
    <w:rsid w:val="000C1702"/>
    <w:rsid w:val="000C5674"/>
    <w:rsid w:val="000D13BC"/>
    <w:rsid w:val="000D26BD"/>
    <w:rsid w:val="000D6DB9"/>
    <w:rsid w:val="000E75C5"/>
    <w:rsid w:val="000F4C92"/>
    <w:rsid w:val="001001EC"/>
    <w:rsid w:val="00105C0E"/>
    <w:rsid w:val="00112F25"/>
    <w:rsid w:val="0012365C"/>
    <w:rsid w:val="00126B54"/>
    <w:rsid w:val="00140862"/>
    <w:rsid w:val="001536C2"/>
    <w:rsid w:val="00171DDE"/>
    <w:rsid w:val="001735AF"/>
    <w:rsid w:val="00173F05"/>
    <w:rsid w:val="00176C3C"/>
    <w:rsid w:val="00185CF9"/>
    <w:rsid w:val="00194C71"/>
    <w:rsid w:val="001B1362"/>
    <w:rsid w:val="001C298C"/>
    <w:rsid w:val="001C5887"/>
    <w:rsid w:val="001D4D23"/>
    <w:rsid w:val="001E1929"/>
    <w:rsid w:val="001E2034"/>
    <w:rsid w:val="002001F3"/>
    <w:rsid w:val="002054AF"/>
    <w:rsid w:val="002054C6"/>
    <w:rsid w:val="00207E5D"/>
    <w:rsid w:val="00225216"/>
    <w:rsid w:val="00244504"/>
    <w:rsid w:val="00246C71"/>
    <w:rsid w:val="002621B4"/>
    <w:rsid w:val="00264630"/>
    <w:rsid w:val="00271E19"/>
    <w:rsid w:val="0027458F"/>
    <w:rsid w:val="00281400"/>
    <w:rsid w:val="002879DF"/>
    <w:rsid w:val="002A1F03"/>
    <w:rsid w:val="002A59F6"/>
    <w:rsid w:val="002B0CB5"/>
    <w:rsid w:val="002B2629"/>
    <w:rsid w:val="002B44F1"/>
    <w:rsid w:val="002D488D"/>
    <w:rsid w:val="002D6C5D"/>
    <w:rsid w:val="002E0788"/>
    <w:rsid w:val="002E6B8F"/>
    <w:rsid w:val="002F0706"/>
    <w:rsid w:val="002F21E0"/>
    <w:rsid w:val="0030072A"/>
    <w:rsid w:val="00301F3B"/>
    <w:rsid w:val="00302CC8"/>
    <w:rsid w:val="0030421B"/>
    <w:rsid w:val="003059BB"/>
    <w:rsid w:val="00321D90"/>
    <w:rsid w:val="00323EC7"/>
    <w:rsid w:val="00345A2D"/>
    <w:rsid w:val="00346B2A"/>
    <w:rsid w:val="00354AF6"/>
    <w:rsid w:val="00356B75"/>
    <w:rsid w:val="00357B80"/>
    <w:rsid w:val="0036524B"/>
    <w:rsid w:val="003827D2"/>
    <w:rsid w:val="00384368"/>
    <w:rsid w:val="0038564B"/>
    <w:rsid w:val="00386B56"/>
    <w:rsid w:val="0039368E"/>
    <w:rsid w:val="003975EF"/>
    <w:rsid w:val="003A4B18"/>
    <w:rsid w:val="003B70EB"/>
    <w:rsid w:val="003C41F4"/>
    <w:rsid w:val="003C654F"/>
    <w:rsid w:val="003D2E9A"/>
    <w:rsid w:val="003D4590"/>
    <w:rsid w:val="003E7EF9"/>
    <w:rsid w:val="003F0913"/>
    <w:rsid w:val="003F35B6"/>
    <w:rsid w:val="003F7CCA"/>
    <w:rsid w:val="00412911"/>
    <w:rsid w:val="004212EA"/>
    <w:rsid w:val="00432696"/>
    <w:rsid w:val="00433A95"/>
    <w:rsid w:val="004440AD"/>
    <w:rsid w:val="00445AA8"/>
    <w:rsid w:val="00450C12"/>
    <w:rsid w:val="00453057"/>
    <w:rsid w:val="0045438B"/>
    <w:rsid w:val="00454B82"/>
    <w:rsid w:val="00462D5E"/>
    <w:rsid w:val="00475C37"/>
    <w:rsid w:val="004769D4"/>
    <w:rsid w:val="00477910"/>
    <w:rsid w:val="004826EB"/>
    <w:rsid w:val="00485AE2"/>
    <w:rsid w:val="004911CB"/>
    <w:rsid w:val="00494720"/>
    <w:rsid w:val="00494AA7"/>
    <w:rsid w:val="004A1735"/>
    <w:rsid w:val="004D79AF"/>
    <w:rsid w:val="004E33EE"/>
    <w:rsid w:val="004E3FBC"/>
    <w:rsid w:val="004E4953"/>
    <w:rsid w:val="004F1096"/>
    <w:rsid w:val="00501FC8"/>
    <w:rsid w:val="00504242"/>
    <w:rsid w:val="00505AFA"/>
    <w:rsid w:val="00507551"/>
    <w:rsid w:val="005077CE"/>
    <w:rsid w:val="00525043"/>
    <w:rsid w:val="00533153"/>
    <w:rsid w:val="0053479B"/>
    <w:rsid w:val="00537766"/>
    <w:rsid w:val="00542F2D"/>
    <w:rsid w:val="005466B1"/>
    <w:rsid w:val="00547B59"/>
    <w:rsid w:val="00555A71"/>
    <w:rsid w:val="00555DDB"/>
    <w:rsid w:val="00564F2C"/>
    <w:rsid w:val="0057565B"/>
    <w:rsid w:val="00576386"/>
    <w:rsid w:val="005774A9"/>
    <w:rsid w:val="00591BC3"/>
    <w:rsid w:val="005B3CC0"/>
    <w:rsid w:val="005B4EF1"/>
    <w:rsid w:val="005B662C"/>
    <w:rsid w:val="005C21CB"/>
    <w:rsid w:val="005C5A4F"/>
    <w:rsid w:val="005D34CC"/>
    <w:rsid w:val="005D7E2D"/>
    <w:rsid w:val="005E29BE"/>
    <w:rsid w:val="005E4818"/>
    <w:rsid w:val="006049C7"/>
    <w:rsid w:val="00606BC2"/>
    <w:rsid w:val="00623898"/>
    <w:rsid w:val="0064464A"/>
    <w:rsid w:val="00650210"/>
    <w:rsid w:val="00651B0F"/>
    <w:rsid w:val="006571A8"/>
    <w:rsid w:val="006610D3"/>
    <w:rsid w:val="00662612"/>
    <w:rsid w:val="0066262E"/>
    <w:rsid w:val="00664720"/>
    <w:rsid w:val="00671355"/>
    <w:rsid w:val="006802D6"/>
    <w:rsid w:val="00687B4F"/>
    <w:rsid w:val="0069085C"/>
    <w:rsid w:val="00691A66"/>
    <w:rsid w:val="00694550"/>
    <w:rsid w:val="00694D5B"/>
    <w:rsid w:val="006B6C40"/>
    <w:rsid w:val="006C51D9"/>
    <w:rsid w:val="006C6159"/>
    <w:rsid w:val="006D5651"/>
    <w:rsid w:val="006F3AF8"/>
    <w:rsid w:val="006F55E0"/>
    <w:rsid w:val="006F5D5B"/>
    <w:rsid w:val="00705E46"/>
    <w:rsid w:val="00713AA1"/>
    <w:rsid w:val="00722FB3"/>
    <w:rsid w:val="00723342"/>
    <w:rsid w:val="007271EF"/>
    <w:rsid w:val="00730B1D"/>
    <w:rsid w:val="00730B89"/>
    <w:rsid w:val="0073556A"/>
    <w:rsid w:val="00767227"/>
    <w:rsid w:val="00767CD5"/>
    <w:rsid w:val="007706B6"/>
    <w:rsid w:val="007742E9"/>
    <w:rsid w:val="00776DE4"/>
    <w:rsid w:val="00777BA6"/>
    <w:rsid w:val="007819D7"/>
    <w:rsid w:val="00783A6D"/>
    <w:rsid w:val="007879F3"/>
    <w:rsid w:val="007A4173"/>
    <w:rsid w:val="007A4765"/>
    <w:rsid w:val="007B2C7A"/>
    <w:rsid w:val="007C48BE"/>
    <w:rsid w:val="007D74AD"/>
    <w:rsid w:val="007E1603"/>
    <w:rsid w:val="007E1EF8"/>
    <w:rsid w:val="007E7297"/>
    <w:rsid w:val="007E7F30"/>
    <w:rsid w:val="007F0808"/>
    <w:rsid w:val="007F5F1E"/>
    <w:rsid w:val="00807AD2"/>
    <w:rsid w:val="00810DA7"/>
    <w:rsid w:val="00813181"/>
    <w:rsid w:val="00813B80"/>
    <w:rsid w:val="008152F8"/>
    <w:rsid w:val="00821E8F"/>
    <w:rsid w:val="00823F90"/>
    <w:rsid w:val="00834550"/>
    <w:rsid w:val="00835074"/>
    <w:rsid w:val="00844E50"/>
    <w:rsid w:val="00845698"/>
    <w:rsid w:val="00845C22"/>
    <w:rsid w:val="008712FB"/>
    <w:rsid w:val="00874B86"/>
    <w:rsid w:val="0087583B"/>
    <w:rsid w:val="00877029"/>
    <w:rsid w:val="00884DA7"/>
    <w:rsid w:val="008853B6"/>
    <w:rsid w:val="00886B02"/>
    <w:rsid w:val="00892B4E"/>
    <w:rsid w:val="008A2E41"/>
    <w:rsid w:val="008B0A24"/>
    <w:rsid w:val="008B1321"/>
    <w:rsid w:val="008C2DA3"/>
    <w:rsid w:val="008C428A"/>
    <w:rsid w:val="008C7D17"/>
    <w:rsid w:val="008D63F4"/>
    <w:rsid w:val="008E70DA"/>
    <w:rsid w:val="008F1F23"/>
    <w:rsid w:val="008F4EF7"/>
    <w:rsid w:val="008F5A57"/>
    <w:rsid w:val="00904CBB"/>
    <w:rsid w:val="00927D11"/>
    <w:rsid w:val="0095711A"/>
    <w:rsid w:val="009618CC"/>
    <w:rsid w:val="0096419D"/>
    <w:rsid w:val="0096423B"/>
    <w:rsid w:val="009646D6"/>
    <w:rsid w:val="009650AB"/>
    <w:rsid w:val="00966DE9"/>
    <w:rsid w:val="0098277C"/>
    <w:rsid w:val="009828CC"/>
    <w:rsid w:val="00990C24"/>
    <w:rsid w:val="009C0B6D"/>
    <w:rsid w:val="009D7AB8"/>
    <w:rsid w:val="009D7C5D"/>
    <w:rsid w:val="009E04BA"/>
    <w:rsid w:val="009E14B0"/>
    <w:rsid w:val="009E78FB"/>
    <w:rsid w:val="009F58B8"/>
    <w:rsid w:val="009F6AFB"/>
    <w:rsid w:val="00A11EC3"/>
    <w:rsid w:val="00A121E0"/>
    <w:rsid w:val="00A12DFD"/>
    <w:rsid w:val="00A15043"/>
    <w:rsid w:val="00A2387B"/>
    <w:rsid w:val="00A51131"/>
    <w:rsid w:val="00A54809"/>
    <w:rsid w:val="00A60501"/>
    <w:rsid w:val="00A61BAC"/>
    <w:rsid w:val="00A704E1"/>
    <w:rsid w:val="00A7095E"/>
    <w:rsid w:val="00A73A53"/>
    <w:rsid w:val="00A76C03"/>
    <w:rsid w:val="00A802A6"/>
    <w:rsid w:val="00A8236F"/>
    <w:rsid w:val="00A92E65"/>
    <w:rsid w:val="00A966AD"/>
    <w:rsid w:val="00A97DCB"/>
    <w:rsid w:val="00AB7564"/>
    <w:rsid w:val="00AC54F7"/>
    <w:rsid w:val="00AC7173"/>
    <w:rsid w:val="00AC7F29"/>
    <w:rsid w:val="00AD4781"/>
    <w:rsid w:val="00AE4516"/>
    <w:rsid w:val="00AF1CF3"/>
    <w:rsid w:val="00AF6C65"/>
    <w:rsid w:val="00B10DD2"/>
    <w:rsid w:val="00B16CEC"/>
    <w:rsid w:val="00B16F99"/>
    <w:rsid w:val="00B31325"/>
    <w:rsid w:val="00B323D0"/>
    <w:rsid w:val="00B3745C"/>
    <w:rsid w:val="00B42312"/>
    <w:rsid w:val="00B427C2"/>
    <w:rsid w:val="00B5427A"/>
    <w:rsid w:val="00B61ED0"/>
    <w:rsid w:val="00B746F4"/>
    <w:rsid w:val="00B75F5A"/>
    <w:rsid w:val="00B76AD3"/>
    <w:rsid w:val="00B842BD"/>
    <w:rsid w:val="00B90342"/>
    <w:rsid w:val="00BA0A8C"/>
    <w:rsid w:val="00BA41E7"/>
    <w:rsid w:val="00BC1D2C"/>
    <w:rsid w:val="00BD423F"/>
    <w:rsid w:val="00BD7E3B"/>
    <w:rsid w:val="00BE57A1"/>
    <w:rsid w:val="00BF5F2A"/>
    <w:rsid w:val="00C0718A"/>
    <w:rsid w:val="00C20C07"/>
    <w:rsid w:val="00C2370E"/>
    <w:rsid w:val="00C26B08"/>
    <w:rsid w:val="00C33394"/>
    <w:rsid w:val="00C40189"/>
    <w:rsid w:val="00C6113F"/>
    <w:rsid w:val="00C627F9"/>
    <w:rsid w:val="00C70D72"/>
    <w:rsid w:val="00C8628E"/>
    <w:rsid w:val="00C95EBD"/>
    <w:rsid w:val="00CB002B"/>
    <w:rsid w:val="00CB247D"/>
    <w:rsid w:val="00CB4491"/>
    <w:rsid w:val="00CC1684"/>
    <w:rsid w:val="00CC3ABA"/>
    <w:rsid w:val="00CC4204"/>
    <w:rsid w:val="00CD6CFB"/>
    <w:rsid w:val="00CE4507"/>
    <w:rsid w:val="00CE66F3"/>
    <w:rsid w:val="00CF3140"/>
    <w:rsid w:val="00CF6E4F"/>
    <w:rsid w:val="00D00D6C"/>
    <w:rsid w:val="00D01D4C"/>
    <w:rsid w:val="00D107D9"/>
    <w:rsid w:val="00D17866"/>
    <w:rsid w:val="00D17D6F"/>
    <w:rsid w:val="00D2187E"/>
    <w:rsid w:val="00D3283A"/>
    <w:rsid w:val="00D43BD0"/>
    <w:rsid w:val="00D609AA"/>
    <w:rsid w:val="00D6218B"/>
    <w:rsid w:val="00D65A0C"/>
    <w:rsid w:val="00D67808"/>
    <w:rsid w:val="00D730A0"/>
    <w:rsid w:val="00D734B5"/>
    <w:rsid w:val="00D866A5"/>
    <w:rsid w:val="00D90F7F"/>
    <w:rsid w:val="00DC366D"/>
    <w:rsid w:val="00DC6108"/>
    <w:rsid w:val="00DD1F6C"/>
    <w:rsid w:val="00DD5878"/>
    <w:rsid w:val="00DD6816"/>
    <w:rsid w:val="00DD6F94"/>
    <w:rsid w:val="00DE3455"/>
    <w:rsid w:val="00DE5CF7"/>
    <w:rsid w:val="00DE6E58"/>
    <w:rsid w:val="00E04FE1"/>
    <w:rsid w:val="00E07AD7"/>
    <w:rsid w:val="00E14A14"/>
    <w:rsid w:val="00E23F1E"/>
    <w:rsid w:val="00E33698"/>
    <w:rsid w:val="00E3676C"/>
    <w:rsid w:val="00E46502"/>
    <w:rsid w:val="00E503D0"/>
    <w:rsid w:val="00E5062D"/>
    <w:rsid w:val="00E54C53"/>
    <w:rsid w:val="00E5731A"/>
    <w:rsid w:val="00E74C45"/>
    <w:rsid w:val="00E75556"/>
    <w:rsid w:val="00E966E3"/>
    <w:rsid w:val="00E97EAA"/>
    <w:rsid w:val="00EA0AE8"/>
    <w:rsid w:val="00EB6DE7"/>
    <w:rsid w:val="00EC07CE"/>
    <w:rsid w:val="00ED0592"/>
    <w:rsid w:val="00ED1932"/>
    <w:rsid w:val="00ED1E1D"/>
    <w:rsid w:val="00ED3DF7"/>
    <w:rsid w:val="00ED7228"/>
    <w:rsid w:val="00EE3633"/>
    <w:rsid w:val="00EF2908"/>
    <w:rsid w:val="00F03D19"/>
    <w:rsid w:val="00F1500B"/>
    <w:rsid w:val="00F335ED"/>
    <w:rsid w:val="00F338CB"/>
    <w:rsid w:val="00F45B96"/>
    <w:rsid w:val="00F475E5"/>
    <w:rsid w:val="00F5047B"/>
    <w:rsid w:val="00F52309"/>
    <w:rsid w:val="00F5328E"/>
    <w:rsid w:val="00F53EA4"/>
    <w:rsid w:val="00F62780"/>
    <w:rsid w:val="00F63A54"/>
    <w:rsid w:val="00F64D5F"/>
    <w:rsid w:val="00F66EC2"/>
    <w:rsid w:val="00F679A4"/>
    <w:rsid w:val="00F71C10"/>
    <w:rsid w:val="00F74B8F"/>
    <w:rsid w:val="00F75892"/>
    <w:rsid w:val="00F75953"/>
    <w:rsid w:val="00F77A92"/>
    <w:rsid w:val="00F81A3D"/>
    <w:rsid w:val="00F900B6"/>
    <w:rsid w:val="00F909B6"/>
    <w:rsid w:val="00F93653"/>
    <w:rsid w:val="00F94E5F"/>
    <w:rsid w:val="00FA0C45"/>
    <w:rsid w:val="00FA7B9F"/>
    <w:rsid w:val="00FB46D3"/>
    <w:rsid w:val="00FE09F0"/>
    <w:rsid w:val="00FE40C1"/>
    <w:rsid w:val="00FE5D69"/>
    <w:rsid w:val="00FF4F39"/>
    <w:rsid w:val="00FF5D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56C65"/>
  <w15:chartTrackingRefBased/>
  <w15:docId w15:val="{E3A7B7DB-69FB-46A3-A7CE-63093FDE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08"/>
    <w:pPr>
      <w:shd w:val="clear" w:color="auto" w:fill="FFFFFF" w:themeFill="background1"/>
      <w:spacing w:after="0" w:line="240" w:lineRule="auto"/>
    </w:pPr>
    <w:rPr>
      <w:rFonts w:ascii="Arial" w:eastAsia="SimSun" w:hAnsi="Arial" w:cs="Arial"/>
      <w:sz w:val="20"/>
      <w:szCs w:val="20"/>
    </w:rPr>
  </w:style>
  <w:style w:type="paragraph" w:styleId="Heading1">
    <w:name w:val="heading 1"/>
    <w:basedOn w:val="Normal"/>
    <w:next w:val="Normal"/>
    <w:link w:val="Heading1Char"/>
    <w:uiPriority w:val="9"/>
    <w:qFormat/>
    <w:rsid w:val="007742E9"/>
    <w:pPr>
      <w:keepNext/>
      <w:keepLines/>
      <w:outlineLvl w:val="0"/>
    </w:pPr>
    <w:rPr>
      <w:b/>
    </w:rPr>
  </w:style>
  <w:style w:type="paragraph" w:styleId="Heading2">
    <w:name w:val="heading 2"/>
    <w:basedOn w:val="Normal"/>
    <w:next w:val="Normal"/>
    <w:link w:val="Heading2Char"/>
    <w:uiPriority w:val="9"/>
    <w:unhideWhenUsed/>
    <w:qFormat/>
    <w:rsid w:val="007742E9"/>
    <w:pPr>
      <w:keepNext/>
      <w:keepLines/>
      <w:outlineLvl w:val="1"/>
    </w:pPr>
    <w:rPr>
      <w:rFonts w:eastAsiaTheme="majorEastAsia"/>
      <w:b/>
    </w:rPr>
  </w:style>
  <w:style w:type="paragraph" w:styleId="Heading3">
    <w:name w:val="heading 3"/>
    <w:basedOn w:val="Normal"/>
    <w:next w:val="Normal"/>
    <w:link w:val="Heading3Char"/>
    <w:uiPriority w:val="9"/>
    <w:unhideWhenUsed/>
    <w:qFormat/>
    <w:rsid w:val="00453057"/>
    <w:pPr>
      <w:keepNext/>
      <w:keepLines/>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16"/>
    <w:pPr>
      <w:tabs>
        <w:tab w:val="center" w:pos="4680"/>
        <w:tab w:val="right" w:pos="9360"/>
      </w:tabs>
    </w:pPr>
  </w:style>
  <w:style w:type="character" w:customStyle="1" w:styleId="HeaderChar">
    <w:name w:val="Header Char"/>
    <w:basedOn w:val="DefaultParagraphFont"/>
    <w:link w:val="Header"/>
    <w:uiPriority w:val="99"/>
    <w:rsid w:val="00DD6816"/>
  </w:style>
  <w:style w:type="character" w:styleId="CommentReference">
    <w:name w:val="annotation reference"/>
    <w:basedOn w:val="DefaultParagraphFont"/>
    <w:uiPriority w:val="99"/>
    <w:semiHidden/>
    <w:unhideWhenUsed/>
    <w:rsid w:val="00DD6816"/>
    <w:rPr>
      <w:sz w:val="16"/>
      <w:szCs w:val="16"/>
    </w:rPr>
  </w:style>
  <w:style w:type="paragraph" w:styleId="CommentText">
    <w:name w:val="annotation text"/>
    <w:basedOn w:val="Normal"/>
    <w:link w:val="CommentTextChar"/>
    <w:uiPriority w:val="99"/>
    <w:unhideWhenUsed/>
    <w:rsid w:val="00DD6816"/>
  </w:style>
  <w:style w:type="character" w:customStyle="1" w:styleId="CommentTextChar">
    <w:name w:val="Comment Text Char"/>
    <w:basedOn w:val="DefaultParagraphFont"/>
    <w:link w:val="CommentText"/>
    <w:uiPriority w:val="99"/>
    <w:rsid w:val="00DD6816"/>
    <w:rPr>
      <w:sz w:val="20"/>
      <w:szCs w:val="20"/>
    </w:rPr>
  </w:style>
  <w:style w:type="paragraph" w:styleId="CommentSubject">
    <w:name w:val="annotation subject"/>
    <w:basedOn w:val="CommentText"/>
    <w:next w:val="CommentText"/>
    <w:link w:val="CommentSubjectChar"/>
    <w:uiPriority w:val="99"/>
    <w:semiHidden/>
    <w:unhideWhenUsed/>
    <w:rsid w:val="00DD6816"/>
    <w:rPr>
      <w:b/>
      <w:bCs/>
    </w:rPr>
  </w:style>
  <w:style w:type="character" w:customStyle="1" w:styleId="CommentSubjectChar">
    <w:name w:val="Comment Subject Char"/>
    <w:basedOn w:val="CommentTextChar"/>
    <w:link w:val="CommentSubject"/>
    <w:uiPriority w:val="99"/>
    <w:semiHidden/>
    <w:rsid w:val="00DD6816"/>
    <w:rPr>
      <w:b/>
      <w:bCs/>
      <w:sz w:val="20"/>
      <w:szCs w:val="20"/>
    </w:rPr>
  </w:style>
  <w:style w:type="paragraph" w:styleId="BalloonText">
    <w:name w:val="Balloon Text"/>
    <w:basedOn w:val="Normal"/>
    <w:link w:val="BalloonTextChar"/>
    <w:uiPriority w:val="99"/>
    <w:semiHidden/>
    <w:unhideWhenUsed/>
    <w:rsid w:val="00DD6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16"/>
    <w:rPr>
      <w:rFonts w:ascii="Segoe UI" w:hAnsi="Segoe UI" w:cs="Segoe UI"/>
      <w:sz w:val="18"/>
      <w:szCs w:val="18"/>
    </w:rPr>
  </w:style>
  <w:style w:type="character" w:styleId="Hyperlink">
    <w:name w:val="Hyperlink"/>
    <w:basedOn w:val="DefaultParagraphFont"/>
    <w:uiPriority w:val="99"/>
    <w:unhideWhenUsed/>
    <w:rsid w:val="00DD6816"/>
    <w:rPr>
      <w:color w:val="0563C1" w:themeColor="hyperlink"/>
      <w:u w:val="single"/>
    </w:rPr>
  </w:style>
  <w:style w:type="character" w:customStyle="1" w:styleId="Heading1Char">
    <w:name w:val="Heading 1 Char"/>
    <w:basedOn w:val="DefaultParagraphFont"/>
    <w:link w:val="Heading1"/>
    <w:uiPriority w:val="9"/>
    <w:rsid w:val="007742E9"/>
    <w:rPr>
      <w:rFonts w:ascii="Arial" w:eastAsia="SimSun" w:hAnsi="Arial" w:cs="Arial"/>
      <w:b/>
      <w:sz w:val="20"/>
      <w:szCs w:val="20"/>
    </w:rPr>
  </w:style>
  <w:style w:type="paragraph" w:styleId="Footer">
    <w:name w:val="footer"/>
    <w:basedOn w:val="Normal"/>
    <w:link w:val="FooterChar"/>
    <w:uiPriority w:val="99"/>
    <w:unhideWhenUsed/>
    <w:rsid w:val="00DD6816"/>
    <w:pPr>
      <w:tabs>
        <w:tab w:val="center" w:pos="4680"/>
        <w:tab w:val="right" w:pos="9360"/>
      </w:tabs>
    </w:pPr>
  </w:style>
  <w:style w:type="character" w:customStyle="1" w:styleId="FooterChar">
    <w:name w:val="Footer Char"/>
    <w:basedOn w:val="DefaultParagraphFont"/>
    <w:link w:val="Footer"/>
    <w:uiPriority w:val="99"/>
    <w:rsid w:val="00DD6816"/>
  </w:style>
  <w:style w:type="paragraph" w:styleId="BodyText">
    <w:name w:val="Body Text"/>
    <w:basedOn w:val="Normal"/>
    <w:link w:val="BodyTextChar"/>
    <w:uiPriority w:val="99"/>
    <w:unhideWhenUsed/>
    <w:rsid w:val="009F58B8"/>
    <w:rPr>
      <w:rFonts w:ascii="Tahoma" w:hAnsi="Tahoma" w:cs="Tahoma"/>
      <w:b/>
      <w:bCs/>
      <w:sz w:val="24"/>
      <w:szCs w:val="24"/>
    </w:rPr>
  </w:style>
  <w:style w:type="character" w:customStyle="1" w:styleId="BodyTextChar">
    <w:name w:val="Body Text Char"/>
    <w:basedOn w:val="DefaultParagraphFont"/>
    <w:link w:val="BodyText"/>
    <w:uiPriority w:val="99"/>
    <w:rsid w:val="009F58B8"/>
    <w:rPr>
      <w:rFonts w:ascii="Tahoma" w:hAnsi="Tahoma" w:cs="Tahoma"/>
      <w:b/>
      <w:bCs/>
      <w:sz w:val="24"/>
      <w:szCs w:val="24"/>
    </w:rPr>
  </w:style>
  <w:style w:type="character" w:styleId="FollowedHyperlink">
    <w:name w:val="FollowedHyperlink"/>
    <w:basedOn w:val="DefaultParagraphFont"/>
    <w:uiPriority w:val="99"/>
    <w:semiHidden/>
    <w:unhideWhenUsed/>
    <w:rsid w:val="00AC7F29"/>
    <w:rPr>
      <w:color w:val="954F72" w:themeColor="followedHyperlink"/>
      <w:u w:val="single"/>
    </w:rPr>
  </w:style>
  <w:style w:type="paragraph" w:styleId="ListParagraph">
    <w:name w:val="List Paragraph"/>
    <w:basedOn w:val="Normal"/>
    <w:uiPriority w:val="34"/>
    <w:qFormat/>
    <w:rsid w:val="00E503D0"/>
    <w:pPr>
      <w:ind w:left="720"/>
      <w:contextualSpacing/>
    </w:pPr>
    <w:rPr>
      <w:rFonts w:cs="Times New Roman"/>
    </w:rPr>
  </w:style>
  <w:style w:type="character" w:customStyle="1" w:styleId="Heading2Char">
    <w:name w:val="Heading 2 Char"/>
    <w:basedOn w:val="DefaultParagraphFont"/>
    <w:link w:val="Heading2"/>
    <w:uiPriority w:val="9"/>
    <w:rsid w:val="007742E9"/>
    <w:rPr>
      <w:rFonts w:ascii="Arial" w:eastAsiaTheme="majorEastAsia" w:hAnsi="Arial" w:cs="Arial"/>
      <w:b/>
      <w:sz w:val="20"/>
      <w:szCs w:val="20"/>
    </w:rPr>
  </w:style>
  <w:style w:type="paragraph" w:styleId="NormalWeb">
    <w:name w:val="Normal (Web)"/>
    <w:basedOn w:val="Normal"/>
    <w:uiPriority w:val="99"/>
    <w:unhideWhenUsed/>
    <w:rsid w:val="00E503D0"/>
    <w:pPr>
      <w:spacing w:before="100" w:beforeAutospacing="1" w:after="100" w:afterAutospacing="1"/>
    </w:pPr>
    <w:rPr>
      <w:rFonts w:cs="Times New Roman"/>
      <w:szCs w:val="24"/>
    </w:rPr>
  </w:style>
  <w:style w:type="paragraph" w:styleId="Revision">
    <w:name w:val="Revision"/>
    <w:hidden/>
    <w:uiPriority w:val="99"/>
    <w:semiHidden/>
    <w:rsid w:val="00D107D9"/>
    <w:pPr>
      <w:spacing w:after="0" w:line="240" w:lineRule="auto"/>
    </w:pPr>
  </w:style>
  <w:style w:type="character" w:customStyle="1" w:styleId="Heading3Char">
    <w:name w:val="Heading 3 Char"/>
    <w:basedOn w:val="DefaultParagraphFont"/>
    <w:link w:val="Heading3"/>
    <w:uiPriority w:val="9"/>
    <w:rsid w:val="00453057"/>
    <w:rPr>
      <w:rFonts w:ascii="Arial" w:eastAsiaTheme="majorEastAsia" w:hAnsi="Arial" w:cs="Arial"/>
      <w:b/>
      <w:sz w:val="20"/>
      <w:szCs w:val="20"/>
    </w:rPr>
  </w:style>
  <w:style w:type="character" w:styleId="Strong">
    <w:name w:val="Strong"/>
    <w:basedOn w:val="DefaultParagraphFont"/>
    <w:uiPriority w:val="22"/>
    <w:qFormat/>
    <w:rsid w:val="004440AD"/>
    <w:rPr>
      <w:b/>
      <w:bCs/>
    </w:rPr>
  </w:style>
  <w:style w:type="table" w:styleId="TableGrid">
    <w:name w:val="Table Grid"/>
    <w:basedOn w:val="TableNormal"/>
    <w:uiPriority w:val="39"/>
    <w:rsid w:val="0010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33A95"/>
    <w:rPr>
      <w:i/>
      <w:iCs/>
    </w:rPr>
  </w:style>
  <w:style w:type="character" w:customStyle="1" w:styleId="apple-converted-space">
    <w:name w:val="apple-converted-space"/>
    <w:basedOn w:val="DefaultParagraphFont"/>
    <w:rsid w:val="00904CBB"/>
  </w:style>
  <w:style w:type="character" w:customStyle="1" w:styleId="bylinepipe">
    <w:name w:val="bylinepipe"/>
    <w:rsid w:val="00173F05"/>
  </w:style>
  <w:style w:type="character" w:customStyle="1" w:styleId="a-size-extra-large">
    <w:name w:val="a-size-extra-large"/>
    <w:basedOn w:val="DefaultParagraphFont"/>
    <w:rsid w:val="00173F05"/>
  </w:style>
  <w:style w:type="paragraph" w:styleId="PlainText">
    <w:name w:val="Plain Text"/>
    <w:basedOn w:val="Normal"/>
    <w:link w:val="PlainTextChar"/>
    <w:uiPriority w:val="99"/>
    <w:unhideWhenUsed/>
    <w:rsid w:val="00C95EBD"/>
    <w:pPr>
      <w:shd w:val="clear" w:color="auto" w:fill="auto"/>
    </w:pPr>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C95EBD"/>
    <w:rPr>
      <w:rFonts w:ascii="Consolas" w:eastAsia="Calibri" w:hAnsi="Consolas" w:cs="Times New Roman"/>
      <w:sz w:val="21"/>
      <w:szCs w:val="21"/>
      <w:lang w:val="x-none" w:eastAsia="x-none"/>
    </w:rPr>
  </w:style>
  <w:style w:type="character" w:customStyle="1" w:styleId="a-size-large">
    <w:name w:val="a-size-large"/>
    <w:basedOn w:val="DefaultParagraphFont"/>
    <w:rsid w:val="00C95EBD"/>
  </w:style>
  <w:style w:type="character" w:styleId="UnresolvedMention">
    <w:name w:val="Unresolved Mention"/>
    <w:basedOn w:val="DefaultParagraphFont"/>
    <w:uiPriority w:val="99"/>
    <w:semiHidden/>
    <w:unhideWhenUsed/>
    <w:rsid w:val="00385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1161">
      <w:bodyDiv w:val="1"/>
      <w:marLeft w:val="0"/>
      <w:marRight w:val="0"/>
      <w:marTop w:val="0"/>
      <w:marBottom w:val="0"/>
      <w:divBdr>
        <w:top w:val="none" w:sz="0" w:space="0" w:color="auto"/>
        <w:left w:val="none" w:sz="0" w:space="0" w:color="auto"/>
        <w:bottom w:val="none" w:sz="0" w:space="0" w:color="auto"/>
        <w:right w:val="none" w:sz="0" w:space="0" w:color="auto"/>
      </w:divBdr>
    </w:div>
    <w:div w:id="431172478">
      <w:bodyDiv w:val="1"/>
      <w:marLeft w:val="0"/>
      <w:marRight w:val="0"/>
      <w:marTop w:val="0"/>
      <w:marBottom w:val="0"/>
      <w:divBdr>
        <w:top w:val="none" w:sz="0" w:space="0" w:color="auto"/>
        <w:left w:val="none" w:sz="0" w:space="0" w:color="auto"/>
        <w:bottom w:val="none" w:sz="0" w:space="0" w:color="auto"/>
        <w:right w:val="none" w:sz="0" w:space="0" w:color="auto"/>
      </w:divBdr>
    </w:div>
    <w:div w:id="467434218">
      <w:bodyDiv w:val="1"/>
      <w:marLeft w:val="0"/>
      <w:marRight w:val="0"/>
      <w:marTop w:val="0"/>
      <w:marBottom w:val="0"/>
      <w:divBdr>
        <w:top w:val="none" w:sz="0" w:space="0" w:color="auto"/>
        <w:left w:val="none" w:sz="0" w:space="0" w:color="auto"/>
        <w:bottom w:val="none" w:sz="0" w:space="0" w:color="auto"/>
        <w:right w:val="none" w:sz="0" w:space="0" w:color="auto"/>
      </w:divBdr>
      <w:divsChild>
        <w:div w:id="1084035421">
          <w:marLeft w:val="360"/>
          <w:marRight w:val="0"/>
          <w:marTop w:val="200"/>
          <w:marBottom w:val="0"/>
          <w:divBdr>
            <w:top w:val="none" w:sz="0" w:space="0" w:color="auto"/>
            <w:left w:val="none" w:sz="0" w:space="0" w:color="auto"/>
            <w:bottom w:val="none" w:sz="0" w:space="0" w:color="auto"/>
            <w:right w:val="none" w:sz="0" w:space="0" w:color="auto"/>
          </w:divBdr>
        </w:div>
      </w:divsChild>
    </w:div>
    <w:div w:id="578714560">
      <w:bodyDiv w:val="1"/>
      <w:marLeft w:val="0"/>
      <w:marRight w:val="0"/>
      <w:marTop w:val="0"/>
      <w:marBottom w:val="0"/>
      <w:divBdr>
        <w:top w:val="none" w:sz="0" w:space="0" w:color="auto"/>
        <w:left w:val="none" w:sz="0" w:space="0" w:color="auto"/>
        <w:bottom w:val="none" w:sz="0" w:space="0" w:color="auto"/>
        <w:right w:val="none" w:sz="0" w:space="0" w:color="auto"/>
      </w:divBdr>
    </w:div>
    <w:div w:id="609430337">
      <w:bodyDiv w:val="1"/>
      <w:marLeft w:val="0"/>
      <w:marRight w:val="0"/>
      <w:marTop w:val="0"/>
      <w:marBottom w:val="0"/>
      <w:divBdr>
        <w:top w:val="none" w:sz="0" w:space="0" w:color="auto"/>
        <w:left w:val="none" w:sz="0" w:space="0" w:color="auto"/>
        <w:bottom w:val="none" w:sz="0" w:space="0" w:color="auto"/>
        <w:right w:val="none" w:sz="0" w:space="0" w:color="auto"/>
      </w:divBdr>
    </w:div>
    <w:div w:id="879317766">
      <w:bodyDiv w:val="1"/>
      <w:marLeft w:val="0"/>
      <w:marRight w:val="0"/>
      <w:marTop w:val="0"/>
      <w:marBottom w:val="0"/>
      <w:divBdr>
        <w:top w:val="none" w:sz="0" w:space="0" w:color="auto"/>
        <w:left w:val="none" w:sz="0" w:space="0" w:color="auto"/>
        <w:bottom w:val="none" w:sz="0" w:space="0" w:color="auto"/>
        <w:right w:val="none" w:sz="0" w:space="0" w:color="auto"/>
      </w:divBdr>
    </w:div>
    <w:div w:id="939332355">
      <w:bodyDiv w:val="1"/>
      <w:marLeft w:val="0"/>
      <w:marRight w:val="0"/>
      <w:marTop w:val="0"/>
      <w:marBottom w:val="0"/>
      <w:divBdr>
        <w:top w:val="none" w:sz="0" w:space="0" w:color="auto"/>
        <w:left w:val="none" w:sz="0" w:space="0" w:color="auto"/>
        <w:bottom w:val="none" w:sz="0" w:space="0" w:color="auto"/>
        <w:right w:val="none" w:sz="0" w:space="0" w:color="auto"/>
      </w:divBdr>
    </w:div>
    <w:div w:id="1097601736">
      <w:bodyDiv w:val="1"/>
      <w:marLeft w:val="0"/>
      <w:marRight w:val="0"/>
      <w:marTop w:val="0"/>
      <w:marBottom w:val="0"/>
      <w:divBdr>
        <w:top w:val="none" w:sz="0" w:space="0" w:color="auto"/>
        <w:left w:val="none" w:sz="0" w:space="0" w:color="auto"/>
        <w:bottom w:val="none" w:sz="0" w:space="0" w:color="auto"/>
        <w:right w:val="none" w:sz="0" w:space="0" w:color="auto"/>
      </w:divBdr>
    </w:div>
    <w:div w:id="1711954926">
      <w:bodyDiv w:val="1"/>
      <w:marLeft w:val="0"/>
      <w:marRight w:val="0"/>
      <w:marTop w:val="0"/>
      <w:marBottom w:val="0"/>
      <w:divBdr>
        <w:top w:val="none" w:sz="0" w:space="0" w:color="auto"/>
        <w:left w:val="none" w:sz="0" w:space="0" w:color="auto"/>
        <w:bottom w:val="none" w:sz="0" w:space="0" w:color="auto"/>
        <w:right w:val="none" w:sz="0" w:space="0" w:color="auto"/>
      </w:divBdr>
    </w:div>
    <w:div w:id="1752654277">
      <w:bodyDiv w:val="1"/>
      <w:marLeft w:val="0"/>
      <w:marRight w:val="0"/>
      <w:marTop w:val="0"/>
      <w:marBottom w:val="0"/>
      <w:divBdr>
        <w:top w:val="none" w:sz="0" w:space="0" w:color="auto"/>
        <w:left w:val="none" w:sz="0" w:space="0" w:color="auto"/>
        <w:bottom w:val="none" w:sz="0" w:space="0" w:color="auto"/>
        <w:right w:val="none" w:sz="0" w:space="0" w:color="auto"/>
      </w:divBdr>
      <w:divsChild>
        <w:div w:id="1005981236">
          <w:marLeft w:val="360"/>
          <w:marRight w:val="0"/>
          <w:marTop w:val="200"/>
          <w:marBottom w:val="0"/>
          <w:divBdr>
            <w:top w:val="none" w:sz="0" w:space="0" w:color="auto"/>
            <w:left w:val="none" w:sz="0" w:space="0" w:color="auto"/>
            <w:bottom w:val="none" w:sz="0" w:space="0" w:color="auto"/>
            <w:right w:val="none" w:sz="0" w:space="0" w:color="auto"/>
          </w:divBdr>
        </w:div>
      </w:divsChild>
    </w:div>
    <w:div w:id="1776244785">
      <w:bodyDiv w:val="1"/>
      <w:marLeft w:val="0"/>
      <w:marRight w:val="0"/>
      <w:marTop w:val="0"/>
      <w:marBottom w:val="0"/>
      <w:divBdr>
        <w:top w:val="none" w:sz="0" w:space="0" w:color="auto"/>
        <w:left w:val="none" w:sz="0" w:space="0" w:color="auto"/>
        <w:bottom w:val="none" w:sz="0" w:space="0" w:color="auto"/>
        <w:right w:val="none" w:sz="0" w:space="0" w:color="auto"/>
      </w:divBdr>
    </w:div>
    <w:div w:id="1986424269">
      <w:bodyDiv w:val="1"/>
      <w:marLeft w:val="0"/>
      <w:marRight w:val="0"/>
      <w:marTop w:val="0"/>
      <w:marBottom w:val="0"/>
      <w:divBdr>
        <w:top w:val="none" w:sz="0" w:space="0" w:color="auto"/>
        <w:left w:val="none" w:sz="0" w:space="0" w:color="auto"/>
        <w:bottom w:val="none" w:sz="0" w:space="0" w:color="auto"/>
        <w:right w:val="none" w:sz="0" w:space="0" w:color="auto"/>
      </w:divBdr>
    </w:div>
    <w:div w:id="2120294434">
      <w:bodyDiv w:val="1"/>
      <w:marLeft w:val="0"/>
      <w:marRight w:val="0"/>
      <w:marTop w:val="0"/>
      <w:marBottom w:val="0"/>
      <w:divBdr>
        <w:top w:val="none" w:sz="0" w:space="0" w:color="auto"/>
        <w:left w:val="none" w:sz="0" w:space="0" w:color="auto"/>
        <w:bottom w:val="none" w:sz="0" w:space="0" w:color="auto"/>
        <w:right w:val="none" w:sz="0" w:space="0" w:color="auto"/>
      </w:divBdr>
    </w:div>
    <w:div w:id="21364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eplearning.ai/the-batch/tag/letters/" TargetMode="External"/><Relationship Id="rId18" Type="http://schemas.openxmlformats.org/officeDocument/2006/relationships/hyperlink" Target="mailto:carey.student@jhu.edu" TargetMode="External"/><Relationship Id="rId26" Type="http://schemas.openxmlformats.org/officeDocument/2006/relationships/hyperlink" Target="https://carey.jhu.edu/student-experience/services-resources" TargetMode="External"/><Relationship Id="rId3" Type="http://schemas.openxmlformats.org/officeDocument/2006/relationships/styles" Target="styles.xml"/><Relationship Id="rId21" Type="http://schemas.openxmlformats.org/officeDocument/2006/relationships/hyperlink" Target="https://studentaffairs.jhu.edu/policies-guidelines/student-code" TargetMode="External"/><Relationship Id="rId7" Type="http://schemas.openxmlformats.org/officeDocument/2006/relationships/endnotes" Target="endnotes.xml"/><Relationship Id="rId12" Type="http://schemas.openxmlformats.org/officeDocument/2006/relationships/hyperlink" Target="https://carey.jhu.edu/faculty/resources/teaching-learning/learning-assessment" TargetMode="External"/><Relationship Id="rId17" Type="http://schemas.openxmlformats.org/officeDocument/2006/relationships/hyperlink" Target="mailto:carey.disability@jhu.edu" TargetMode="External"/><Relationship Id="rId25" Type="http://schemas.openxmlformats.org/officeDocument/2006/relationships/hyperlink" Target="https://carey.jhu.edu/student-experience/services-resources/student-handbook" TargetMode="External"/><Relationship Id="rId2" Type="http://schemas.openxmlformats.org/officeDocument/2006/relationships/numbering" Target="numbering.xml"/><Relationship Id="rId16" Type="http://schemas.openxmlformats.org/officeDocument/2006/relationships/hyperlink" Target="https://carey.jhu.edu/student-experience/services-resources/student-disability-support-services" TargetMode="External"/><Relationship Id="rId20" Type="http://schemas.openxmlformats.org/officeDocument/2006/relationships/hyperlink" Target="mailto:carey.student@jhu.ed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dADSP/Generative_Deep_Learning_2nd_Edition" TargetMode="External"/><Relationship Id="rId24" Type="http://schemas.openxmlformats.org/officeDocument/2006/relationships/hyperlink" Target="https://carey.jhu.edu/student-experience/academic-support/student-success-cen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rey.jhu.edu/student-experience/academic-resources" TargetMode="External"/><Relationship Id="rId23" Type="http://schemas.openxmlformats.org/officeDocument/2006/relationships/hyperlink" Target="https://carey.jhu.edu/student-experience/school-policies/policies-procedures-on-site-remote-live-classes" TargetMode="External"/><Relationship Id="rId28" Type="http://schemas.openxmlformats.org/officeDocument/2006/relationships/hyperlink" Target="https://carey.jhu.edu/student-experience/school-policies/academic-ethics-policy" TargetMode="External"/><Relationship Id="rId10" Type="http://schemas.openxmlformats.org/officeDocument/2006/relationships/hyperlink" Target="mailto:bjjiao1@jh.edu" TargetMode="External"/><Relationship Id="rId19" Type="http://schemas.openxmlformats.org/officeDocument/2006/relationships/hyperlink" Target="https://carey.jhu.edu/student-experience/school-policies/academic-ethics-polic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u.minghong@jhu.edu" TargetMode="External"/><Relationship Id="rId14" Type="http://schemas.openxmlformats.org/officeDocument/2006/relationships/hyperlink" Target="https://canvas.jhu.edu/" TargetMode="External"/><Relationship Id="rId22" Type="http://schemas.openxmlformats.org/officeDocument/2006/relationships/hyperlink" Target="https://carey.jhu.edu/student-experience/school-policies/carey-business-school-community-commitment-respect" TargetMode="External"/><Relationship Id="rId27" Type="http://schemas.openxmlformats.org/officeDocument/2006/relationships/hyperlink" Target="https://carey.jhu.edu/student-experience/policie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B682-DA74-CC4A-A1ED-563E56AD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Carey Syllabus Template - On-site Courses</vt:lpstr>
    </vt:vector>
  </TitlesOfParts>
  <Company>Carey Business School</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Syllabus Template - On-site Courses</dc:title>
  <dc:subject/>
  <dc:creator>Carey.Learning@jhu.edu</dc:creator>
  <cp:keywords/>
  <dc:description/>
  <cp:lastModifiedBy>Minghong Xu</cp:lastModifiedBy>
  <cp:revision>139</cp:revision>
  <cp:lastPrinted>2018-08-01T18:48:00Z</cp:lastPrinted>
  <dcterms:created xsi:type="dcterms:W3CDTF">2020-07-24T13:25:00Z</dcterms:created>
  <dcterms:modified xsi:type="dcterms:W3CDTF">2025-03-22T14:15:00Z</dcterms:modified>
</cp:coreProperties>
</file>