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GEN AI HANDS 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ARJUN RAJESH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SRN: PES2UG23CS089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SEM: 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Seed 42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Seed 87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models complete the sentence differently when the seed values are different. But the answers to the questions remain the same even if the seed value is different.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Distilgpt takes lesser time to compute compared to gpt2 and the output of the distilgpt is lesser than gpt2.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Distillgpt is the preferred option when gpu/memory is low and low latency is required.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sample sentence is tokenized and then converted into token ids so that the model can understand.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sample sentence words are tagged as nouns, verbs, adjectives etc.(POS) with nltk.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NNS : Noun Plural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VBD : Verb Past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NNP : Proper Noun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NER helps in categorizing named entities as person, organization, place etc. A specific BERT model is fine-tuned for the NER task.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distilbart-cnn-12-6 architecture was compared to bart-large-cnn in summarization.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distilbart-cnn-12-6 was faster in summarizing but the summarized text was longer showing lesser efficiency while the bart-large-cnn took longer time to summarize the text but it was smaller showing more efficiency.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