
<file path=[Content_Types].xml><?xml version="1.0" encoding="utf-8"?>
<Types xmlns="http://schemas.openxmlformats.org/package/2006/content-types">
  <Default Extension="bin" ContentType="image/unknown"/>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D4A" w:rsidRPr="003F3D4A" w:rsidRDefault="003F3D4A" w:rsidP="003F3D4A">
      <w:pPr>
        <w:shd w:val="clear" w:color="auto" w:fill="FFFFFF"/>
        <w:spacing w:before="754" w:after="0" w:line="420" w:lineRule="atLeast"/>
        <w:outlineLvl w:val="0"/>
        <w:rPr>
          <w:rFonts w:ascii="Helvetica" w:eastAsia="Times New Roman" w:hAnsi="Helvetica" w:cs="Helvetica"/>
          <w:b/>
          <w:bCs/>
          <w:color w:val="292929"/>
          <w:kern w:val="36"/>
          <w:sz w:val="24"/>
          <w:szCs w:val="24"/>
          <w:lang w:eastAsia="en-IN"/>
        </w:rPr>
      </w:pPr>
      <w:r w:rsidRPr="003F3D4A">
        <w:rPr>
          <w:rFonts w:ascii="Helvetica" w:eastAsia="Times New Roman" w:hAnsi="Helvetica" w:cs="Helvetica"/>
          <w:b/>
          <w:bCs/>
          <w:color w:val="292929"/>
          <w:kern w:val="36"/>
          <w:sz w:val="24"/>
          <w:szCs w:val="24"/>
          <w:lang w:eastAsia="en-IN"/>
        </w:rPr>
        <w:t>Process</w:t>
      </w:r>
    </w:p>
    <w:p w:rsidR="003F3D4A" w:rsidRPr="003F3D4A" w:rsidRDefault="003F3D4A" w:rsidP="003F3D4A">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3F3D4A">
        <w:rPr>
          <w:rFonts w:ascii="Georgia" w:eastAsia="Times New Roman" w:hAnsi="Georgia" w:cs="Times New Roman"/>
          <w:color w:val="292929"/>
          <w:spacing w:val="-1"/>
          <w:sz w:val="24"/>
          <w:szCs w:val="24"/>
          <w:lang w:eastAsia="en-IN"/>
        </w:rPr>
        <w:t>For this case study, I will be using Tableau because I want to explore the new features I recently came across. Also, Tableau Public allows for data source filtering, analysis, and visualization.</w:t>
      </w:r>
    </w:p>
    <w:p w:rsidR="003F3D4A" w:rsidRPr="003F3D4A" w:rsidRDefault="003F3D4A" w:rsidP="003F3D4A">
      <w:pPr>
        <w:shd w:val="clear" w:color="auto" w:fill="FFFFFF"/>
        <w:spacing w:before="480" w:after="0" w:line="480" w:lineRule="atLeast"/>
        <w:rPr>
          <w:rFonts w:ascii="Georgia" w:eastAsia="Times New Roman" w:hAnsi="Georgia" w:cs="Segoe UI"/>
          <w:i/>
          <w:iCs/>
          <w:color w:val="292929"/>
          <w:spacing w:val="-1"/>
          <w:sz w:val="24"/>
          <w:szCs w:val="24"/>
          <w:lang w:eastAsia="en-IN"/>
        </w:rPr>
      </w:pPr>
      <w:r w:rsidRPr="003F3D4A">
        <w:rPr>
          <w:rFonts w:ascii="Georgia" w:eastAsia="Times New Roman" w:hAnsi="Georgia" w:cs="Segoe UI"/>
          <w:b/>
          <w:bCs/>
          <w:color w:val="292929"/>
          <w:spacing w:val="-1"/>
          <w:sz w:val="24"/>
          <w:szCs w:val="24"/>
          <w:lang w:eastAsia="en-IN"/>
        </w:rPr>
        <w:t>The Cleaning Process</w:t>
      </w:r>
    </w:p>
    <w:p w:rsidR="003F3D4A" w:rsidRPr="003F3D4A" w:rsidRDefault="003F3D4A" w:rsidP="003F3D4A">
      <w:pPr>
        <w:numPr>
          <w:ilvl w:val="0"/>
          <w:numId w:val="1"/>
        </w:numPr>
        <w:shd w:val="clear" w:color="auto" w:fill="FFFFFF"/>
        <w:spacing w:before="514" w:after="0" w:line="420" w:lineRule="atLeast"/>
        <w:ind w:left="1170"/>
        <w:rPr>
          <w:rFonts w:ascii="Georgia" w:eastAsia="Times New Roman" w:hAnsi="Georgia" w:cs="Segoe UI"/>
          <w:color w:val="292929"/>
          <w:spacing w:val="-1"/>
          <w:sz w:val="24"/>
          <w:szCs w:val="24"/>
          <w:lang w:eastAsia="en-IN"/>
        </w:rPr>
      </w:pPr>
      <w:r w:rsidRPr="003F3D4A">
        <w:rPr>
          <w:rFonts w:ascii="Georgia" w:eastAsia="Times New Roman" w:hAnsi="Georgia" w:cs="Segoe UI"/>
          <w:color w:val="292929"/>
          <w:spacing w:val="-1"/>
          <w:sz w:val="24"/>
          <w:szCs w:val="24"/>
          <w:lang w:eastAsia="en-IN"/>
        </w:rPr>
        <w:t>I appended all the datasets using the Union feature in Tableau.</w:t>
      </w:r>
    </w:p>
    <w:p w:rsidR="005A7AA7" w:rsidRPr="007374BF" w:rsidRDefault="003F3D4A">
      <w:pPr>
        <w:rPr>
          <w:sz w:val="24"/>
          <w:szCs w:val="24"/>
        </w:rPr>
      </w:pPr>
      <w:r w:rsidRPr="007374BF">
        <w:rPr>
          <w:noProof/>
          <w:sz w:val="24"/>
          <w:szCs w:val="24"/>
        </w:rPr>
        <w:drawing>
          <wp:inline distT="0" distB="0" distL="0" distR="0">
            <wp:extent cx="5731510" cy="3538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538220"/>
                    </a:xfrm>
                    <a:prstGeom prst="rect">
                      <a:avLst/>
                    </a:prstGeom>
                  </pic:spPr>
                </pic:pic>
              </a:graphicData>
            </a:graphic>
          </wp:inline>
        </w:drawing>
      </w:r>
    </w:p>
    <w:p w:rsidR="003F3D4A" w:rsidRPr="007374BF" w:rsidRDefault="003F3D4A" w:rsidP="003F3D4A">
      <w:pPr>
        <w:pStyle w:val="mh"/>
        <w:numPr>
          <w:ilvl w:val="0"/>
          <w:numId w:val="2"/>
        </w:numPr>
        <w:shd w:val="clear" w:color="auto" w:fill="FFFFFF"/>
        <w:spacing w:before="51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I applied data source filtering to exclude null values in the start and end station columns. I also excluded ride durations that were less than zero.</w:t>
      </w:r>
    </w:p>
    <w:p w:rsidR="003F3D4A" w:rsidRPr="007374BF" w:rsidRDefault="003F3D4A">
      <w:pPr>
        <w:rPr>
          <w:sz w:val="24"/>
          <w:szCs w:val="24"/>
        </w:rPr>
      </w:pPr>
      <w:r w:rsidRPr="007374BF">
        <w:rPr>
          <w:noProof/>
          <w:sz w:val="24"/>
          <w:szCs w:val="24"/>
        </w:rPr>
        <w:lastRenderedPageBreak/>
        <w:drawing>
          <wp:inline distT="0" distB="0" distL="0" distR="0">
            <wp:extent cx="5730766" cy="23856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56259" cy="2396259"/>
                    </a:xfrm>
                    <a:prstGeom prst="rect">
                      <a:avLst/>
                    </a:prstGeom>
                  </pic:spPr>
                </pic:pic>
              </a:graphicData>
            </a:graphic>
          </wp:inline>
        </w:drawing>
      </w:r>
    </w:p>
    <w:p w:rsidR="007374BF" w:rsidRPr="007374BF" w:rsidRDefault="007374BF" w:rsidP="007374BF">
      <w:pPr>
        <w:jc w:val="center"/>
        <w:rPr>
          <w:sz w:val="24"/>
          <w:szCs w:val="24"/>
        </w:rPr>
      </w:pPr>
      <w:r w:rsidRPr="007374BF">
        <w:rPr>
          <w:rStyle w:val="Strong"/>
          <w:rFonts w:ascii="Helvetica" w:hAnsi="Helvetica" w:cs="Helvetica"/>
          <w:b w:val="0"/>
          <w:bCs w:val="0"/>
          <w:color w:val="757575"/>
          <w:sz w:val="24"/>
          <w:szCs w:val="24"/>
          <w:shd w:val="clear" w:color="auto" w:fill="FFFFFF"/>
        </w:rPr>
        <w:t>Columns where the data source filtering was applied.</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After cleaning using data source filtering, the dataset was reduced to 4, 678, 762 rows.</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In other to provide the required insight, I observed that I needed some information that will help reduce the granularity of the date-time column. For this purpose, I created new columns.</w:t>
      </w:r>
    </w:p>
    <w:p w:rsidR="007374BF" w:rsidRPr="007374BF" w:rsidRDefault="007374BF" w:rsidP="007374BF">
      <w:pPr>
        <w:pStyle w:val="mh"/>
        <w:numPr>
          <w:ilvl w:val="0"/>
          <w:numId w:val="3"/>
        </w:numPr>
        <w:shd w:val="clear" w:color="auto" w:fill="FFFFFF"/>
        <w:spacing w:before="51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Using the DATENAME() function, I was able to extract month, weekday, and hour from the ‘Started At’ column</w:t>
      </w:r>
    </w:p>
    <w:p w:rsidR="003F3D4A" w:rsidRPr="007374BF" w:rsidRDefault="007374BF">
      <w:pPr>
        <w:rPr>
          <w:sz w:val="24"/>
          <w:szCs w:val="24"/>
        </w:rPr>
      </w:pPr>
      <w:r w:rsidRPr="007374BF">
        <w:rPr>
          <w:noProof/>
          <w:sz w:val="24"/>
          <w:szCs w:val="24"/>
        </w:rPr>
        <w:drawing>
          <wp:inline distT="0" distB="0" distL="0" distR="0">
            <wp:extent cx="5731510" cy="194603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47264" cy="1951380"/>
                    </a:xfrm>
                    <a:prstGeom prst="rect">
                      <a:avLst/>
                    </a:prstGeom>
                  </pic:spPr>
                </pic:pic>
              </a:graphicData>
            </a:graphic>
          </wp:inline>
        </w:drawing>
      </w:r>
    </w:p>
    <w:p w:rsidR="007374BF" w:rsidRPr="007374BF" w:rsidRDefault="007374BF" w:rsidP="007374BF">
      <w:pPr>
        <w:jc w:val="center"/>
        <w:rPr>
          <w:rStyle w:val="Strong"/>
          <w:rFonts w:ascii="Helvetica" w:hAnsi="Helvetica" w:cs="Helvetica"/>
          <w:b w:val="0"/>
          <w:bCs w:val="0"/>
          <w:color w:val="757575"/>
          <w:sz w:val="24"/>
          <w:szCs w:val="24"/>
          <w:shd w:val="clear" w:color="auto" w:fill="FFFFFF"/>
        </w:rPr>
      </w:pPr>
      <w:r w:rsidRPr="007374BF">
        <w:rPr>
          <w:rStyle w:val="Strong"/>
          <w:rFonts w:ascii="Helvetica" w:hAnsi="Helvetica" w:cs="Helvetica"/>
          <w:b w:val="0"/>
          <w:bCs w:val="0"/>
          <w:color w:val="757575"/>
          <w:sz w:val="24"/>
          <w:szCs w:val="24"/>
          <w:shd w:val="clear" w:color="auto" w:fill="FFFFFF"/>
        </w:rPr>
        <w:t>In place of the ‘month’, I used ‘weekday’ to extract the Weekdays and ‘hour’ for the Hours.</w:t>
      </w:r>
    </w:p>
    <w:p w:rsidR="007374BF" w:rsidRPr="007374BF" w:rsidRDefault="007374BF" w:rsidP="007374BF">
      <w:pPr>
        <w:pStyle w:val="mh"/>
        <w:numPr>
          <w:ilvl w:val="0"/>
          <w:numId w:val="4"/>
        </w:numPr>
        <w:shd w:val="clear" w:color="auto" w:fill="FFFFFF"/>
        <w:spacing w:before="514" w:beforeAutospacing="0" w:after="0" w:afterAutospacing="0" w:line="420" w:lineRule="atLeast"/>
        <w:ind w:left="1170"/>
        <w:jc w:val="both"/>
        <w:rPr>
          <w:rFonts w:ascii="Georgia" w:hAnsi="Georgia" w:cs="Segoe UI"/>
          <w:color w:val="292929"/>
          <w:spacing w:val="-1"/>
        </w:rPr>
      </w:pPr>
      <w:r w:rsidRPr="007374BF">
        <w:rPr>
          <w:rFonts w:ascii="Georgia" w:hAnsi="Georgia" w:cs="Segoe UI"/>
          <w:color w:val="292929"/>
          <w:spacing w:val="-1"/>
        </w:rPr>
        <w:t>I also used the DATEIFF() function to derive the ‘ride duration’ in seconds (that is, the time taken per ride).</w:t>
      </w:r>
    </w:p>
    <w:p w:rsidR="007374BF" w:rsidRPr="007374BF" w:rsidRDefault="007374BF" w:rsidP="007374BF">
      <w:pPr>
        <w:rPr>
          <w:sz w:val="24"/>
          <w:szCs w:val="24"/>
        </w:rPr>
      </w:pPr>
      <w:r w:rsidRPr="007374BF">
        <w:rPr>
          <w:noProof/>
          <w:sz w:val="24"/>
          <w:szCs w:val="24"/>
        </w:rPr>
        <w:lastRenderedPageBreak/>
        <w:drawing>
          <wp:inline distT="0" distB="0" distL="0" distR="0">
            <wp:extent cx="5731510" cy="34232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285"/>
                    </a:xfrm>
                    <a:prstGeom prst="rect">
                      <a:avLst/>
                    </a:prstGeom>
                  </pic:spPr>
                </pic:pic>
              </a:graphicData>
            </a:graphic>
          </wp:inline>
        </w:drawing>
      </w:r>
    </w:p>
    <w:p w:rsidR="007374BF" w:rsidRPr="007374BF" w:rsidRDefault="007374BF" w:rsidP="007374BF">
      <w:pPr>
        <w:rPr>
          <w:rFonts w:ascii="Georgia" w:hAnsi="Georgia"/>
          <w:color w:val="292929"/>
          <w:spacing w:val="-1"/>
          <w:sz w:val="24"/>
          <w:szCs w:val="24"/>
          <w:shd w:val="clear" w:color="auto" w:fill="FFFFFF"/>
        </w:rPr>
      </w:pPr>
      <w:r w:rsidRPr="007374BF">
        <w:rPr>
          <w:rFonts w:ascii="Georgia" w:hAnsi="Georgia"/>
          <w:color w:val="292929"/>
          <w:spacing w:val="-1"/>
          <w:sz w:val="24"/>
          <w:szCs w:val="24"/>
          <w:shd w:val="clear" w:color="auto" w:fill="FFFFFF"/>
        </w:rPr>
        <w:t>I could have just used ‘minute’ since that was what I needed, but I wanted to play around Calculated field’s valid syntaxes hence the long route.</w:t>
      </w:r>
    </w:p>
    <w:p w:rsidR="007374BF" w:rsidRPr="007374BF" w:rsidRDefault="007374BF" w:rsidP="007374BF">
      <w:pPr>
        <w:rPr>
          <w:sz w:val="24"/>
          <w:szCs w:val="24"/>
        </w:rPr>
      </w:pPr>
      <w:r w:rsidRPr="007374BF">
        <w:rPr>
          <w:noProof/>
          <w:sz w:val="24"/>
          <w:szCs w:val="24"/>
        </w:rPr>
        <w:drawing>
          <wp:inline distT="0" distB="0" distL="0" distR="0">
            <wp:extent cx="5731510" cy="3435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435985"/>
                    </a:xfrm>
                    <a:prstGeom prst="rect">
                      <a:avLst/>
                    </a:prstGeom>
                  </pic:spPr>
                </pic:pic>
              </a:graphicData>
            </a:graphic>
          </wp:inline>
        </w:drawing>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 xml:space="preserve">Now the data is clean and ready to be </w:t>
      </w:r>
      <w:proofErr w:type="spellStart"/>
      <w:r w:rsidRPr="007374BF">
        <w:rPr>
          <w:rFonts w:ascii="Georgia" w:hAnsi="Georgia"/>
          <w:color w:val="292929"/>
          <w:spacing w:val="-1"/>
        </w:rPr>
        <w:t>analyzed</w:t>
      </w:r>
      <w:proofErr w:type="spellEnd"/>
      <w:r w:rsidRPr="007374BF">
        <w:rPr>
          <w:rFonts w:ascii="Georgia" w:hAnsi="Georgia"/>
          <w:color w:val="292929"/>
          <w:spacing w:val="-1"/>
        </w:rPr>
        <w:t>.</w:t>
      </w:r>
    </w:p>
    <w:p w:rsidR="007374BF" w:rsidRPr="007374BF" w:rsidRDefault="007374BF" w:rsidP="007374BF">
      <w:pPr>
        <w:pStyle w:val="Heading1"/>
        <w:shd w:val="clear" w:color="auto" w:fill="FFFFFF"/>
        <w:spacing w:before="754" w:beforeAutospacing="0" w:after="0" w:afterAutospacing="0" w:line="420" w:lineRule="atLeast"/>
        <w:rPr>
          <w:rFonts w:ascii="Helvetica" w:hAnsi="Helvetica" w:cs="Helvetica"/>
          <w:color w:val="292929"/>
          <w:sz w:val="24"/>
          <w:szCs w:val="24"/>
        </w:rPr>
      </w:pPr>
      <w:proofErr w:type="spellStart"/>
      <w:r w:rsidRPr="007374BF">
        <w:rPr>
          <w:rStyle w:val="Strong"/>
          <w:rFonts w:ascii="Helvetica" w:hAnsi="Helvetica" w:cs="Helvetica"/>
          <w:b/>
          <w:bCs/>
          <w:color w:val="292929"/>
          <w:sz w:val="24"/>
          <w:szCs w:val="24"/>
        </w:rPr>
        <w:t>Analyze</w:t>
      </w:r>
      <w:proofErr w:type="spellEnd"/>
      <w:r w:rsidRPr="007374BF">
        <w:rPr>
          <w:rStyle w:val="Strong"/>
          <w:rFonts w:ascii="Helvetica" w:hAnsi="Helvetica" w:cs="Helvetica"/>
          <w:b/>
          <w:bCs/>
          <w:color w:val="292929"/>
          <w:sz w:val="24"/>
          <w:szCs w:val="24"/>
        </w:rPr>
        <w:t xml:space="preserve"> and Share</w:t>
      </w:r>
    </w:p>
    <w:p w:rsidR="007374BF" w:rsidRPr="007374BF" w:rsidRDefault="007374BF" w:rsidP="007374BF">
      <w:pPr>
        <w:pStyle w:val="pw-post-body-paragraph"/>
        <w:shd w:val="clear" w:color="auto" w:fill="FFFFFF"/>
        <w:spacing w:before="206" w:beforeAutospacing="0" w:after="0" w:afterAutospacing="0" w:line="480" w:lineRule="atLeast"/>
        <w:rPr>
          <w:rFonts w:ascii="Georgia" w:hAnsi="Georgia"/>
          <w:color w:val="292929"/>
          <w:spacing w:val="-1"/>
        </w:rPr>
      </w:pPr>
      <w:r w:rsidRPr="007374BF">
        <w:rPr>
          <w:rFonts w:ascii="Georgia" w:hAnsi="Georgia"/>
          <w:color w:val="292929"/>
          <w:spacing w:val="-1"/>
        </w:rPr>
        <w:lastRenderedPageBreak/>
        <w:t xml:space="preserve">I wanted to observe the riders’ behaviour as a whole and also help stakeholders see the performance of </w:t>
      </w:r>
      <w:proofErr w:type="spellStart"/>
      <w:r w:rsidRPr="007374BF">
        <w:rPr>
          <w:rFonts w:ascii="Georgia" w:hAnsi="Georgia"/>
          <w:color w:val="292929"/>
          <w:spacing w:val="-1"/>
        </w:rPr>
        <w:t>Cylistic</w:t>
      </w:r>
      <w:proofErr w:type="spellEnd"/>
      <w:r w:rsidRPr="007374BF">
        <w:rPr>
          <w:rFonts w:ascii="Georgia" w:hAnsi="Georgia"/>
          <w:color w:val="292929"/>
          <w:spacing w:val="-1"/>
        </w:rPr>
        <w:t xml:space="preserve"> riders and their preferences, so, I created an Overview Dashboard.</w:t>
      </w:r>
    </w:p>
    <w:p w:rsidR="007374BF" w:rsidRPr="007374BF" w:rsidRDefault="007374BF" w:rsidP="007374BF">
      <w:pPr>
        <w:rPr>
          <w:sz w:val="24"/>
          <w:szCs w:val="24"/>
        </w:rPr>
      </w:pPr>
      <w:r w:rsidRPr="007374BF">
        <w:rPr>
          <w:noProof/>
          <w:sz w:val="24"/>
          <w:szCs w:val="24"/>
        </w:rPr>
        <w:drawing>
          <wp:inline distT="0" distB="0" distL="0" distR="0">
            <wp:extent cx="5731093" cy="7192108"/>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8657" cy="7201601"/>
                    </a:xfrm>
                    <a:prstGeom prst="rect">
                      <a:avLst/>
                    </a:prstGeom>
                  </pic:spPr>
                </pic:pic>
              </a:graphicData>
            </a:graphic>
          </wp:inline>
        </w:drawing>
      </w:r>
    </w:p>
    <w:p w:rsidR="007374BF" w:rsidRDefault="007374BF" w:rsidP="007374BF">
      <w:pPr>
        <w:pStyle w:val="jh"/>
        <w:shd w:val="clear" w:color="auto" w:fill="FFFFFF"/>
        <w:spacing w:before="480" w:beforeAutospacing="0" w:after="0" w:afterAutospacing="0" w:line="480" w:lineRule="atLeast"/>
        <w:rPr>
          <w:rStyle w:val="Emphasis"/>
          <w:rFonts w:ascii="Georgia" w:hAnsi="Georgia" w:cs="Segoe UI"/>
          <w:b/>
          <w:bCs/>
          <w:i w:val="0"/>
          <w:iCs w:val="0"/>
          <w:color w:val="292929"/>
          <w:spacing w:val="-1"/>
        </w:rPr>
      </w:pPr>
    </w:p>
    <w:p w:rsidR="007374BF" w:rsidRDefault="007374BF" w:rsidP="007374BF">
      <w:pPr>
        <w:pStyle w:val="jh"/>
        <w:shd w:val="clear" w:color="auto" w:fill="FFFFFF"/>
        <w:spacing w:before="480" w:beforeAutospacing="0" w:after="0" w:afterAutospacing="0" w:line="480" w:lineRule="atLeast"/>
        <w:rPr>
          <w:rStyle w:val="Emphasis"/>
          <w:rFonts w:ascii="Georgia" w:hAnsi="Georgia" w:cs="Segoe UI"/>
          <w:b/>
          <w:bCs/>
          <w:i w:val="0"/>
          <w:iCs w:val="0"/>
          <w:color w:val="292929"/>
          <w:spacing w:val="-1"/>
        </w:rPr>
      </w:pP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Taking a sneak peek into the ‘RIDE HISTORY’</w:t>
      </w:r>
    </w:p>
    <w:p w:rsidR="007374BF" w:rsidRPr="007374BF" w:rsidRDefault="007374BF" w:rsidP="007374BF">
      <w:pPr>
        <w:pStyle w:val="mh"/>
        <w:numPr>
          <w:ilvl w:val="0"/>
          <w:numId w:val="5"/>
        </w:numPr>
        <w:shd w:val="clear" w:color="auto" w:fill="FFFFFF"/>
        <w:spacing w:before="51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I observed an uptrend in the count of bike shares during the spring and summer seasons (Mar — Aug) with its peak in July and about</w:t>
      </w:r>
      <w:r w:rsidRPr="007374BF">
        <w:rPr>
          <w:rStyle w:val="Strong"/>
          <w:rFonts w:ascii="Georgia" w:hAnsi="Georgia" w:cs="Segoe UI"/>
          <w:color w:val="292929"/>
          <w:spacing w:val="-1"/>
        </w:rPr>
        <w:t> an 80%</w:t>
      </w:r>
      <w:r w:rsidRPr="007374BF">
        <w:rPr>
          <w:rFonts w:ascii="Georgia" w:hAnsi="Georgia" w:cs="Segoe UI"/>
          <w:color w:val="292929"/>
          <w:spacing w:val="-1"/>
        </w:rPr>
        <w:t> decline by January.</w:t>
      </w:r>
    </w:p>
    <w:p w:rsidR="007374BF" w:rsidRPr="007374BF" w:rsidRDefault="007374BF" w:rsidP="007374BF">
      <w:pPr>
        <w:pStyle w:val="mh"/>
        <w:numPr>
          <w:ilvl w:val="0"/>
          <w:numId w:val="5"/>
        </w:numPr>
        <w:shd w:val="clear" w:color="auto" w:fill="FFFFFF"/>
        <w:spacing w:before="27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Riders are most active on weekends. An uptrend begins on Friday and peaks on Saturday with a count of </w:t>
      </w:r>
      <w:r w:rsidRPr="007374BF">
        <w:rPr>
          <w:rStyle w:val="Strong"/>
          <w:rFonts w:ascii="Georgia" w:hAnsi="Georgia" w:cs="Segoe UI"/>
          <w:color w:val="292929"/>
          <w:spacing w:val="-1"/>
        </w:rPr>
        <w:t>789,022</w:t>
      </w:r>
      <w:r w:rsidRPr="007374BF">
        <w:rPr>
          <w:rFonts w:ascii="Georgia" w:hAnsi="Georgia" w:cs="Segoe UI"/>
          <w:color w:val="292929"/>
          <w:spacing w:val="-1"/>
        </w:rPr>
        <w:t> riders which amounts to more than a </w:t>
      </w:r>
      <w:r w:rsidRPr="007374BF">
        <w:rPr>
          <w:rStyle w:val="Strong"/>
          <w:rFonts w:ascii="Georgia" w:hAnsi="Georgia" w:cs="Segoe UI"/>
          <w:color w:val="292929"/>
          <w:spacing w:val="-1"/>
        </w:rPr>
        <w:t>12%</w:t>
      </w:r>
      <w:r w:rsidRPr="007374BF">
        <w:rPr>
          <w:rFonts w:ascii="Georgia" w:hAnsi="Georgia" w:cs="Segoe UI"/>
          <w:color w:val="292929"/>
          <w:spacing w:val="-1"/>
        </w:rPr>
        <w:t> increase in riders compared to every other day.</w:t>
      </w:r>
    </w:p>
    <w:p w:rsidR="007374BF" w:rsidRPr="007374BF" w:rsidRDefault="007374BF" w:rsidP="007374BF">
      <w:pPr>
        <w:pStyle w:val="mh"/>
        <w:numPr>
          <w:ilvl w:val="0"/>
          <w:numId w:val="5"/>
        </w:numPr>
        <w:shd w:val="clear" w:color="auto" w:fill="FFFFFF"/>
        <w:spacing w:before="27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 xml:space="preserve">The uptrend in the morning hours denotes that riders use </w:t>
      </w:r>
      <w:proofErr w:type="spellStart"/>
      <w:r w:rsidRPr="007374BF">
        <w:rPr>
          <w:rFonts w:ascii="Georgia" w:hAnsi="Georgia" w:cs="Segoe UI"/>
          <w:color w:val="292929"/>
          <w:spacing w:val="-1"/>
        </w:rPr>
        <w:t>Cyclistic</w:t>
      </w:r>
      <w:proofErr w:type="spellEnd"/>
      <w:r w:rsidRPr="007374BF">
        <w:rPr>
          <w:rFonts w:ascii="Georgia" w:hAnsi="Georgia" w:cs="Segoe UI"/>
          <w:color w:val="292929"/>
          <w:spacing w:val="-1"/>
        </w:rPr>
        <w:t xml:space="preserve"> Bike-Share to commute to work. </w:t>
      </w:r>
      <w:r w:rsidRPr="007374BF">
        <w:rPr>
          <w:rStyle w:val="Strong"/>
          <w:rFonts w:ascii="Georgia" w:hAnsi="Georgia" w:cs="Segoe UI"/>
          <w:color w:val="292929"/>
          <w:spacing w:val="-1"/>
        </w:rPr>
        <w:t>17:00 </w:t>
      </w:r>
      <w:r w:rsidRPr="007374BF">
        <w:rPr>
          <w:rFonts w:ascii="Georgia" w:hAnsi="Georgia" w:cs="Segoe UI"/>
          <w:color w:val="292929"/>
          <w:spacing w:val="-1"/>
        </w:rPr>
        <w:t xml:space="preserve">is the busiest time for </w:t>
      </w:r>
      <w:proofErr w:type="spellStart"/>
      <w:r w:rsidRPr="007374BF">
        <w:rPr>
          <w:rFonts w:ascii="Georgia" w:hAnsi="Georgia" w:cs="Segoe UI"/>
          <w:color w:val="292929"/>
          <w:spacing w:val="-1"/>
        </w:rPr>
        <w:t>Cyclistic</w:t>
      </w:r>
      <w:proofErr w:type="spellEnd"/>
      <w:r w:rsidRPr="007374BF">
        <w:rPr>
          <w:rFonts w:ascii="Georgia" w:hAnsi="Georgia" w:cs="Segoe UI"/>
          <w:color w:val="292929"/>
          <w:spacing w:val="-1"/>
        </w:rPr>
        <w:t xml:space="preserve"> Bike-Share due to an approximately </w:t>
      </w:r>
      <w:r w:rsidRPr="007374BF">
        <w:rPr>
          <w:rStyle w:val="Strong"/>
          <w:rFonts w:ascii="Georgia" w:hAnsi="Georgia" w:cs="Segoe UI"/>
          <w:color w:val="292929"/>
          <w:spacing w:val="-1"/>
        </w:rPr>
        <w:t>40%</w:t>
      </w:r>
      <w:r w:rsidRPr="007374BF">
        <w:rPr>
          <w:rFonts w:ascii="Georgia" w:hAnsi="Georgia" w:cs="Segoe UI"/>
          <w:color w:val="292929"/>
          <w:spacing w:val="-1"/>
        </w:rPr>
        <w:t> increase in the count of riders when compared to the afternoon window (12:00–04:00).</w:t>
      </w: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Rideable Bike Type</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Classic Bikes are the most popular amongst all subscription class riders. About </w:t>
      </w:r>
      <w:r w:rsidRPr="007374BF">
        <w:rPr>
          <w:rStyle w:val="Strong"/>
          <w:rFonts w:ascii="Georgia" w:hAnsi="Georgia"/>
          <w:color w:val="292929"/>
          <w:spacing w:val="-1"/>
        </w:rPr>
        <w:t>68%</w:t>
      </w:r>
      <w:r w:rsidRPr="007374BF">
        <w:rPr>
          <w:rFonts w:ascii="Georgia" w:hAnsi="Georgia"/>
          <w:color w:val="292929"/>
          <w:spacing w:val="-1"/>
        </w:rPr>
        <w:t> of bike riders use Classic Bikes. Dock Bikes are the least explored, measly pulling about </w:t>
      </w:r>
      <w:r w:rsidRPr="007374BF">
        <w:rPr>
          <w:rStyle w:val="Strong"/>
          <w:rFonts w:ascii="Georgia" w:hAnsi="Georgia"/>
          <w:color w:val="292929"/>
          <w:spacing w:val="-1"/>
        </w:rPr>
        <w:t>5%</w:t>
      </w:r>
      <w:r w:rsidRPr="007374BF">
        <w:rPr>
          <w:rFonts w:ascii="Georgia" w:hAnsi="Georgia"/>
          <w:color w:val="292929"/>
          <w:spacing w:val="-1"/>
        </w:rPr>
        <w:t> of riders.</w:t>
      </w: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Subscription Class</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proofErr w:type="spellStart"/>
      <w:r w:rsidRPr="007374BF">
        <w:rPr>
          <w:rFonts w:ascii="Georgia" w:hAnsi="Georgia"/>
          <w:color w:val="292929"/>
          <w:spacing w:val="-1"/>
        </w:rPr>
        <w:t>Cyclistic</w:t>
      </w:r>
      <w:proofErr w:type="spellEnd"/>
      <w:r w:rsidRPr="007374BF">
        <w:rPr>
          <w:rFonts w:ascii="Georgia" w:hAnsi="Georgia"/>
          <w:color w:val="292929"/>
          <w:spacing w:val="-1"/>
        </w:rPr>
        <w:t xml:space="preserve"> Bike-Share Chicago has more member riders (about 57%) than casual riders (about 43%) when divided into subscription classes.</w:t>
      </w: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Dock Stations</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lastRenderedPageBreak/>
        <w:t>Although interchanging positions, </w:t>
      </w:r>
      <w:r w:rsidRPr="007374BF">
        <w:rPr>
          <w:rStyle w:val="Strong"/>
          <w:rFonts w:ascii="Georgia" w:hAnsi="Georgia"/>
          <w:color w:val="292929"/>
          <w:spacing w:val="-1"/>
        </w:rPr>
        <w:t>the top 10</w:t>
      </w:r>
      <w:r w:rsidRPr="007374BF">
        <w:rPr>
          <w:rFonts w:ascii="Georgia" w:hAnsi="Georgia"/>
          <w:color w:val="292929"/>
          <w:spacing w:val="-1"/>
        </w:rPr>
        <w:t> dock stations for both start and end stations are the same. Streeter Dr &amp; Grand Ave tops both lists with a count of </w:t>
      </w:r>
      <w:r w:rsidRPr="007374BF">
        <w:rPr>
          <w:rStyle w:val="Strong"/>
          <w:rFonts w:ascii="Georgia" w:hAnsi="Georgia"/>
          <w:color w:val="292929"/>
          <w:spacing w:val="-1"/>
        </w:rPr>
        <w:t>79.7K </w:t>
      </w:r>
      <w:r w:rsidRPr="007374BF">
        <w:rPr>
          <w:rFonts w:ascii="Georgia" w:hAnsi="Georgia"/>
          <w:color w:val="292929"/>
          <w:spacing w:val="-1"/>
        </w:rPr>
        <w:t>and</w:t>
      </w:r>
      <w:r w:rsidRPr="007374BF">
        <w:rPr>
          <w:rStyle w:val="Strong"/>
          <w:rFonts w:ascii="Georgia" w:hAnsi="Georgia"/>
          <w:color w:val="292929"/>
          <w:spacing w:val="-1"/>
        </w:rPr>
        <w:t> 81.2K</w:t>
      </w:r>
      <w:r w:rsidRPr="007374BF">
        <w:rPr>
          <w:rFonts w:ascii="Georgia" w:hAnsi="Georgia"/>
          <w:color w:val="292929"/>
          <w:spacing w:val="-1"/>
        </w:rPr>
        <w:t> riders respectively.</w:t>
      </w:r>
    </w:p>
    <w:p w:rsidR="007374BF" w:rsidRPr="007374BF" w:rsidRDefault="007374BF" w:rsidP="007374BF">
      <w:pPr>
        <w:pStyle w:val="Heading1"/>
        <w:shd w:val="clear" w:color="auto" w:fill="FFFFFF"/>
        <w:spacing w:before="754" w:beforeAutospacing="0" w:after="0" w:afterAutospacing="0" w:line="420" w:lineRule="atLeast"/>
        <w:rPr>
          <w:rFonts w:ascii="Helvetica" w:hAnsi="Helvetica" w:cs="Helvetica"/>
          <w:color w:val="292929"/>
          <w:sz w:val="24"/>
          <w:szCs w:val="24"/>
        </w:rPr>
      </w:pPr>
      <w:r w:rsidRPr="007374BF">
        <w:rPr>
          <w:rStyle w:val="Strong"/>
          <w:rFonts w:ascii="Helvetica" w:hAnsi="Helvetica" w:cs="Helvetica"/>
          <w:b/>
          <w:bCs/>
          <w:color w:val="292929"/>
          <w:sz w:val="24"/>
          <w:szCs w:val="24"/>
        </w:rPr>
        <w:t>DIVING RIGHT INTO HOW RIDERS BEHAVE DIFFERENTLY</w:t>
      </w:r>
    </w:p>
    <w:p w:rsidR="007374BF" w:rsidRPr="007374BF" w:rsidRDefault="007374BF" w:rsidP="007374BF">
      <w:pPr>
        <w:pStyle w:val="pw-post-body-paragraph"/>
        <w:shd w:val="clear" w:color="auto" w:fill="FFFFFF"/>
        <w:spacing w:before="206" w:beforeAutospacing="0" w:after="0" w:afterAutospacing="0" w:line="480" w:lineRule="atLeast"/>
        <w:rPr>
          <w:rFonts w:ascii="Georgia" w:hAnsi="Georgia"/>
          <w:color w:val="292929"/>
          <w:spacing w:val="-1"/>
        </w:rPr>
      </w:pPr>
      <w:r w:rsidRPr="007374BF">
        <w:rPr>
          <w:rFonts w:ascii="Georgia" w:hAnsi="Georgia"/>
          <w:color w:val="292929"/>
          <w:spacing w:val="-1"/>
        </w:rPr>
        <w:t>The riders have been divided into subscription classes. Customers who purchase single-ride or full-day passes are referred to as </w:t>
      </w:r>
      <w:r w:rsidRPr="007374BF">
        <w:rPr>
          <w:rStyle w:val="Strong"/>
          <w:rFonts w:ascii="Georgia" w:hAnsi="Georgia"/>
          <w:color w:val="292929"/>
          <w:spacing w:val="-1"/>
        </w:rPr>
        <w:t>Casual Riders</w:t>
      </w:r>
      <w:r w:rsidRPr="007374BF">
        <w:rPr>
          <w:rFonts w:ascii="Georgia" w:hAnsi="Georgia"/>
          <w:color w:val="292929"/>
          <w:spacing w:val="-1"/>
        </w:rPr>
        <w:t>. Customers who purchase annual memberships are </w:t>
      </w:r>
      <w:r w:rsidRPr="007374BF">
        <w:rPr>
          <w:rStyle w:val="Strong"/>
          <w:rFonts w:ascii="Georgia" w:hAnsi="Georgia"/>
          <w:color w:val="292929"/>
          <w:spacing w:val="-1"/>
        </w:rPr>
        <w:t>Member Riders</w:t>
      </w:r>
      <w:r w:rsidRPr="007374BF">
        <w:rPr>
          <w:rFonts w:ascii="Georgia" w:hAnsi="Georgia"/>
          <w:color w:val="292929"/>
          <w:spacing w:val="-1"/>
        </w:rPr>
        <w:t>.</w:t>
      </w: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Ride History: Month</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Casual riders had their highest count of bike shares in </w:t>
      </w:r>
      <w:r w:rsidRPr="007374BF">
        <w:rPr>
          <w:rStyle w:val="Strong"/>
          <w:rFonts w:ascii="Georgia" w:hAnsi="Georgia"/>
          <w:color w:val="292929"/>
          <w:spacing w:val="-1"/>
        </w:rPr>
        <w:t>July </w:t>
      </w:r>
      <w:r w:rsidRPr="007374BF">
        <w:rPr>
          <w:rFonts w:ascii="Georgia" w:hAnsi="Georgia"/>
          <w:color w:val="292929"/>
          <w:spacing w:val="-1"/>
        </w:rPr>
        <w:t>while member riders had theirs in </w:t>
      </w:r>
      <w:r w:rsidRPr="007374BF">
        <w:rPr>
          <w:rStyle w:val="Strong"/>
          <w:rFonts w:ascii="Georgia" w:hAnsi="Georgia"/>
          <w:color w:val="292929"/>
          <w:spacing w:val="-1"/>
        </w:rPr>
        <w:t>August</w:t>
      </w:r>
      <w:r w:rsidRPr="007374BF">
        <w:rPr>
          <w:rFonts w:ascii="Georgia" w:hAnsi="Georgia"/>
          <w:color w:val="292929"/>
          <w:spacing w:val="-1"/>
        </w:rPr>
        <w:t>. Both subscription classes experienced downtimes in January and February.</w:t>
      </w:r>
    </w:p>
    <w:p w:rsidR="007374BF" w:rsidRPr="007374BF" w:rsidRDefault="007374BF" w:rsidP="007374BF">
      <w:pPr>
        <w:rPr>
          <w:sz w:val="24"/>
          <w:szCs w:val="24"/>
        </w:rPr>
      </w:pPr>
      <w:r w:rsidRPr="007374BF">
        <w:rPr>
          <w:noProof/>
          <w:sz w:val="24"/>
          <w:szCs w:val="24"/>
        </w:rPr>
        <w:drawing>
          <wp:inline distT="0" distB="0" distL="0" distR="0">
            <wp:extent cx="5731510" cy="1848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1848485"/>
                    </a:xfrm>
                    <a:prstGeom prst="rect">
                      <a:avLst/>
                    </a:prstGeom>
                  </pic:spPr>
                </pic:pic>
              </a:graphicData>
            </a:graphic>
          </wp:inline>
        </w:drawing>
      </w: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Ride History: Hour</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There is an increase in bike-sharing during the hours of </w:t>
      </w:r>
      <w:r w:rsidRPr="007374BF">
        <w:rPr>
          <w:rStyle w:val="Strong"/>
          <w:rFonts w:ascii="Georgia" w:hAnsi="Georgia"/>
          <w:color w:val="292929"/>
          <w:spacing w:val="-1"/>
        </w:rPr>
        <w:t>15:00 </w:t>
      </w:r>
      <w:r w:rsidRPr="007374BF">
        <w:rPr>
          <w:rFonts w:ascii="Georgia" w:hAnsi="Georgia"/>
          <w:color w:val="292929"/>
          <w:spacing w:val="-1"/>
        </w:rPr>
        <w:t>to </w:t>
      </w:r>
      <w:r w:rsidRPr="007374BF">
        <w:rPr>
          <w:rStyle w:val="Strong"/>
          <w:rFonts w:ascii="Georgia" w:hAnsi="Georgia"/>
          <w:color w:val="292929"/>
          <w:spacing w:val="-1"/>
        </w:rPr>
        <w:t>19:00</w:t>
      </w:r>
      <w:r w:rsidRPr="007374BF">
        <w:rPr>
          <w:rFonts w:ascii="Georgia" w:hAnsi="Georgia"/>
          <w:color w:val="292929"/>
          <w:spacing w:val="-1"/>
        </w:rPr>
        <w:t>. Both member and casual riders had their peaks at </w:t>
      </w:r>
      <w:r w:rsidRPr="007374BF">
        <w:rPr>
          <w:rStyle w:val="Strong"/>
          <w:rFonts w:ascii="Georgia" w:hAnsi="Georgia"/>
          <w:color w:val="292929"/>
          <w:spacing w:val="-1"/>
        </w:rPr>
        <w:t>17:00</w:t>
      </w:r>
      <w:r w:rsidRPr="007374BF">
        <w:rPr>
          <w:rFonts w:ascii="Georgia" w:hAnsi="Georgia"/>
          <w:color w:val="292929"/>
          <w:spacing w:val="-1"/>
        </w:rPr>
        <w:t>. Casual Riders are more active from </w:t>
      </w:r>
      <w:r w:rsidRPr="007374BF">
        <w:rPr>
          <w:rStyle w:val="Strong"/>
          <w:rFonts w:ascii="Georgia" w:hAnsi="Georgia"/>
          <w:color w:val="292929"/>
          <w:spacing w:val="-1"/>
        </w:rPr>
        <w:t>21:00 </w:t>
      </w:r>
      <w:r w:rsidRPr="007374BF">
        <w:rPr>
          <w:rFonts w:ascii="Georgia" w:hAnsi="Georgia"/>
          <w:color w:val="292929"/>
          <w:spacing w:val="-1"/>
        </w:rPr>
        <w:t>to </w:t>
      </w:r>
      <w:r w:rsidRPr="007374BF">
        <w:rPr>
          <w:rStyle w:val="Strong"/>
          <w:rFonts w:ascii="Georgia" w:hAnsi="Georgia"/>
          <w:color w:val="292929"/>
          <w:spacing w:val="-1"/>
        </w:rPr>
        <w:t>04:00</w:t>
      </w:r>
      <w:r w:rsidRPr="007374BF">
        <w:rPr>
          <w:rFonts w:ascii="Georgia" w:hAnsi="Georgia"/>
          <w:color w:val="292929"/>
          <w:spacing w:val="-1"/>
        </w:rPr>
        <w:t>, these points act as swap points.</w:t>
      </w: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Ride History: Weekdays</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lastRenderedPageBreak/>
        <w:t>Member Riders top the chart during weekdays, </w:t>
      </w:r>
      <w:r w:rsidRPr="007374BF">
        <w:rPr>
          <w:rStyle w:val="Strong"/>
          <w:rFonts w:ascii="Georgia" w:hAnsi="Georgia"/>
          <w:color w:val="292929"/>
          <w:spacing w:val="-1"/>
        </w:rPr>
        <w:t>Tuesday</w:t>
      </w:r>
      <w:r w:rsidRPr="007374BF">
        <w:rPr>
          <w:rFonts w:ascii="Georgia" w:hAnsi="Georgia"/>
          <w:color w:val="292929"/>
          <w:spacing w:val="-1"/>
        </w:rPr>
        <w:t> being their highest. A flip in numbers starts on Friday with casual riders having their highest on </w:t>
      </w:r>
      <w:r w:rsidRPr="007374BF">
        <w:rPr>
          <w:rStyle w:val="Strong"/>
          <w:rFonts w:ascii="Georgia" w:hAnsi="Georgia"/>
          <w:color w:val="292929"/>
          <w:spacing w:val="-1"/>
        </w:rPr>
        <w:t>Saturday.</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The average duration (time spent per trip) of member riders is about </w:t>
      </w:r>
      <w:r w:rsidRPr="007374BF">
        <w:rPr>
          <w:rStyle w:val="Strong"/>
          <w:rFonts w:ascii="Georgia" w:hAnsi="Georgia"/>
          <w:color w:val="292929"/>
          <w:spacing w:val="-1"/>
        </w:rPr>
        <w:t>44%</w:t>
      </w:r>
      <w:r w:rsidRPr="007374BF">
        <w:rPr>
          <w:rFonts w:ascii="Georgia" w:hAnsi="Georgia"/>
          <w:color w:val="292929"/>
          <w:spacing w:val="-1"/>
        </w:rPr>
        <w:t> of the casual riders.</w:t>
      </w:r>
    </w:p>
    <w:p w:rsidR="007374BF" w:rsidRPr="007374BF" w:rsidRDefault="007374BF" w:rsidP="007374BF">
      <w:pPr>
        <w:rPr>
          <w:sz w:val="24"/>
          <w:szCs w:val="24"/>
        </w:rPr>
      </w:pPr>
      <w:r w:rsidRPr="007374BF">
        <w:rPr>
          <w:noProof/>
          <w:sz w:val="24"/>
          <w:szCs w:val="24"/>
        </w:rPr>
        <w:drawing>
          <wp:inline distT="0" distB="0" distL="0" distR="0">
            <wp:extent cx="5731510" cy="62439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6243955"/>
                    </a:xfrm>
                    <a:prstGeom prst="rect">
                      <a:avLst/>
                    </a:prstGeom>
                  </pic:spPr>
                </pic:pic>
              </a:graphicData>
            </a:graphic>
          </wp:inline>
        </w:drawing>
      </w: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 xml:space="preserve">Rideable Bike Type </w:t>
      </w:r>
      <w:proofErr w:type="gramStart"/>
      <w:r w:rsidRPr="007374BF">
        <w:rPr>
          <w:rStyle w:val="Emphasis"/>
          <w:rFonts w:ascii="Georgia" w:hAnsi="Georgia" w:cs="Segoe UI"/>
          <w:b/>
          <w:bCs/>
          <w:i w:val="0"/>
          <w:iCs w:val="0"/>
          <w:color w:val="292929"/>
          <w:spacing w:val="-1"/>
        </w:rPr>
        <w:t>By</w:t>
      </w:r>
      <w:proofErr w:type="gramEnd"/>
      <w:r w:rsidRPr="007374BF">
        <w:rPr>
          <w:rStyle w:val="Emphasis"/>
          <w:rFonts w:ascii="Georgia" w:hAnsi="Georgia" w:cs="Segoe UI"/>
          <w:b/>
          <w:bCs/>
          <w:i w:val="0"/>
          <w:iCs w:val="0"/>
          <w:color w:val="292929"/>
          <w:spacing w:val="-1"/>
        </w:rPr>
        <w:t xml:space="preserve"> Subscription Class</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lastRenderedPageBreak/>
        <w:t>Member Riders have more dominance in the use of Classic and Electric Bikes, they make up more than </w:t>
      </w:r>
      <w:r w:rsidRPr="007374BF">
        <w:rPr>
          <w:rStyle w:val="Strong"/>
          <w:rFonts w:ascii="Georgia" w:hAnsi="Georgia"/>
          <w:color w:val="292929"/>
          <w:spacing w:val="-1"/>
        </w:rPr>
        <w:t>55%</w:t>
      </w:r>
      <w:r w:rsidRPr="007374BF">
        <w:rPr>
          <w:rFonts w:ascii="Georgia" w:hAnsi="Georgia"/>
          <w:color w:val="292929"/>
          <w:spacing w:val="-1"/>
        </w:rPr>
        <w:t> of Classic and Electric Bikes users respectively. Only casual riders use Docked Bikes.</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noProof/>
          <w:color w:val="292929"/>
          <w:spacing w:val="-1"/>
        </w:rPr>
        <w:drawing>
          <wp:inline distT="0" distB="0" distL="0" distR="0">
            <wp:extent cx="5731510" cy="32924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inline>
        </w:drawing>
      </w:r>
    </w:p>
    <w:p w:rsidR="007374BF" w:rsidRPr="007374BF" w:rsidRDefault="007374BF" w:rsidP="007374BF">
      <w:pPr>
        <w:pStyle w:val="jh"/>
        <w:shd w:val="clear" w:color="auto" w:fill="FFFFFF"/>
        <w:spacing w:before="480" w:beforeAutospacing="0" w:after="0" w:afterAutospacing="0" w:line="480" w:lineRule="atLeast"/>
        <w:rPr>
          <w:rFonts w:ascii="Georgia" w:hAnsi="Georgia" w:cs="Segoe UI"/>
          <w:i/>
          <w:iCs/>
          <w:color w:val="292929"/>
          <w:spacing w:val="-1"/>
        </w:rPr>
      </w:pPr>
      <w:r w:rsidRPr="007374BF">
        <w:rPr>
          <w:rStyle w:val="Emphasis"/>
          <w:rFonts w:ascii="Georgia" w:hAnsi="Georgia" w:cs="Segoe UI"/>
          <w:b/>
          <w:bCs/>
          <w:i w:val="0"/>
          <w:iCs w:val="0"/>
          <w:color w:val="292929"/>
          <w:spacing w:val="-1"/>
        </w:rPr>
        <w:t xml:space="preserve">Subscription Class </w:t>
      </w:r>
      <w:proofErr w:type="gramStart"/>
      <w:r w:rsidRPr="007374BF">
        <w:rPr>
          <w:rStyle w:val="Emphasis"/>
          <w:rFonts w:ascii="Georgia" w:hAnsi="Georgia" w:cs="Segoe UI"/>
          <w:b/>
          <w:bCs/>
          <w:i w:val="0"/>
          <w:iCs w:val="0"/>
          <w:color w:val="292929"/>
          <w:spacing w:val="-1"/>
        </w:rPr>
        <w:t>By</w:t>
      </w:r>
      <w:proofErr w:type="gramEnd"/>
      <w:r w:rsidRPr="007374BF">
        <w:rPr>
          <w:rStyle w:val="Emphasis"/>
          <w:rFonts w:ascii="Georgia" w:hAnsi="Georgia" w:cs="Segoe UI"/>
          <w:b/>
          <w:bCs/>
          <w:i w:val="0"/>
          <w:iCs w:val="0"/>
          <w:color w:val="292929"/>
          <w:spacing w:val="-1"/>
        </w:rPr>
        <w:t xml:space="preserve"> Rideable Bike Type</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Style w:val="Strong"/>
          <w:rFonts w:ascii="Georgia" w:hAnsi="Georgia"/>
          <w:color w:val="292929"/>
          <w:spacing w:val="-1"/>
        </w:rPr>
        <w:t>74%</w:t>
      </w:r>
      <w:r w:rsidRPr="007374BF">
        <w:rPr>
          <w:rFonts w:ascii="Georgia" w:hAnsi="Georgia"/>
          <w:color w:val="292929"/>
          <w:spacing w:val="-1"/>
        </w:rPr>
        <w:t> of member riders use Classic Bikes leaving Electric Bikes with </w:t>
      </w:r>
      <w:r w:rsidRPr="007374BF">
        <w:rPr>
          <w:rStyle w:val="Strong"/>
          <w:rFonts w:ascii="Georgia" w:hAnsi="Georgia"/>
          <w:color w:val="292929"/>
          <w:spacing w:val="-1"/>
        </w:rPr>
        <w:t>26%. </w:t>
      </w:r>
      <w:r w:rsidRPr="007374BF">
        <w:rPr>
          <w:rFonts w:ascii="Georgia" w:hAnsi="Georgia"/>
          <w:color w:val="292929"/>
          <w:spacing w:val="-1"/>
        </w:rPr>
        <w:t>About</w:t>
      </w:r>
      <w:r w:rsidRPr="007374BF">
        <w:rPr>
          <w:rStyle w:val="Strong"/>
          <w:rFonts w:ascii="Georgia" w:hAnsi="Georgia"/>
          <w:color w:val="292929"/>
          <w:spacing w:val="-1"/>
        </w:rPr>
        <w:t> 13% </w:t>
      </w:r>
      <w:r w:rsidRPr="007374BF">
        <w:rPr>
          <w:rFonts w:ascii="Georgia" w:hAnsi="Georgia"/>
          <w:color w:val="292929"/>
          <w:spacing w:val="-1"/>
        </w:rPr>
        <w:t>of casual riders use Docked Bikes leaving about </w:t>
      </w:r>
      <w:r w:rsidRPr="007374BF">
        <w:rPr>
          <w:rStyle w:val="Strong"/>
          <w:rFonts w:ascii="Georgia" w:hAnsi="Georgia"/>
          <w:color w:val="292929"/>
          <w:spacing w:val="-1"/>
        </w:rPr>
        <w:t>60%</w:t>
      </w:r>
      <w:r w:rsidRPr="007374BF">
        <w:rPr>
          <w:rFonts w:ascii="Georgia" w:hAnsi="Georgia"/>
          <w:color w:val="292929"/>
          <w:spacing w:val="-1"/>
        </w:rPr>
        <w:t> and</w:t>
      </w:r>
      <w:r w:rsidRPr="007374BF">
        <w:rPr>
          <w:rStyle w:val="Strong"/>
          <w:rFonts w:ascii="Georgia" w:hAnsi="Georgia"/>
          <w:color w:val="292929"/>
          <w:spacing w:val="-1"/>
        </w:rPr>
        <w:t> 27%</w:t>
      </w:r>
      <w:r w:rsidRPr="007374BF">
        <w:rPr>
          <w:rFonts w:ascii="Georgia" w:hAnsi="Georgia"/>
          <w:color w:val="292929"/>
          <w:spacing w:val="-1"/>
        </w:rPr>
        <w:t> to Classic and Electric Bikes respectively.</w:t>
      </w:r>
    </w:p>
    <w:p w:rsidR="007374BF" w:rsidRPr="007374BF" w:rsidRDefault="007374BF" w:rsidP="007374BF">
      <w:pPr>
        <w:rPr>
          <w:sz w:val="24"/>
          <w:szCs w:val="24"/>
        </w:rPr>
      </w:pPr>
    </w:p>
    <w:p w:rsidR="007374BF" w:rsidRPr="007374BF" w:rsidRDefault="007374BF" w:rsidP="007374BF">
      <w:pPr>
        <w:rPr>
          <w:sz w:val="24"/>
          <w:szCs w:val="24"/>
        </w:rPr>
      </w:pPr>
      <w:r w:rsidRPr="007374BF">
        <w:rPr>
          <w:noProof/>
          <w:sz w:val="24"/>
          <w:szCs w:val="24"/>
        </w:rPr>
        <w:lastRenderedPageBreak/>
        <w:drawing>
          <wp:inline distT="0" distB="0" distL="0" distR="0">
            <wp:extent cx="5730426" cy="2303584"/>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60634" cy="2315727"/>
                    </a:xfrm>
                    <a:prstGeom prst="rect">
                      <a:avLst/>
                    </a:prstGeom>
                  </pic:spPr>
                </pic:pic>
              </a:graphicData>
            </a:graphic>
          </wp:inline>
        </w:drawing>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The link to the dashboard is</w:t>
      </w:r>
      <w:r w:rsidR="00EE03B5">
        <w:rPr>
          <w:rFonts w:ascii="Georgia" w:hAnsi="Georgia"/>
          <w:color w:val="292929"/>
          <w:spacing w:val="-1"/>
        </w:rPr>
        <w:t xml:space="preserve"> </w:t>
      </w:r>
      <w:hyperlink r:id="rId15" w:history="1">
        <w:r w:rsidR="00EE03B5" w:rsidRPr="00EE03B5">
          <w:rPr>
            <w:rStyle w:val="Hyperlink"/>
            <w:rFonts w:ascii="Georgia" w:hAnsi="Georgia"/>
            <w:b/>
            <w:bCs/>
            <w:i/>
            <w:iCs/>
            <w:spacing w:val="-1"/>
          </w:rPr>
          <w:t>here</w:t>
        </w:r>
      </w:hyperlink>
      <w:r w:rsidRPr="007374BF">
        <w:rPr>
          <w:rFonts w:ascii="Georgia" w:hAnsi="Georgia"/>
          <w:color w:val="292929"/>
          <w:spacing w:val="-1"/>
        </w:rPr>
        <w:t>.</w:t>
      </w:r>
    </w:p>
    <w:p w:rsidR="007374BF" w:rsidRPr="007374BF" w:rsidRDefault="007374BF" w:rsidP="007374BF">
      <w:pPr>
        <w:pStyle w:val="Heading1"/>
        <w:shd w:val="clear" w:color="auto" w:fill="FFFFFF"/>
        <w:spacing w:before="754" w:beforeAutospacing="0" w:after="0" w:afterAutospacing="0" w:line="420" w:lineRule="atLeast"/>
        <w:rPr>
          <w:rFonts w:ascii="Helvetica" w:hAnsi="Helvetica" w:cs="Helvetica"/>
          <w:color w:val="292929"/>
          <w:sz w:val="24"/>
          <w:szCs w:val="24"/>
        </w:rPr>
      </w:pPr>
      <w:r w:rsidRPr="007374BF">
        <w:rPr>
          <w:rFonts w:ascii="Helvetica" w:hAnsi="Helvetica" w:cs="Helvetica"/>
          <w:color w:val="292929"/>
          <w:sz w:val="24"/>
          <w:szCs w:val="24"/>
        </w:rPr>
        <w:t>Act</w:t>
      </w:r>
    </w:p>
    <w:p w:rsidR="007374BF" w:rsidRPr="007374BF" w:rsidRDefault="007374BF" w:rsidP="007374BF">
      <w:pPr>
        <w:pStyle w:val="pw-post-body-paragraph"/>
        <w:shd w:val="clear" w:color="auto" w:fill="FFFFFF"/>
        <w:spacing w:before="206" w:beforeAutospacing="0" w:after="0" w:afterAutospacing="0" w:line="480" w:lineRule="atLeast"/>
        <w:rPr>
          <w:rFonts w:ascii="Georgia" w:hAnsi="Georgia"/>
          <w:color w:val="292929"/>
          <w:spacing w:val="-1"/>
        </w:rPr>
      </w:pPr>
      <w:r w:rsidRPr="007374BF">
        <w:rPr>
          <w:rFonts w:ascii="Georgia" w:hAnsi="Georgia"/>
          <w:color w:val="292929"/>
          <w:spacing w:val="-1"/>
        </w:rPr>
        <w:t xml:space="preserve">Here are some insights garnered from </w:t>
      </w:r>
      <w:proofErr w:type="spellStart"/>
      <w:r w:rsidRPr="007374BF">
        <w:rPr>
          <w:rFonts w:ascii="Georgia" w:hAnsi="Georgia"/>
          <w:color w:val="292929"/>
          <w:spacing w:val="-1"/>
        </w:rPr>
        <w:t>analyzing</w:t>
      </w:r>
      <w:proofErr w:type="spellEnd"/>
      <w:r w:rsidRPr="007374BF">
        <w:rPr>
          <w:rFonts w:ascii="Georgia" w:hAnsi="Georgia"/>
          <w:color w:val="292929"/>
          <w:spacing w:val="-1"/>
        </w:rPr>
        <w:t xml:space="preserve"> the </w:t>
      </w:r>
      <w:proofErr w:type="spellStart"/>
      <w:r w:rsidRPr="007374BF">
        <w:rPr>
          <w:rFonts w:ascii="Georgia" w:hAnsi="Georgia"/>
          <w:color w:val="292929"/>
          <w:spacing w:val="-1"/>
        </w:rPr>
        <w:t>Cyclistic</w:t>
      </w:r>
      <w:proofErr w:type="spellEnd"/>
      <w:r w:rsidRPr="007374BF">
        <w:rPr>
          <w:rFonts w:ascii="Georgia" w:hAnsi="Georgia"/>
          <w:color w:val="292929"/>
          <w:spacing w:val="-1"/>
        </w:rPr>
        <w:t xml:space="preserve"> data and corresponding recommendations that will be useful for the marketing campaign:</w:t>
      </w:r>
    </w:p>
    <w:p w:rsidR="007374BF" w:rsidRPr="007374BF" w:rsidRDefault="007374BF" w:rsidP="007374BF">
      <w:pPr>
        <w:pStyle w:val="mh"/>
        <w:numPr>
          <w:ilvl w:val="0"/>
          <w:numId w:val="6"/>
        </w:numPr>
        <w:shd w:val="clear" w:color="auto" w:fill="FFFFFF"/>
        <w:spacing w:before="51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Approximately </w:t>
      </w:r>
      <w:r w:rsidRPr="007374BF">
        <w:rPr>
          <w:rStyle w:val="Strong"/>
          <w:rFonts w:ascii="Georgia" w:hAnsi="Georgia" w:cs="Segoe UI"/>
          <w:color w:val="292929"/>
          <w:spacing w:val="-1"/>
        </w:rPr>
        <w:t>60% </w:t>
      </w:r>
      <w:r w:rsidRPr="007374BF">
        <w:rPr>
          <w:rFonts w:ascii="Georgia" w:hAnsi="Georgia" w:cs="Segoe UI"/>
          <w:color w:val="292929"/>
          <w:spacing w:val="-1"/>
        </w:rPr>
        <w:t>of the casual riders use Classic Bikes for travelling, so, in other to increase the conversion of casual riders to member riders, we can offer special incentives for the use of Classic Bikes for some time as a ‘welcome package’ for new member riders.</w:t>
      </w:r>
    </w:p>
    <w:p w:rsidR="007374BF" w:rsidRPr="007374BF" w:rsidRDefault="007374BF" w:rsidP="007374BF">
      <w:pPr>
        <w:pStyle w:val="mh"/>
        <w:numPr>
          <w:ilvl w:val="0"/>
          <w:numId w:val="6"/>
        </w:numPr>
        <w:shd w:val="clear" w:color="auto" w:fill="FFFFFF"/>
        <w:spacing w:before="27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Casual riders tend to ride more on weekends, so, a special subscription offer inclusive of a </w:t>
      </w:r>
      <w:r w:rsidRPr="007374BF">
        <w:rPr>
          <w:rStyle w:val="Strong"/>
          <w:rFonts w:ascii="Georgia" w:hAnsi="Georgia" w:cs="Segoe UI"/>
          <w:color w:val="292929"/>
          <w:spacing w:val="-1"/>
        </w:rPr>
        <w:t>10% </w:t>
      </w:r>
      <w:r w:rsidRPr="007374BF">
        <w:rPr>
          <w:rFonts w:ascii="Georgia" w:hAnsi="Georgia" w:cs="Segoe UI"/>
          <w:color w:val="292929"/>
          <w:spacing w:val="-1"/>
        </w:rPr>
        <w:t>price slash voucher for any casual rider that wants to become a member rider can be given to casual riders to try out weekday cycling.</w:t>
      </w:r>
    </w:p>
    <w:p w:rsidR="007374BF" w:rsidRPr="007374BF" w:rsidRDefault="007374BF" w:rsidP="007374BF">
      <w:pPr>
        <w:pStyle w:val="mh"/>
        <w:numPr>
          <w:ilvl w:val="0"/>
          <w:numId w:val="6"/>
        </w:numPr>
        <w:shd w:val="clear" w:color="auto" w:fill="FFFFFF"/>
        <w:spacing w:before="27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Since 5 pm is a staple ‘rush-hour’ time, ‘Member priority’ should be put in place. This will give casual riders a reason to consider conversion.</w:t>
      </w:r>
    </w:p>
    <w:p w:rsidR="007374BF" w:rsidRPr="007374BF" w:rsidRDefault="007374BF" w:rsidP="007374BF">
      <w:pPr>
        <w:pStyle w:val="mh"/>
        <w:numPr>
          <w:ilvl w:val="0"/>
          <w:numId w:val="6"/>
        </w:numPr>
        <w:shd w:val="clear" w:color="auto" w:fill="FFFFFF"/>
        <w:spacing w:before="27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Casual riders may prefer the ease of having to pay per trip, so the option of breaking the ‘Membership Plan’ into monthly, quarterly and yearly should be considered.</w:t>
      </w:r>
    </w:p>
    <w:p w:rsidR="007374BF" w:rsidRPr="007374BF" w:rsidRDefault="007374BF" w:rsidP="007374BF">
      <w:pPr>
        <w:pStyle w:val="mh"/>
        <w:numPr>
          <w:ilvl w:val="0"/>
          <w:numId w:val="6"/>
        </w:numPr>
        <w:shd w:val="clear" w:color="auto" w:fill="FFFFFF"/>
        <w:spacing w:before="27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lastRenderedPageBreak/>
        <w:t xml:space="preserve">The market campaigns with the use of Digital Screens for </w:t>
      </w:r>
      <w:proofErr w:type="spellStart"/>
      <w:r w:rsidRPr="007374BF">
        <w:rPr>
          <w:rFonts w:ascii="Georgia" w:hAnsi="Georgia" w:cs="Segoe UI"/>
          <w:color w:val="292929"/>
          <w:spacing w:val="-1"/>
        </w:rPr>
        <w:t>Cylistic</w:t>
      </w:r>
      <w:proofErr w:type="spellEnd"/>
      <w:r w:rsidRPr="007374BF">
        <w:rPr>
          <w:rFonts w:ascii="Georgia" w:hAnsi="Georgia" w:cs="Segoe UI"/>
          <w:color w:val="292929"/>
          <w:spacing w:val="-1"/>
        </w:rPr>
        <w:t xml:space="preserve"> advertisements in the top 4 stations, which is: Streeter Dr &amp; Grand Avenue, Michigan Ave &amp; Oak Street, Wells St &amp; Concord Ln and </w:t>
      </w:r>
      <w:proofErr w:type="spellStart"/>
      <w:r w:rsidRPr="007374BF">
        <w:rPr>
          <w:rFonts w:ascii="Georgia" w:hAnsi="Georgia" w:cs="Segoe UI"/>
          <w:color w:val="292929"/>
          <w:spacing w:val="-1"/>
        </w:rPr>
        <w:t>DuSable</w:t>
      </w:r>
      <w:proofErr w:type="spellEnd"/>
      <w:r w:rsidRPr="007374BF">
        <w:rPr>
          <w:rFonts w:ascii="Georgia" w:hAnsi="Georgia" w:cs="Segoe UI"/>
          <w:color w:val="292929"/>
          <w:spacing w:val="-1"/>
        </w:rPr>
        <w:t xml:space="preserve"> Lake Shore Dr &amp; North Blvd should be considered.</w:t>
      </w:r>
    </w:p>
    <w:p w:rsidR="007374BF" w:rsidRPr="007374BF" w:rsidRDefault="007374BF" w:rsidP="007374BF">
      <w:pPr>
        <w:pStyle w:val="mh"/>
        <w:numPr>
          <w:ilvl w:val="0"/>
          <w:numId w:val="6"/>
        </w:numPr>
        <w:shd w:val="clear" w:color="auto" w:fill="FFFFFF"/>
        <w:spacing w:before="27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The social media platforms should be leveraged through campaigns that cover how casual riders can save money by becoming member riders.</w:t>
      </w:r>
    </w:p>
    <w:p w:rsidR="007374BF" w:rsidRPr="007374BF" w:rsidRDefault="007374BF" w:rsidP="007374BF">
      <w:pPr>
        <w:pStyle w:val="mh"/>
        <w:numPr>
          <w:ilvl w:val="0"/>
          <w:numId w:val="6"/>
        </w:numPr>
        <w:shd w:val="clear" w:color="auto" w:fill="FFFFFF"/>
        <w:spacing w:before="274" w:beforeAutospacing="0" w:after="0" w:afterAutospacing="0" w:line="420" w:lineRule="atLeast"/>
        <w:ind w:left="1170"/>
        <w:rPr>
          <w:rFonts w:ascii="Georgia" w:hAnsi="Georgia" w:cs="Segoe UI"/>
          <w:color w:val="292929"/>
          <w:spacing w:val="-1"/>
        </w:rPr>
      </w:pPr>
      <w:r w:rsidRPr="007374BF">
        <w:rPr>
          <w:rFonts w:ascii="Georgia" w:hAnsi="Georgia" w:cs="Segoe UI"/>
          <w:color w:val="292929"/>
          <w:spacing w:val="-1"/>
        </w:rPr>
        <w:t>Campaigns should be all year round but heavy during Winter and Autumn in other to gain good conversion before Spring and Summer.</w:t>
      </w:r>
    </w:p>
    <w:p w:rsidR="007374BF" w:rsidRPr="007374BF" w:rsidRDefault="007374BF" w:rsidP="007374BF">
      <w:pPr>
        <w:pStyle w:val="pw-post-body-paragraph"/>
        <w:shd w:val="clear" w:color="auto" w:fill="FFFFFF"/>
        <w:spacing w:before="480" w:beforeAutospacing="0" w:after="0" w:afterAutospacing="0" w:line="480" w:lineRule="atLeast"/>
        <w:rPr>
          <w:rFonts w:ascii="Georgia" w:hAnsi="Georgia"/>
          <w:color w:val="292929"/>
          <w:spacing w:val="-1"/>
        </w:rPr>
      </w:pPr>
      <w:r w:rsidRPr="007374BF">
        <w:rPr>
          <w:rFonts w:ascii="Georgia" w:hAnsi="Georgia"/>
          <w:color w:val="292929"/>
          <w:spacing w:val="-1"/>
        </w:rPr>
        <w:t>Some additional data such as information about riders’ age, gender, address, profession, income, and interests will help expand the insights gotten which will in turn reflect on the recommendations given.</w:t>
      </w:r>
    </w:p>
    <w:p w:rsidR="007374BF" w:rsidRPr="007374BF" w:rsidRDefault="007374BF" w:rsidP="007374BF">
      <w:pPr>
        <w:rPr>
          <w:sz w:val="24"/>
          <w:szCs w:val="24"/>
        </w:rPr>
      </w:pPr>
    </w:p>
    <w:sectPr w:rsidR="007374BF" w:rsidRPr="0073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309E"/>
    <w:multiLevelType w:val="multilevel"/>
    <w:tmpl w:val="9FB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17EB"/>
    <w:multiLevelType w:val="multilevel"/>
    <w:tmpl w:val="767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92214"/>
    <w:multiLevelType w:val="multilevel"/>
    <w:tmpl w:val="153A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27B35"/>
    <w:multiLevelType w:val="multilevel"/>
    <w:tmpl w:val="F1D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91EE7"/>
    <w:multiLevelType w:val="multilevel"/>
    <w:tmpl w:val="831E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23132"/>
    <w:multiLevelType w:val="multilevel"/>
    <w:tmpl w:val="173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881686">
    <w:abstractNumId w:val="4"/>
  </w:num>
  <w:num w:numId="2" w16cid:durableId="2064717292">
    <w:abstractNumId w:val="2"/>
  </w:num>
  <w:num w:numId="3" w16cid:durableId="1786388599">
    <w:abstractNumId w:val="1"/>
  </w:num>
  <w:num w:numId="4" w16cid:durableId="348289666">
    <w:abstractNumId w:val="0"/>
  </w:num>
  <w:num w:numId="5" w16cid:durableId="479034270">
    <w:abstractNumId w:val="5"/>
  </w:num>
  <w:num w:numId="6" w16cid:durableId="1752779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4A"/>
    <w:rsid w:val="003F3D4A"/>
    <w:rsid w:val="005A7AA7"/>
    <w:rsid w:val="007374BF"/>
    <w:rsid w:val="00EE0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5662"/>
  <w15:chartTrackingRefBased/>
  <w15:docId w15:val="{143D57B1-6AFC-43F0-BBBA-3C29A1FF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D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D4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F3D4A"/>
    <w:rPr>
      <w:b/>
      <w:bCs/>
    </w:rPr>
  </w:style>
  <w:style w:type="paragraph" w:customStyle="1" w:styleId="pw-post-body-paragraph">
    <w:name w:val="pw-post-body-paragraph"/>
    <w:basedOn w:val="Normal"/>
    <w:rsid w:val="003F3D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h">
    <w:name w:val="jh"/>
    <w:basedOn w:val="Normal"/>
    <w:rsid w:val="003F3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3D4A"/>
    <w:rPr>
      <w:i/>
      <w:iCs/>
    </w:rPr>
  </w:style>
  <w:style w:type="paragraph" w:customStyle="1" w:styleId="mh">
    <w:name w:val="mh"/>
    <w:basedOn w:val="Normal"/>
    <w:rsid w:val="003F3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E03B5"/>
    <w:rPr>
      <w:color w:val="0563C1" w:themeColor="hyperlink"/>
      <w:u w:val="single"/>
    </w:rPr>
  </w:style>
  <w:style w:type="character" w:styleId="UnresolvedMention">
    <w:name w:val="Unresolved Mention"/>
    <w:basedOn w:val="DefaultParagraphFont"/>
    <w:uiPriority w:val="99"/>
    <w:semiHidden/>
    <w:unhideWhenUsed/>
    <w:rsid w:val="00EE0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829">
      <w:bodyDiv w:val="1"/>
      <w:marLeft w:val="0"/>
      <w:marRight w:val="0"/>
      <w:marTop w:val="0"/>
      <w:marBottom w:val="0"/>
      <w:divBdr>
        <w:top w:val="none" w:sz="0" w:space="0" w:color="auto"/>
        <w:left w:val="none" w:sz="0" w:space="0" w:color="auto"/>
        <w:bottom w:val="none" w:sz="0" w:space="0" w:color="auto"/>
        <w:right w:val="none" w:sz="0" w:space="0" w:color="auto"/>
      </w:divBdr>
      <w:divsChild>
        <w:div w:id="5861171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2761794">
      <w:bodyDiv w:val="1"/>
      <w:marLeft w:val="0"/>
      <w:marRight w:val="0"/>
      <w:marTop w:val="0"/>
      <w:marBottom w:val="0"/>
      <w:divBdr>
        <w:top w:val="none" w:sz="0" w:space="0" w:color="auto"/>
        <w:left w:val="none" w:sz="0" w:space="0" w:color="auto"/>
        <w:bottom w:val="none" w:sz="0" w:space="0" w:color="auto"/>
        <w:right w:val="none" w:sz="0" w:space="0" w:color="auto"/>
      </w:divBdr>
    </w:div>
    <w:div w:id="264775195">
      <w:bodyDiv w:val="1"/>
      <w:marLeft w:val="0"/>
      <w:marRight w:val="0"/>
      <w:marTop w:val="0"/>
      <w:marBottom w:val="0"/>
      <w:divBdr>
        <w:top w:val="none" w:sz="0" w:space="0" w:color="auto"/>
        <w:left w:val="none" w:sz="0" w:space="0" w:color="auto"/>
        <w:bottom w:val="none" w:sz="0" w:space="0" w:color="auto"/>
        <w:right w:val="none" w:sz="0" w:space="0" w:color="auto"/>
      </w:divBdr>
      <w:divsChild>
        <w:div w:id="624123521">
          <w:blockQuote w:val="1"/>
          <w:marLeft w:val="-300"/>
          <w:marRight w:val="0"/>
          <w:marTop w:val="0"/>
          <w:marBottom w:val="0"/>
          <w:divBdr>
            <w:top w:val="none" w:sz="0" w:space="0" w:color="auto"/>
            <w:left w:val="none" w:sz="0" w:space="0" w:color="auto"/>
            <w:bottom w:val="none" w:sz="0" w:space="0" w:color="auto"/>
            <w:right w:val="none" w:sz="0" w:space="0" w:color="auto"/>
          </w:divBdr>
        </w:div>
        <w:div w:id="6493603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18541301">
      <w:bodyDiv w:val="1"/>
      <w:marLeft w:val="0"/>
      <w:marRight w:val="0"/>
      <w:marTop w:val="0"/>
      <w:marBottom w:val="0"/>
      <w:divBdr>
        <w:top w:val="none" w:sz="0" w:space="0" w:color="auto"/>
        <w:left w:val="none" w:sz="0" w:space="0" w:color="auto"/>
        <w:bottom w:val="none" w:sz="0" w:space="0" w:color="auto"/>
        <w:right w:val="none" w:sz="0" w:space="0" w:color="auto"/>
      </w:divBdr>
      <w:divsChild>
        <w:div w:id="15099039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75155454">
      <w:bodyDiv w:val="1"/>
      <w:marLeft w:val="0"/>
      <w:marRight w:val="0"/>
      <w:marTop w:val="0"/>
      <w:marBottom w:val="0"/>
      <w:divBdr>
        <w:top w:val="none" w:sz="0" w:space="0" w:color="auto"/>
        <w:left w:val="none" w:sz="0" w:space="0" w:color="auto"/>
        <w:bottom w:val="none" w:sz="0" w:space="0" w:color="auto"/>
        <w:right w:val="none" w:sz="0" w:space="0" w:color="auto"/>
      </w:divBdr>
    </w:div>
    <w:div w:id="776683540">
      <w:bodyDiv w:val="1"/>
      <w:marLeft w:val="0"/>
      <w:marRight w:val="0"/>
      <w:marTop w:val="0"/>
      <w:marBottom w:val="0"/>
      <w:divBdr>
        <w:top w:val="none" w:sz="0" w:space="0" w:color="auto"/>
        <w:left w:val="none" w:sz="0" w:space="0" w:color="auto"/>
        <w:bottom w:val="none" w:sz="0" w:space="0" w:color="auto"/>
        <w:right w:val="none" w:sz="0" w:space="0" w:color="auto"/>
      </w:divBdr>
      <w:divsChild>
        <w:div w:id="197120426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82269533">
      <w:bodyDiv w:val="1"/>
      <w:marLeft w:val="0"/>
      <w:marRight w:val="0"/>
      <w:marTop w:val="0"/>
      <w:marBottom w:val="0"/>
      <w:divBdr>
        <w:top w:val="none" w:sz="0" w:space="0" w:color="auto"/>
        <w:left w:val="none" w:sz="0" w:space="0" w:color="auto"/>
        <w:bottom w:val="none" w:sz="0" w:space="0" w:color="auto"/>
        <w:right w:val="none" w:sz="0" w:space="0" w:color="auto"/>
      </w:divBdr>
    </w:div>
    <w:div w:id="995232749">
      <w:bodyDiv w:val="1"/>
      <w:marLeft w:val="0"/>
      <w:marRight w:val="0"/>
      <w:marTop w:val="0"/>
      <w:marBottom w:val="0"/>
      <w:divBdr>
        <w:top w:val="none" w:sz="0" w:space="0" w:color="auto"/>
        <w:left w:val="none" w:sz="0" w:space="0" w:color="auto"/>
        <w:bottom w:val="none" w:sz="0" w:space="0" w:color="auto"/>
        <w:right w:val="none" w:sz="0" w:space="0" w:color="auto"/>
      </w:divBdr>
      <w:divsChild>
        <w:div w:id="199880130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48645018">
      <w:bodyDiv w:val="1"/>
      <w:marLeft w:val="0"/>
      <w:marRight w:val="0"/>
      <w:marTop w:val="0"/>
      <w:marBottom w:val="0"/>
      <w:divBdr>
        <w:top w:val="none" w:sz="0" w:space="0" w:color="auto"/>
        <w:left w:val="none" w:sz="0" w:space="0" w:color="auto"/>
        <w:bottom w:val="none" w:sz="0" w:space="0" w:color="auto"/>
        <w:right w:val="none" w:sz="0" w:space="0" w:color="auto"/>
      </w:divBdr>
    </w:div>
    <w:div w:id="1336034746">
      <w:bodyDiv w:val="1"/>
      <w:marLeft w:val="0"/>
      <w:marRight w:val="0"/>
      <w:marTop w:val="0"/>
      <w:marBottom w:val="0"/>
      <w:divBdr>
        <w:top w:val="none" w:sz="0" w:space="0" w:color="auto"/>
        <w:left w:val="none" w:sz="0" w:space="0" w:color="auto"/>
        <w:bottom w:val="none" w:sz="0" w:space="0" w:color="auto"/>
        <w:right w:val="none" w:sz="0" w:space="0" w:color="auto"/>
      </w:divBdr>
      <w:divsChild>
        <w:div w:id="1873103550">
          <w:blockQuote w:val="1"/>
          <w:marLeft w:val="-300"/>
          <w:marRight w:val="0"/>
          <w:marTop w:val="0"/>
          <w:marBottom w:val="0"/>
          <w:divBdr>
            <w:top w:val="none" w:sz="0" w:space="0" w:color="auto"/>
            <w:left w:val="none" w:sz="0" w:space="0" w:color="auto"/>
            <w:bottom w:val="none" w:sz="0" w:space="0" w:color="auto"/>
            <w:right w:val="none" w:sz="0" w:space="0" w:color="auto"/>
          </w:divBdr>
        </w:div>
        <w:div w:id="1232735667">
          <w:blockQuote w:val="1"/>
          <w:marLeft w:val="-300"/>
          <w:marRight w:val="0"/>
          <w:marTop w:val="0"/>
          <w:marBottom w:val="0"/>
          <w:divBdr>
            <w:top w:val="none" w:sz="0" w:space="0" w:color="auto"/>
            <w:left w:val="none" w:sz="0" w:space="0" w:color="auto"/>
            <w:bottom w:val="none" w:sz="0" w:space="0" w:color="auto"/>
            <w:right w:val="none" w:sz="0" w:space="0" w:color="auto"/>
          </w:divBdr>
        </w:div>
        <w:div w:id="665550128">
          <w:blockQuote w:val="1"/>
          <w:marLeft w:val="-300"/>
          <w:marRight w:val="0"/>
          <w:marTop w:val="0"/>
          <w:marBottom w:val="0"/>
          <w:divBdr>
            <w:top w:val="none" w:sz="0" w:space="0" w:color="auto"/>
            <w:left w:val="none" w:sz="0" w:space="0" w:color="auto"/>
            <w:bottom w:val="none" w:sz="0" w:space="0" w:color="auto"/>
            <w:right w:val="none" w:sz="0" w:space="0" w:color="auto"/>
          </w:divBdr>
        </w:div>
        <w:div w:id="13491394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533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image" Target="media/image9.webp"/><Relationship Id="rId3" Type="http://schemas.openxmlformats.org/officeDocument/2006/relationships/settings" Target="settings.xml"/><Relationship Id="rId7" Type="http://schemas.openxmlformats.org/officeDocument/2006/relationships/image" Target="media/image3.webp"/><Relationship Id="rId12" Type="http://schemas.openxmlformats.org/officeDocument/2006/relationships/image" Target="media/image8.web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bin"/><Relationship Id="rId11" Type="http://schemas.openxmlformats.org/officeDocument/2006/relationships/image" Target="media/image7.webp"/><Relationship Id="rId5" Type="http://schemas.openxmlformats.org/officeDocument/2006/relationships/image" Target="media/image1.webp"/><Relationship Id="rId15" Type="http://schemas.openxmlformats.org/officeDocument/2006/relationships/hyperlink" Target="https://public.tableau.com/app/profile/piyush.kumar4684/viz/Cyclistictripdata_16687539328780/Membership" TargetMode="External"/><Relationship Id="rId10" Type="http://schemas.openxmlformats.org/officeDocument/2006/relationships/image" Target="media/image6.webp"/><Relationship Id="rId4" Type="http://schemas.openxmlformats.org/officeDocument/2006/relationships/webSettings" Target="webSettings.xml"/><Relationship Id="rId9" Type="http://schemas.openxmlformats.org/officeDocument/2006/relationships/image" Target="media/image5.webp"/><Relationship Id="rId14" Type="http://schemas.openxmlformats.org/officeDocument/2006/relationships/image" Target="media/image10.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2</cp:revision>
  <dcterms:created xsi:type="dcterms:W3CDTF">2022-11-18T05:59:00Z</dcterms:created>
  <dcterms:modified xsi:type="dcterms:W3CDTF">2022-11-18T07:09:00Z</dcterms:modified>
</cp:coreProperties>
</file>