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[REDACTED_COMPANY]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[REDACTED_PERSON]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[REDACTED_EMAIL] Telephone: [REDACTED_PHONE]</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[REDACTED_PERSON], [REDACTED_PERSON], [REDACTED_PERSON], [REDACTED_PERSON], RAKHI GIRIJA SHETTY,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[REDACTED_PERSON]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[REDACTED_PERSON]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[REDACTED_PERSON]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[REDACTED_PERSON]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[REDACTED_COMPANY],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[REDACTED_COMPANY]</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Lokesh Shah/ Soumavo</w:t>
            </w:r>
            <w:r>
              <w:rPr>
                <w:rStyle w:val="None"/>
                <w:spacing w:val="-13"/>
                <w:sz w:val="20"/>
                <w:szCs w:val="20"/>
                <w:shd w:val="nil" w:color="auto" w:fill="auto"/>
                <w:rtl w:val="0"/>
                <w:lang w:val="en-US"/>
              </w:rPr>
              <w:t xml:space="preserve"> </w:t>
            </w:r>
            <w:r>
              <w:rPr>
                <w:rStyle w:val="None"/>
                <w:sz w:val="20"/>
                <w:szCs w:val="20"/>
                <w:shd w:val="nil" w:color="auto" w:fill="auto"/>
                <w:rtl w:val="0"/>
                <w:lang w:val="en-US"/>
              </w:rPr>
              <w:t>Sarkar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[REDACTED_EMAIL]</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[REDACTED_PHONE]</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[REDACTED_PERSON]/ [REDACTED_PERSON]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[REDACTED_EMAIL]</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[REDACTED_PHONE]</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[REDACTED_COMPANY]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[REDACTED_PERSON]</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[REDACTED_PHONE]</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[REDACTED_EMAIL]</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[REDACTED_COMPANY]</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“[REDACTED_COMPANY]” under the provisions of the Companies Act, 1956, pursuant to a certificate of incorporation dated July 30, 1979, issued by the Registrar of Companies, Maharashtra at Bombay. Subsequently, the name of our Company was changed from “[REDACTED_COMPANY]” to “[REDACTED_COMPANY]”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“[REDACTED_COMPANY]”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[REDACTED_PERSON], Company Secretary and Compliance Officer; Telephone: [REDACTED_PHONE];</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[REDACTED_EMAIL];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[REDACTED_PERSON], [REDACTED_PERSON], [REDACTED_PERSON], [REDACTED_PERSON], RAKHI GIRIJA SHETTY,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[REDACTED_COMPANY]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[REDACTED_PERSON] AGGREGATING UP TO ₹1,528.00 MILLION, UP TO [●] EQUITY SHARES OF FACE VALUE OF ₹5 EACH BY [REDACTED_PERSON] AGGREGATING UP TO ₹422.00 MILLION, UP TO [●] EQUITY SHARES OF FACE VALUE OF ₹5 EACH BY [REDACTED_PERSON] AGGREGATING UP TO ₹475.00 MILLION AND UP TO [●] EQUITY SHARES OF FACE VALUE OF ₹5 EACH BY [REDACTED_PERSON]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[REDACTED_COMPANY]</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[REDACTED_PHONE]</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[REDACTED_EMAIL]</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[REDACTED_EMAIL]</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Lokesh</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Shah/</w:t>
            </w:r>
            <w:r>
              <w:rPr>
                <w:rStyle w:val="None"/>
                <w:spacing w:val="-1"/>
                <w:sz w:val="12"/>
                <w:szCs w:val="12"/>
                <w:shd w:val="nil" w:color="auto" w:fill="auto"/>
                <w:rtl w:val="0"/>
                <w:lang w:val="en-US"/>
              </w:rPr>
              <w:t xml:space="preserve"> </w:t>
            </w:r>
            <w:r>
              <w:rPr>
                <w:rStyle w:val="None"/>
                <w:sz w:val="12"/>
                <w:szCs w:val="12"/>
                <w:shd w:val="nil" w:color="auto" w:fill="auto"/>
                <w:rtl w:val="0"/>
                <w:lang w:val="en-US"/>
              </w:rPr>
              <w:t>Soumavo</w:t>
            </w:r>
            <w:r>
              <w:rPr>
                <w:rStyle w:val="Hyperlink.3"/>
                <w:spacing w:val="-2"/>
                <w:sz w:val="12"/>
                <w:szCs w:val="12"/>
                <w:shd w:val="nil" w:color="auto" w:fill="auto"/>
                <w:rtl w:val="0"/>
                <w:lang w:val="en-US"/>
              </w:rPr>
              <w:t xml:space="preserve"> Sarkar</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[REDACTED_PHONE]</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[REDACTED_EMAIL]</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[REDACTED_EMAIL]</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[REDACTED_PERSON]/[REDACTED_PERSON]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[REDACTED_COMPANY]</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[REDACTED_PHONE]</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[REDACTED_EMAIL]</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[REDACTED_EMAIL]</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[REDACTED_PERSON]</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[REDACTED_COMPANY], a company incorporated on July 30, 1979 under the Companies Act, 1956 and having its Registered Office at 11/3, 11/4 and 11/5, Village Birdewadi, Chakan Taluka - Khed, Pune – 410 501, Maharashtra, India and its Corporate Office at 201, Tower 2, Montreal Business Centre, Off Pallod Farms,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[REDACTED_COMPANY], a public limited company incorporated under the Companies Act, 1956, having its registered office at 11/3, 11/4 and 11/5, Village Birdewadi, Chakan Taluka - Khed,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[REDACTED_COMPANY],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India</w:t>
            </w:r>
            <w:r>
              <w:rPr>
                <w:rStyle w:val="None"/>
                <w:sz w:val="18"/>
                <w:szCs w:val="18"/>
                <w:shd w:val="nil" w:color="auto" w:fill="auto"/>
                <w:rtl w:val="0"/>
                <w:lang w:val="en-US"/>
              </w:rPr>
              <w:t xml:space="preserve">” </w:t>
            </w:r>
            <w:r>
              <w:rPr>
                <w:rStyle w:val="None"/>
                <w:sz w:val="18"/>
                <w:szCs w:val="18"/>
                <w:shd w:val="nil" w:color="auto" w:fill="auto"/>
                <w:rtl w:val="0"/>
                <w:lang w:val="en-US"/>
              </w:rPr>
              <w:t>dated November</w:t>
            </w:r>
            <w:r>
              <w:rPr>
                <w:rStyle w:val="None"/>
                <w:spacing w:val="-12"/>
                <w:sz w:val="18"/>
                <w:szCs w:val="18"/>
                <w:shd w:val="nil" w:color="auto" w:fill="auto"/>
                <w:rtl w:val="0"/>
                <w:lang w:val="en-US"/>
              </w:rPr>
              <w:t xml:space="preserve"> </w:t>
            </w:r>
            <w:r>
              <w:rPr>
                <w:rStyle w:val="None"/>
                <w:sz w:val="18"/>
                <w:szCs w:val="18"/>
                <w:shd w:val="nil" w:color="auto" w:fill="auto"/>
                <w:rtl w:val="0"/>
                <w:lang w:val="en-US"/>
              </w:rPr>
              <w:t>26,</w:t>
            </w:r>
            <w:r>
              <w:rPr>
                <w:rStyle w:val="None"/>
                <w:spacing w:val="-1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CARE</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2"/>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Advisory</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Private</w:t>
            </w:r>
            <w:r>
              <w:rPr>
                <w:rStyle w:val="None"/>
                <w:spacing w:val="-11"/>
                <w:sz w:val="18"/>
                <w:szCs w:val="18"/>
                <w:shd w:val="nil" w:color="auto" w:fill="auto"/>
                <w:rtl w:val="0"/>
                <w:lang w:val="en-US"/>
              </w:rPr>
              <w:t xml:space="preserve"> </w:t>
            </w:r>
            <w:r>
              <w:rPr>
                <w:rStyle w:val="None"/>
                <w:sz w:val="18"/>
                <w:szCs w:val="18"/>
                <w:shd w:val="nil" w:color="auto" w:fill="auto"/>
                <w:rtl w:val="0"/>
                <w:lang w:val="en-US"/>
              </w:rPr>
              <w:t>Limited</w:t>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December 2, 2024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and Advisory Private</w:t>
            </w:r>
            <w:r>
              <w:rPr>
                <w:rStyle w:val="None"/>
                <w:spacing w:val="-1"/>
                <w:sz w:val="18"/>
                <w:szCs w:val="18"/>
                <w:shd w:val="nil" w:color="auto" w:fill="auto"/>
                <w:rtl w:val="0"/>
                <w:lang w:val="en-US"/>
              </w:rPr>
              <w:t xml:space="preserve"> </w:t>
            </w:r>
            <w:r>
              <w:rPr>
                <w:rStyle w:val="None"/>
                <w:sz w:val="18"/>
                <w:szCs w:val="18"/>
                <w:shd w:val="nil" w:color="auto" w:fill="auto"/>
                <w:rtl w:val="0"/>
                <w:lang w:val="en-US"/>
              </w:rPr>
              <w:t>Limited,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Offer.</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[REDACTED_PERSON].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[REDACTED_PERSON].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[REDACTED_PERSON].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[REDACTED_PERSON].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Waterloo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2"/>
                <w:sz w:val="18"/>
                <w:szCs w:val="18"/>
                <w:shd w:val="nil" w:color="auto" w:fill="auto"/>
                <w:rtl w:val="0"/>
                <w:lang w:val="en-US"/>
              </w:rPr>
              <w:t xml:space="preserve">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[REDACTED_COMPANY], [REDACTED_COMPANY], KSH Infra Park 5 Private Limited, [REDACTED_COMPANY], [REDACTED_COMPANY], [REDACTED_COMPANY], Kushal Motors and Electricals Private Limited, Waterloo Industrial Park I Private Limited, Waterloo Industrial Park II Private Limited, Waterloo Industrial Park III Private Limited, Waterloo Industrial Park IV Private Limited, Waterloo Industrial Park V Private Limited, Waterloo Industrial Park VI Private Limited, Waterloo Industrial Park VIII Private Limited, Waterloo Industrial Park IX Private Limited, Waterloo Industrial Park IX B Private Limited, Waterloo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[REDACTED_COMPANY]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Analytics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[REDACTED_PERSON].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[REDACTED_PERSON].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[REDACTED_PERSON], [REDACTED_PERSON], Broad Family Trust and Dhaulagiri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[REDACTED_PERSON], [REDACTED_PERSON], [REDACTED_PERSON], [REDACTED_PERSON] and Rakhi Girija Shetty, Dhaulagiri Family Trust,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Annapurna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Kanchenjunga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 VI Private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[REDACTED_PERSON], [REDACTED_PERSON], [REDACTED_PERSON] and [REDACTED_PERSON]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[REDACTED_PERSON], his spouse, his children, lineal descendants and Everest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[REDACTED_PERSON], his spouse, his children, lineal descendants and Makalu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[REDACTED_PERSON], her spouse, her children, lineal descendants and Kanchenjunga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[REDACTED_COMPANY]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[REDACTED_COMPANY]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[REDACTED_COMPANY]</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[REDACTED_COMPANY]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[REDACTED_PERSON] aggregating up to ₹1,528.00 million, up to [●] Equity Shares of face value of ₹5 each by [REDACTED_PERSON] aggregating up to ₹422.00 million, up to [●] Equity Shares of face value of ₹5 each by [REDACTED_PERSON] aggregating up to ₹475.00 million and up to [●] Equity Shares of face value of ₹5 each by [REDACTED_PERSON]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ICICI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[REDACTED_COMPANY]</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[REDACTED_COMPANY]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[REDACTED_COMPANY]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[REDACTED_COMPANY] and ICICI Bank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[REDACTED_COMPANY]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[REDACTED_COMPANY]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[REDACTED_COMPANY]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[REDACTED_COMPANY]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[REDACTED_COMPANY]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[REDACTED_COMPANY]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[REDACTED_COMPANY]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[REDACTED_COMPANY]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India</w:t>
      </w:r>
      <w:r>
        <w:rPr>
          <w:rStyle w:val="Hyperlink.4"/>
          <w:rtl w:val="0"/>
          <w:lang w:val="en-US"/>
        </w:rPr>
        <w:t xml:space="preserve">” </w:t>
      </w:r>
      <w:r>
        <w:rPr>
          <w:rStyle w:val="Hyperlink.4"/>
          <w:rtl w:val="0"/>
          <w:lang w:val="en-US"/>
        </w:rPr>
        <w:t>dated November 26, 2025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CARE Analytics and Advisory Private Limited (</w:t>
      </w:r>
      <w:r>
        <w:rPr>
          <w:rStyle w:val="Hyperlink.4"/>
          <w:rtl w:val="0"/>
          <w:lang w:val="en-US"/>
        </w:rPr>
        <w:t>“</w:t>
      </w:r>
      <w:r>
        <w:rPr>
          <w:rStyle w:val="None"/>
          <w:b w:val="1"/>
          <w:bCs w:val="1"/>
          <w:rtl w:val="0"/>
          <w:lang w:val="en-US"/>
        </w:rPr>
        <w:t>CareEdge Research</w:t>
      </w:r>
      <w:r>
        <w:rPr>
          <w:rStyle w:val="Hyperlink.4"/>
          <w:rtl w:val="0"/>
          <w:lang w:val="en-US"/>
        </w:rPr>
        <w:t>”</w:t>
      </w:r>
      <w:r>
        <w:rPr>
          <w:rStyle w:val="Hyperlink.4"/>
          <w:rtl w:val="0"/>
          <w:lang w:val="en-US"/>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CareEdge Research, pursuant to their consent letter dated November 26, 2025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[REDACTED_PERSON], [REDACTED_PERSON], [REDACTED_PERSON], [REDACTED_PERSON], Rakhi Girija Shetty, Dhaulagiri Family Trust, Everest Family Trust, Makalu Family Trust, Broad Family Trust, Annapurna Family Trust, Kanchenjunga Family Trust and Waterloo Industrial Park VI Private Limited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[REDACTED_PERSON]*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[REDACTED_PERSON]*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[REDACTED_PERSON]*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[REDACTED_PERSON]*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[REDACTED_PERSON]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[REDACTED_PERSON]*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[REDACTED_PERSON]*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[REDACTED_PERSON]*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[REDACTED_PERSON]*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[REDACTED_PERSON]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[REDACTED_COMPANY]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[REDACTED_PERSON]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[REDACTED_PERSON]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[REDACTED_PERSON], [REDACTED_PERSON], [REDACTED_PERSON]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[REDACTED_PERSON], CEO, [REDACTED_PERSON], CFO, [REDACTED_PERSON], CS and Compliance Officer, and Ganesh Prasad,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[REDACTED_COMPANY]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[REDACTED_COMPANY]</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[REDACTED_COMPANY],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[REDACTED_COMPANY],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[REDACTED_COMPANY],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[REDACTED_PERSON]*^&amp;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[REDACTED_PERSON]*^&amp;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[REDACTED_PERSON]*^&amp;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[REDACTED_PERSON]*^&amp;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[REDACTED_PERSON]&amp;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[REDACTED_PERSON]^&amp;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[REDACTED_COMPANY],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[REDACTED_PERSON]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[REDACTED_PERSON]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[REDACTED_PERSON]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[REDACTED_PERSON]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[REDACTED_PERSON]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[REDACTED_PERSON]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November</w:t>
      </w:r>
      <w:r>
        <w:rPr>
          <w:rStyle w:val="None"/>
          <w:i w:val="1"/>
          <w:iCs w:val="1"/>
          <w:spacing w:val="-13"/>
          <w:sz w:val="20"/>
          <w:szCs w:val="20"/>
          <w:rtl w:val="0"/>
        </w:rPr>
        <w:t xml:space="preserve"> </w:t>
      </w:r>
      <w:r>
        <w:rPr>
          <w:rStyle w:val="None"/>
          <w:i w:val="1"/>
          <w:iCs w:val="1"/>
          <w:sz w:val="20"/>
          <w:szCs w:val="20"/>
          <w:rtl w:val="0"/>
        </w:rPr>
        <w:t>26,</w:t>
      </w:r>
      <w:r>
        <w:rPr>
          <w:rStyle w:val="None"/>
          <w:i w:val="1"/>
          <w:iCs w:val="1"/>
          <w:spacing w:val="-10"/>
          <w:sz w:val="20"/>
          <w:szCs w:val="20"/>
          <w:rtl w:val="0"/>
        </w:rPr>
        <w:t xml:space="preserve"> </w:t>
      </w:r>
      <w:r>
        <w:rPr>
          <w:rStyle w:val="None"/>
          <w:i w:val="1"/>
          <w:iCs w:val="1"/>
          <w:sz w:val="20"/>
          <w:szCs w:val="20"/>
          <w:rtl w:val="0"/>
        </w:rPr>
        <w:t>2025</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Care Analytics and Advisory Private Limited pursuant to an engagement letter dated December 2, 2024, and exclusively commissioned and paid for by us in connection with the Offer.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included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particular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pt-PT"/>
        </w:rPr>
        <w:t>relevant</w:t>
      </w:r>
      <w:r>
        <w:rPr>
          <w:rStyle w:val="None"/>
          <w:i w:val="1"/>
          <w:iCs w:val="1"/>
          <w:spacing w:val="-11"/>
          <w:sz w:val="20"/>
          <w:szCs w:val="20"/>
          <w:rtl w:val="0"/>
        </w:rPr>
        <w:t xml:space="preserve"> </w:t>
      </w:r>
      <w:r>
        <w:rPr>
          <w:rStyle w:val="None"/>
          <w:i w:val="1"/>
          <w:iCs w:val="1"/>
          <w:sz w:val="20"/>
          <w:szCs w:val="20"/>
          <w:rtl w:val="0"/>
          <w:lang w:val="it-IT"/>
        </w:rPr>
        <w:t>calendar</w:t>
      </w:r>
      <w:r>
        <w:rPr>
          <w:rStyle w:val="None"/>
          <w:i w:val="1"/>
          <w:iCs w:val="1"/>
          <w:spacing w:val="-11"/>
          <w:sz w:val="20"/>
          <w:szCs w:val="20"/>
          <w:rtl w:val="0"/>
        </w:rPr>
        <w:t xml:space="preserve"> </w:t>
      </w:r>
      <w:r>
        <w:rPr>
          <w:rStyle w:val="None"/>
          <w:i w:val="1"/>
          <w:iCs w:val="1"/>
          <w:sz w:val="20"/>
          <w:szCs w:val="20"/>
          <w:rtl w:val="0"/>
          <w:lang w:val="en-US"/>
        </w:rPr>
        <w:t>year.</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it-IT"/>
        </w:rPr>
        <w:t>CARE</w:t>
      </w:r>
      <w:r>
        <w:rPr>
          <w:rStyle w:val="None"/>
          <w:i w:val="1"/>
          <w:iCs w:val="1"/>
          <w:spacing w:val="-11"/>
          <w:sz w:val="20"/>
          <w:szCs w:val="20"/>
          <w:rtl w:val="0"/>
        </w:rPr>
        <w:t xml:space="preserve"> </w:t>
      </w:r>
      <w:r>
        <w:rPr>
          <w:rStyle w:val="None"/>
          <w:i w:val="1"/>
          <w:iCs w:val="1"/>
          <w:sz w:val="20"/>
          <w:szCs w:val="20"/>
          <w:rtl w:val="0"/>
          <w:lang w:val="fr-FR"/>
        </w:rPr>
        <w:t>Report</w:t>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3"/>
          <w:sz w:val="20"/>
          <w:szCs w:val="20"/>
          <w:rtl w:val="0"/>
        </w:rPr>
        <w:t xml:space="preserve"> </w:t>
      </w:r>
      <w:r>
        <w:rPr>
          <w:rStyle w:val="None"/>
          <w:i w:val="1"/>
          <w:iCs w:val="1"/>
          <w:sz w:val="20"/>
          <w:szCs w:val="20"/>
          <w:rtl w:val="0"/>
          <w:lang w:val="en-US"/>
        </w:rPr>
        <w:t>Information</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lang w:val="nl-NL"/>
        </w:rPr>
        <w:t>Data</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Currency</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en-US"/>
        </w:rPr>
        <w:t>Presentation</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Bijlee Limited; CG Power and Industrial Solutions Limited; [REDACTED_COMPANY]; [REDACTED_COMPANY]; [REDACTED_COMPANY]; Transformers &amp; Rectifiers (India) Limited; and [REDACTED_COMPANY].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[REDACTED_COMPANY]; Elantas [REDACTED_COMPANY]; [REDACTED_COMPANY]; Polycom Associates; [REDACTED_COMPANY]; Union Copper Rod LLC; and [REDACTED_COMPANY] Sterlite Copper.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“[REDACTED_COMPANY]”.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“[REDACTED_COMPANY]” to “[REDACTED_COMPANY]”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[REDACTED_PERSON]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[REDACTED_PERSON]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[REDACTED_PERSON]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[REDACTED_PERSON] from DM Shetty and Gopal BO.</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[REDACTED_PERSON] from Karunakar Bhandary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[REDACTED_PERSON] from Jayaram Shetty.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[REDACTED_PERSON] to [REDACTED_PERSON].</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[REDACTED_PERSON] HUF from [REDACTED_PERSON].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[REDACTED_PERSON]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[REDACTED_PERSON] from [REDACTED_COMPANY]</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[REDACTED_PERSON] from [REDACTED_PERSON]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[REDACTED_PERSON] from [REDACTED_COMPANY]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[REDACTED_PERSON] by [REDACTED_PERSON].</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[REDACTED_PERSON] by [REDACTED_PERSON].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[REDACTED_PERSON] to [REDACTED_PERSON] and [REDACTED_PERSON].</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[REDACTED_PERSON], [REDACTED_PERSON] and [REDACTED_PERSON] to [REDACTED_PERSON].</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Kanj</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Registrar of Companies and reliance has been placed on the certificate dated May 21,</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May 21, 2025, regarding the missing corporate records.</w:t>
      </w:r>
    </w:p>
    <w:p>
      <w:pPr>
        <w:pStyle w:val="Body Text"/>
        <w:spacing w:before="199"/>
        <w:ind w:left="796" w:right="10" w:firstLine="0"/>
        <w:jc w:val="both"/>
      </w:pPr>
      <w:r>
        <w:rPr>
          <w:rStyle w:val="Hyperlink.4"/>
          <w:rtl w:val="0"/>
          <w:lang w:val="en-US"/>
        </w:rPr>
        <w:t>In addition, 1,000, equity shares of face value of ₹100 each allotted to [REDACTED_PERSON], 500 equity shares of face value of ₹100 each allotted to [REDACTED_PERSON], [REDACTED_PERSON] and [REDACTED_PERSON],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Analytics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the CARE Report as its source. The CARE Report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[REDACTED_PERSON], [REDACTED_PERSON], [REDACTED_PERSON] and Rakhi Girija Shetty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[REDACTED_PERSON], CEO, [REDACTED_PERSON], CFO, [REDACTED_PERSON], CS and Compliance Officer, and Ganesh Prasad,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[REDACTED_COMPANY],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[REDACTED_PERSON], [REDACTED_PERSON], [REDACTED_PERSON], [REDACTED_PERSON] and Rakhi Girija Shetty.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Dinesh Hirachand Munot and [REDACTED_PERSON],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[REDACTED_COMPANY]; (ii) [REDACTED_COMPANY]; (iii) KSH Infra Park 5 Private Limited; (iv) [REDACTED_COMPANY]; (v) [REDACTED_COMPANY]; (vi) [REDACTED_COMPANY]; (vii) Kushal Motors and Electricals Private Limited; (viii) Waterloo Industrial Park I Private Limited; (ix) Waterloo Industrial Park II Private Limited; (x) Waterloo Industrial Park III Private Limited; (xi) Waterloo Industrial Park IV Private Limited; (xii) Waterloo Industrial Park V Private Limited; (xiii) Waterloo Industrial Park VI Private Limited; (xiv) Waterloo Industrial Park VIII Private Limited; (xv) Waterloo Industrial Park IX Private Limited; (xvi) Waterloo Industrial Park IX B Private Limited; (xvii) Waterloo Industrial Park IX A Private Limited; and (xviii) [REDACTED_COMPANY]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[REDACTED_PERSON], and our Promoter, [REDACTED_PERSON]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[REDACTED_PERSON]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[REDACTED_PERSON]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[REDACTED_PERSON]</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[REDACTED_PERSON]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Company [REDACTED_COMPANY]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Company [REDACTED_COMPANY]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[REDACTED_PERSON]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[REDACTED_PERSON]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[REDACTED_PERSON]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[REDACTED_PERSON]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[REDACTED_PERSON]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[REDACTED_PERSON]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[REDACTED_PHONE]</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[REDACTED_EMAIL]</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[REDACTED_COMPANY]</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[REDACTED_PHONE] Email: [REDACTED_EMAIL]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[REDACTED_EMAIL]</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Lokesh</w:t>
      </w:r>
      <w:r>
        <w:rPr>
          <w:rStyle w:val="None"/>
          <w:spacing w:val="-5"/>
          <w:sz w:val="20"/>
          <w:szCs w:val="20"/>
          <w:rtl w:val="0"/>
        </w:rPr>
        <w:t xml:space="preserve"> </w:t>
      </w:r>
      <w:r>
        <w:rPr>
          <w:rStyle w:val="Hyperlink.9"/>
          <w:rtl w:val="0"/>
        </w:rPr>
        <w:t>Shah/</w:t>
      </w:r>
      <w:r>
        <w:rPr>
          <w:rStyle w:val="None"/>
          <w:spacing w:val="-5"/>
          <w:sz w:val="20"/>
          <w:szCs w:val="20"/>
          <w:rtl w:val="0"/>
        </w:rPr>
        <w:t xml:space="preserve"> </w:t>
      </w:r>
      <w:r>
        <w:rPr>
          <w:rStyle w:val="Hyperlink.9"/>
          <w:rtl w:val="0"/>
        </w:rPr>
        <w:t>Soumavo</w:t>
      </w:r>
      <w:r>
        <w:rPr>
          <w:rStyle w:val="None"/>
          <w:spacing w:val="-3"/>
          <w:sz w:val="20"/>
          <w:szCs w:val="20"/>
          <w:rtl w:val="0"/>
        </w:rPr>
        <w:t xml:space="preserve"> </w:t>
      </w:r>
      <w:r>
        <w:rPr>
          <w:rStyle w:val="Hyperlink.10"/>
          <w:rtl w:val="0"/>
        </w:rPr>
        <w:t>Sarkar</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 [REDACTED_PHONE] Email: [REDACTED_EMAIL] Website: www.icicisecurities.com Investor grievance E-mail: [REDACTED_EMAIL]</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[REDACTED_PERSON]/[REDACTED_PERSON]</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[REDACTED_COMPANY]</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[REDACTED_PHONE]</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[REDACTED_EMAIL], [REDACTED_EMAIL], and [REDACTED_EMAIL]</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 [REDACTED_PHONE] Email: [REDACTED_EMAIL]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[REDACTED_EMAIL]</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[REDACTED_PERSON]/[REDACTED_PERSON]</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[REDACTED_EMAIL]</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[REDACTED_PHONE]</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[REDACTED_COMPANY] (Formerly Link Intime India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Vikhroli (West) Mumbai 400083, (Maharashtra), India Telephone: [REDACTED_PHONE]</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[REDACTED_EMAIL]</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[REDACTED_EMAIL]</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[REDACTED_PERSON]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Offer Escrow Collection Bank [REDACTED_COMPANY]</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[REDACTED_COMPANY],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 [REDACTED_PHONE], [REDACTED_PHONE] and [REDACTED_PHONE]</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[REDACTED_EMAIL], [REDACTED_EMAIL] [REDACTED_EMAIL], [REDACTED_EMAIL], and [REDACTED_EMAIL]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[REDACTED_PERSON]/ [REDACTED_PERSON]/ [REDACTED_PERSON]/ [REDACTED_PERSON]/ [REDACTED_PERSON]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Marg Backbay Reclamation Churchgate, Mumbai – 400020 Telephone: [REDACTED_PHONE] Email: [REDACTED_EMAIL]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[REDACTED_COMPANY]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[REDACTED_COMPANY],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 [REDACTED_PHONE], [REDACTED_PHONE] and [REDACTED_PHONE]</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[REDACTED_EMAIL], [REDACTED_EMAIL] [REDACTED_EMAIL], [REDACTED_EMAIL], and [REDACTED_EMAIL]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[REDACTED_PERSON]/ [REDACTED_PERSON]/ [REDACTED_PERSON]/ [REDACTED_PERSON]/ [REDACTED_PERSON]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Marg Backbay Reclamation Churchgate, Mumbai – 400020 Telephone: [REDACTED_PHONE] Email: [REDACTED_EMAIL] Website: www.icicibank.com Contact Person: Varun Badai</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[REDACTED_COMPANY]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[REDACTED_COMPANY],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 [REDACTED_PHONE], [REDACTED_PHONE] and [REDACTED_PHONE]</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[REDACTED_EMAIL], [REDACTED_EMAIL] [REDACTED_EMAIL], [REDACTED_EMAIL], and [REDACTED_EMAIL]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[REDACTED_PERSON]/ [REDACTED_PERSON]/ [REDACTED_PERSON]/ [REDACTED_PERSON]/ [REDACTED_PERSON]</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w:t>
      </w:r>
      <w:r>
        <w:rPr>
          <w:rStyle w:val="Hyperlink.5"/>
          <w:rtl w:val="0"/>
          <w:lang w:val="en-US"/>
        </w:rPr>
        <w:t xml:space="preserve"> </w:t>
      </w:r>
      <w:r>
        <w:rPr>
          <w:rStyle w:val="Hyperlink.4"/>
          <w:rtl w:val="0"/>
          <w:lang w:val="en-US"/>
        </w:rPr>
        <w:t>27, 2025 from Lalit Muljibhai</w:t>
      </w:r>
      <w:r>
        <w:rPr>
          <w:rStyle w:val="Hyperlink.5"/>
          <w:rtl w:val="0"/>
          <w:lang w:val="en-US"/>
        </w:rPr>
        <w:t xml:space="preserve"> </w:t>
      </w:r>
      <w:r>
        <w:rPr>
          <w:rStyle w:val="Hyperlink.4"/>
          <w:rtl w:val="0"/>
          <w:lang w:val="en-US"/>
        </w:rPr>
        <w:t>Sarvaiya,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2013</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 Company has received written consent dated December 10, 2025 from [REDACTED_COMPANY],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[REDACTED_EMAIL]</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[REDACTED_PHONE]</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[REDACTED_EMAIL]</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[REDACTED_PHONE]</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[REDACTED_EMAIL]</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[REDACTED_PHONE]</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[REDACTED_EMAIL]</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Export-Import</w:t>
      </w:r>
      <w:r>
        <w:rPr>
          <w:rStyle w:val="None"/>
          <w:spacing w:val="0"/>
          <w:rtl w:val="0"/>
        </w:rPr>
        <w:t xml:space="preserve"> </w:t>
      </w:r>
      <w:r>
        <w:rPr>
          <w:rStyle w:val="Hyperlink.4"/>
          <w:rtl w:val="0"/>
          <w:lang w:val="de-DE"/>
        </w:rPr>
        <w:t>Bank</w:t>
      </w:r>
      <w:r>
        <w:rPr>
          <w:rStyle w:val="None"/>
          <w:spacing w:val="0"/>
          <w:rtl w:val="0"/>
        </w:rPr>
        <w:t xml:space="preserve"> </w:t>
      </w:r>
      <w:r>
        <w:rPr>
          <w:rStyle w:val="Hyperlink.4"/>
          <w:rtl w:val="0"/>
          <w:lang w:val="en-US"/>
        </w:rPr>
        <w:t>of</w:t>
      </w:r>
      <w:r>
        <w:rPr>
          <w:rStyle w:val="None"/>
          <w:spacing w:val="0"/>
          <w:rtl w:val="0"/>
        </w:rPr>
        <w:t xml:space="preserve"> </w:t>
      </w:r>
      <w:r>
        <w:rPr>
          <w:rStyle w:val="None"/>
          <w:spacing w:val="0"/>
          <w:rtl w:val="0"/>
          <w:lang w:val="it-IT"/>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[REDACTED_PHONE] Contact Person: Chitra Raste Website: www.eximbankindia.in/ Email: [REDACTED_EMAIL]</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[REDACTED_COMPANY]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[REDACTED_PHONE] Contact Person: Sharmila Joshi Website: www.indusind.com/ Email: [REDACTED_EMAIL]</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Bank</w:t>
      </w:r>
      <w:r>
        <w:rPr>
          <w:rStyle w:val="None"/>
          <w:spacing w:val="0"/>
          <w:rtl w:val="0"/>
        </w:rPr>
        <w:t xml:space="preserve"> </w:t>
      </w:r>
      <w:r>
        <w:rPr>
          <w:rStyle w:val="Hyperlink.5"/>
          <w:rtl w:val="0"/>
          <w:lang w:val="en-US"/>
        </w:rPr>
        <w:t>Limited</w:t>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CBG,</w:t>
      </w:r>
      <w:r>
        <w:rPr>
          <w:rStyle w:val="None"/>
          <w:spacing w:val="0"/>
          <w:rtl w:val="0"/>
          <w:lang w:val="en-US"/>
        </w:rPr>
        <w:t xml:space="preserve"> </w:t>
      </w:r>
      <w:r>
        <w:rPr>
          <w:rStyle w:val="Hyperlink.4"/>
          <w:rtl w:val="0"/>
          <w:lang w:val="en-US"/>
        </w:rPr>
        <w:t>3</w:t>
      </w:r>
      <w:r>
        <w:rPr>
          <w:rStyle w:val="None"/>
          <w:vertAlign w:val="superscript"/>
          <w:rtl w:val="0"/>
          <w:lang w:val="en-US"/>
        </w:rPr>
        <w:t>rd</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Satguru</w:t>
      </w:r>
      <w:r>
        <w:rPr>
          <w:rStyle w:val="None"/>
          <w:spacing w:val="0"/>
          <w:vertAlign w:val="baseline"/>
          <w:rtl w:val="0"/>
          <w:lang w:val="en-US"/>
        </w:rPr>
        <w:t xml:space="preserve"> </w:t>
      </w:r>
      <w:r>
        <w:rPr>
          <w:rStyle w:val="None"/>
          <w:vertAlign w:val="baseline"/>
          <w:rtl w:val="0"/>
          <w:lang w:val="en-US"/>
        </w:rPr>
        <w:t>House Next to Tanishq Showroom, CTS No. 30</w:t>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[REDACTED_PHONE] Contact Person: Cherag Gyara Website: www.icicibank.com Email: [REDACTED_EMAIL]</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[REDACTED_COMPANY]</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[REDACTED_PHONE] 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[REDACTED_EMAIL]</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[REDACTED_COMPANY], Industrial Finance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[REDACTED_PHONE] 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[REDACTED_EMAIL]</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 [REDACTED_PHONE]</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[REDACTED_EMAIL]</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[REDACTED_COMPANY]</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[REDACTED_PHONE] Contact Person: Anand Soni Website: www.bajajfinance.com Email: [REDACTED_EMAIL]</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[REDACTED_COMPANY],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