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14F" w:rsidRDefault="00DC1598" w:rsidP="00DC1598">
      <w:pPr>
        <w:ind w:left="2160" w:firstLine="720"/>
        <w:rPr>
          <w:b/>
          <w:sz w:val="40"/>
          <w:szCs w:val="40"/>
        </w:rPr>
      </w:pPr>
      <w:r>
        <w:rPr>
          <w:b/>
          <w:sz w:val="40"/>
          <w:szCs w:val="40"/>
        </w:rPr>
        <w:t>RESULT</w:t>
      </w:r>
    </w:p>
    <w:p w:rsidR="00DC1598" w:rsidRDefault="00DC1598">
      <w:pPr>
        <w:rPr>
          <w:sz w:val="28"/>
          <w:szCs w:val="28"/>
        </w:rPr>
      </w:pPr>
      <w:r>
        <w:rPr>
          <w:sz w:val="28"/>
          <w:szCs w:val="28"/>
        </w:rPr>
        <w:t>Here we will be sequentially presenting the outputs obtained in our project.</w:t>
      </w:r>
    </w:p>
    <w:p w:rsidR="006B7449" w:rsidRDefault="00DC1598">
      <w:pPr>
        <w:rPr>
          <w:sz w:val="28"/>
          <w:szCs w:val="28"/>
        </w:rPr>
      </w:pPr>
      <w:r>
        <w:rPr>
          <w:noProof/>
          <w:sz w:val="28"/>
          <w:szCs w:val="28"/>
        </w:rPr>
        <w:drawing>
          <wp:inline distT="0" distB="0" distL="0" distR="0">
            <wp:extent cx="6800850"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33).png"/>
                    <pic:cNvPicPr/>
                  </pic:nvPicPr>
                  <pic:blipFill>
                    <a:blip r:embed="rId4">
                      <a:extLst>
                        <a:ext uri="{28A0092B-C50C-407E-A947-70E740481C1C}">
                          <a14:useLocalDpi xmlns:a14="http://schemas.microsoft.com/office/drawing/2010/main" val="0"/>
                        </a:ext>
                      </a:extLst>
                    </a:blip>
                    <a:stretch>
                      <a:fillRect/>
                    </a:stretch>
                  </pic:blipFill>
                  <pic:spPr>
                    <a:xfrm>
                      <a:off x="0" y="0"/>
                      <a:ext cx="6800850" cy="4305300"/>
                    </a:xfrm>
                    <a:prstGeom prst="rect">
                      <a:avLst/>
                    </a:prstGeom>
                  </pic:spPr>
                </pic:pic>
              </a:graphicData>
            </a:graphic>
          </wp:inline>
        </w:drawing>
      </w:r>
    </w:p>
    <w:p w:rsidR="00DC1598" w:rsidRPr="006B7449" w:rsidRDefault="006B7449" w:rsidP="006B7449">
      <w:pPr>
        <w:jc w:val="center"/>
        <w:rPr>
          <w:i/>
          <w:sz w:val="24"/>
          <w:szCs w:val="24"/>
        </w:rPr>
      </w:pPr>
      <w:r w:rsidRPr="006B7449">
        <w:rPr>
          <w:i/>
          <w:sz w:val="24"/>
          <w:szCs w:val="24"/>
        </w:rPr>
        <w:t>Figure.1. Coordination-Agent Setup in main Container of platform.</w:t>
      </w:r>
    </w:p>
    <w:p w:rsidR="006B7449" w:rsidRDefault="006B7449" w:rsidP="006B7449">
      <w:pPr>
        <w:jc w:val="center"/>
        <w:rPr>
          <w:sz w:val="28"/>
          <w:szCs w:val="28"/>
        </w:rPr>
      </w:pPr>
    </w:p>
    <w:p w:rsidR="006B7449" w:rsidRDefault="006B7449" w:rsidP="006B7449">
      <w:pPr>
        <w:jc w:val="center"/>
        <w:rPr>
          <w:sz w:val="28"/>
          <w:szCs w:val="28"/>
        </w:rPr>
      </w:pPr>
    </w:p>
    <w:p w:rsidR="006B7449" w:rsidRDefault="006B7449" w:rsidP="006B7449">
      <w:pPr>
        <w:jc w:val="center"/>
        <w:rPr>
          <w:sz w:val="28"/>
          <w:szCs w:val="28"/>
        </w:rPr>
      </w:pPr>
      <w:r>
        <w:rPr>
          <w:sz w:val="28"/>
          <w:szCs w:val="28"/>
        </w:rPr>
        <w:t>As we can see in Figure 1 jade setup was been installed as Coordinating Agent is been launched in the Main container. Jade generally installs MTP package in the main container of the platform as highlighted in the Fig</w:t>
      </w:r>
      <w:r w:rsidR="005D582C">
        <w:rPr>
          <w:sz w:val="28"/>
          <w:szCs w:val="28"/>
        </w:rPr>
        <w:t>ure.1. So any other Agent present on different</w:t>
      </w:r>
      <w:r>
        <w:rPr>
          <w:sz w:val="28"/>
          <w:szCs w:val="28"/>
        </w:rPr>
        <w:t xml:space="preserve"> platform can communicate using a combinati</w:t>
      </w:r>
      <w:r w:rsidR="005D582C">
        <w:rPr>
          <w:sz w:val="28"/>
          <w:szCs w:val="28"/>
        </w:rPr>
        <w:t>on of Unique MTP address and specific</w:t>
      </w:r>
      <w:r>
        <w:rPr>
          <w:sz w:val="28"/>
          <w:szCs w:val="28"/>
        </w:rPr>
        <w:t xml:space="preserve"> </w:t>
      </w:r>
      <w:r w:rsidR="005D582C">
        <w:rPr>
          <w:sz w:val="28"/>
          <w:szCs w:val="28"/>
        </w:rPr>
        <w:t xml:space="preserve">agent </w:t>
      </w:r>
      <w:r>
        <w:rPr>
          <w:sz w:val="28"/>
          <w:szCs w:val="28"/>
        </w:rPr>
        <w:t>name to communicate wi</w:t>
      </w:r>
      <w:r w:rsidR="005D582C">
        <w:rPr>
          <w:sz w:val="28"/>
          <w:szCs w:val="28"/>
        </w:rPr>
        <w:t>th agents on that platform</w:t>
      </w:r>
      <w:r>
        <w:rPr>
          <w:sz w:val="28"/>
          <w:szCs w:val="28"/>
        </w:rPr>
        <w:t>.</w:t>
      </w:r>
    </w:p>
    <w:p w:rsidR="006B7449" w:rsidRDefault="006B7449" w:rsidP="006B7449">
      <w:pPr>
        <w:jc w:val="center"/>
        <w:rPr>
          <w:sz w:val="28"/>
          <w:szCs w:val="28"/>
        </w:rPr>
      </w:pPr>
    </w:p>
    <w:p w:rsidR="006B7449" w:rsidRDefault="00BB2B3A" w:rsidP="006B7449">
      <w:pPr>
        <w:jc w:val="center"/>
        <w:rPr>
          <w:sz w:val="28"/>
          <w:szCs w:val="28"/>
        </w:rPr>
      </w:pPr>
      <w:r>
        <w:rPr>
          <w:noProof/>
          <w:sz w:val="28"/>
          <w:szCs w:val="28"/>
        </w:rPr>
        <w:lastRenderedPageBreak/>
        <w:drawing>
          <wp:inline distT="0" distB="0" distL="0" distR="0">
            <wp:extent cx="7829550" cy="450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34).png"/>
                    <pic:cNvPicPr/>
                  </pic:nvPicPr>
                  <pic:blipFill>
                    <a:blip r:embed="rId5">
                      <a:extLst>
                        <a:ext uri="{28A0092B-C50C-407E-A947-70E740481C1C}">
                          <a14:useLocalDpi xmlns:a14="http://schemas.microsoft.com/office/drawing/2010/main" val="0"/>
                        </a:ext>
                      </a:extLst>
                    </a:blip>
                    <a:stretch>
                      <a:fillRect/>
                    </a:stretch>
                  </pic:blipFill>
                  <pic:spPr>
                    <a:xfrm>
                      <a:off x="0" y="0"/>
                      <a:ext cx="7829550" cy="4505325"/>
                    </a:xfrm>
                    <a:prstGeom prst="rect">
                      <a:avLst/>
                    </a:prstGeom>
                  </pic:spPr>
                </pic:pic>
              </a:graphicData>
            </a:graphic>
          </wp:inline>
        </w:drawing>
      </w:r>
    </w:p>
    <w:p w:rsidR="006B7449" w:rsidRDefault="006B7449" w:rsidP="006B7449">
      <w:pPr>
        <w:jc w:val="center"/>
        <w:rPr>
          <w:sz w:val="28"/>
          <w:szCs w:val="28"/>
        </w:rPr>
      </w:pPr>
    </w:p>
    <w:p w:rsidR="006B7449" w:rsidRDefault="00BB2B3A" w:rsidP="006B7449">
      <w:pPr>
        <w:jc w:val="center"/>
        <w:rPr>
          <w:i/>
          <w:sz w:val="24"/>
          <w:szCs w:val="24"/>
        </w:rPr>
      </w:pPr>
      <w:r w:rsidRPr="00BB2B3A">
        <w:rPr>
          <w:i/>
          <w:sz w:val="24"/>
          <w:szCs w:val="24"/>
        </w:rPr>
        <w:t>Figure.2. Clustering Agent Setup</w:t>
      </w:r>
      <w:r>
        <w:rPr>
          <w:i/>
          <w:sz w:val="24"/>
          <w:szCs w:val="24"/>
        </w:rPr>
        <w:t xml:space="preserve"> and sending K value</w:t>
      </w:r>
      <w:r w:rsidRPr="00BB2B3A">
        <w:rPr>
          <w:i/>
          <w:sz w:val="24"/>
          <w:szCs w:val="24"/>
        </w:rPr>
        <w:t>.</w:t>
      </w:r>
    </w:p>
    <w:p w:rsidR="00BB2B3A" w:rsidRDefault="00BB2B3A" w:rsidP="006B7449">
      <w:pPr>
        <w:jc w:val="center"/>
        <w:rPr>
          <w:sz w:val="28"/>
          <w:szCs w:val="28"/>
        </w:rPr>
      </w:pPr>
    </w:p>
    <w:p w:rsidR="00BB2B3A" w:rsidRDefault="00BB2B3A" w:rsidP="006B7449">
      <w:pPr>
        <w:jc w:val="center"/>
        <w:rPr>
          <w:sz w:val="28"/>
          <w:szCs w:val="28"/>
        </w:rPr>
      </w:pPr>
      <w:r>
        <w:rPr>
          <w:sz w:val="28"/>
          <w:szCs w:val="28"/>
        </w:rPr>
        <w:t>Figure</w:t>
      </w:r>
      <w:r w:rsidR="00203EE9">
        <w:rPr>
          <w:sz w:val="28"/>
          <w:szCs w:val="28"/>
        </w:rPr>
        <w:t xml:space="preserve"> 2.  shows how a clustering agent</w:t>
      </w:r>
      <w:r>
        <w:rPr>
          <w:sz w:val="28"/>
          <w:szCs w:val="28"/>
        </w:rPr>
        <w:t xml:space="preserve"> is been setup in jade which along with coordinating agent acts as an listener agent waiting for value of K to be reported via User-Agent. As we can see in console </w:t>
      </w:r>
      <w:proofErr w:type="spellStart"/>
      <w:r>
        <w:rPr>
          <w:sz w:val="28"/>
          <w:szCs w:val="28"/>
        </w:rPr>
        <w:t>kJFrame</w:t>
      </w:r>
      <w:proofErr w:type="spellEnd"/>
      <w:r>
        <w:rPr>
          <w:sz w:val="28"/>
          <w:szCs w:val="28"/>
        </w:rPr>
        <w:t xml:space="preserve"> </w:t>
      </w:r>
      <w:r w:rsidR="00203EE9">
        <w:rPr>
          <w:sz w:val="28"/>
          <w:szCs w:val="28"/>
        </w:rPr>
        <w:t xml:space="preserve">invokes user Agent on receiving </w:t>
      </w:r>
      <w:r>
        <w:rPr>
          <w:sz w:val="28"/>
          <w:szCs w:val="28"/>
        </w:rPr>
        <w:t xml:space="preserve">value of K which is user input value </w:t>
      </w:r>
      <w:r w:rsidR="00203EE9">
        <w:rPr>
          <w:sz w:val="28"/>
          <w:szCs w:val="28"/>
        </w:rPr>
        <w:t>for K</w:t>
      </w:r>
      <w:r>
        <w:rPr>
          <w:sz w:val="28"/>
          <w:szCs w:val="28"/>
        </w:rPr>
        <w:t>.</w:t>
      </w:r>
    </w:p>
    <w:p w:rsidR="00BB2B3A" w:rsidRDefault="00BB2B3A" w:rsidP="006B7449">
      <w:pPr>
        <w:jc w:val="center"/>
        <w:rPr>
          <w:sz w:val="28"/>
          <w:szCs w:val="28"/>
        </w:rPr>
      </w:pPr>
    </w:p>
    <w:p w:rsidR="00BB2B3A" w:rsidRDefault="00BB2B3A" w:rsidP="006B7449">
      <w:pPr>
        <w:jc w:val="center"/>
        <w:rPr>
          <w:sz w:val="28"/>
          <w:szCs w:val="28"/>
        </w:rPr>
      </w:pPr>
    </w:p>
    <w:p w:rsidR="00BB2B3A" w:rsidRDefault="00BB2B3A" w:rsidP="006B7449">
      <w:pPr>
        <w:jc w:val="center"/>
        <w:rPr>
          <w:sz w:val="28"/>
          <w:szCs w:val="28"/>
        </w:rPr>
      </w:pPr>
    </w:p>
    <w:p w:rsidR="00BB2B3A" w:rsidRDefault="00BB2B3A" w:rsidP="006B7449">
      <w:pPr>
        <w:jc w:val="center"/>
        <w:rPr>
          <w:sz w:val="28"/>
          <w:szCs w:val="28"/>
        </w:rPr>
      </w:pPr>
    </w:p>
    <w:p w:rsidR="00364619" w:rsidRDefault="00364619" w:rsidP="006B7449">
      <w:pPr>
        <w:jc w:val="center"/>
        <w:rPr>
          <w:sz w:val="28"/>
          <w:szCs w:val="28"/>
        </w:rPr>
      </w:pPr>
    </w:p>
    <w:p w:rsidR="00364619" w:rsidRDefault="00364619" w:rsidP="00364619">
      <w:pPr>
        <w:jc w:val="center"/>
        <w:rPr>
          <w:i/>
          <w:sz w:val="24"/>
          <w:szCs w:val="24"/>
        </w:rPr>
      </w:pPr>
      <w:r>
        <w:rPr>
          <w:noProof/>
          <w:sz w:val="28"/>
          <w:szCs w:val="28"/>
        </w:rPr>
        <w:lastRenderedPageBreak/>
        <w:drawing>
          <wp:inline distT="0" distB="0" distL="0" distR="0">
            <wp:extent cx="8134350" cy="435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35).png"/>
                    <pic:cNvPicPr/>
                  </pic:nvPicPr>
                  <pic:blipFill>
                    <a:blip r:embed="rId6">
                      <a:extLst>
                        <a:ext uri="{28A0092B-C50C-407E-A947-70E740481C1C}">
                          <a14:useLocalDpi xmlns:a14="http://schemas.microsoft.com/office/drawing/2010/main" val="0"/>
                        </a:ext>
                      </a:extLst>
                    </a:blip>
                    <a:stretch>
                      <a:fillRect/>
                    </a:stretch>
                  </pic:blipFill>
                  <pic:spPr>
                    <a:xfrm>
                      <a:off x="0" y="0"/>
                      <a:ext cx="8134350" cy="4352925"/>
                    </a:xfrm>
                    <a:prstGeom prst="rect">
                      <a:avLst/>
                    </a:prstGeom>
                  </pic:spPr>
                </pic:pic>
              </a:graphicData>
            </a:graphic>
          </wp:inline>
        </w:drawing>
      </w:r>
      <w:r w:rsidRPr="00364619">
        <w:rPr>
          <w:i/>
          <w:sz w:val="24"/>
          <w:szCs w:val="24"/>
        </w:rPr>
        <w:t>Figure.3. ACL Message Sending</w:t>
      </w:r>
    </w:p>
    <w:p w:rsidR="00364619" w:rsidRDefault="00364619" w:rsidP="00364619">
      <w:pPr>
        <w:jc w:val="center"/>
        <w:rPr>
          <w:sz w:val="28"/>
          <w:szCs w:val="28"/>
        </w:rPr>
      </w:pPr>
    </w:p>
    <w:p w:rsidR="00364619" w:rsidRDefault="00364619" w:rsidP="00364619">
      <w:pPr>
        <w:jc w:val="center"/>
        <w:rPr>
          <w:sz w:val="28"/>
          <w:szCs w:val="28"/>
        </w:rPr>
      </w:pPr>
      <w:r>
        <w:rPr>
          <w:sz w:val="28"/>
          <w:szCs w:val="28"/>
        </w:rPr>
        <w:t>Figure 3 Shows how User agent sends K value via an ACL message to Coordinating Agent which further forwards it to Clustering Agent, thus inter-Agent communication is been implemented. This communication is been implemented successfully on single platform as well as multi-platform in our project.</w:t>
      </w:r>
    </w:p>
    <w:p w:rsidR="00364619" w:rsidRDefault="00364619" w:rsidP="00364619">
      <w:pPr>
        <w:jc w:val="center"/>
        <w:rPr>
          <w:sz w:val="28"/>
          <w:szCs w:val="28"/>
        </w:rPr>
      </w:pPr>
    </w:p>
    <w:p w:rsidR="00364619" w:rsidRDefault="00364619" w:rsidP="00364619">
      <w:pPr>
        <w:jc w:val="center"/>
        <w:rPr>
          <w:sz w:val="28"/>
          <w:szCs w:val="28"/>
        </w:rPr>
      </w:pPr>
    </w:p>
    <w:p w:rsidR="00364619" w:rsidRDefault="00364619" w:rsidP="00364619">
      <w:pPr>
        <w:jc w:val="center"/>
        <w:rPr>
          <w:sz w:val="28"/>
          <w:szCs w:val="28"/>
        </w:rPr>
      </w:pPr>
    </w:p>
    <w:p w:rsidR="00364619" w:rsidRDefault="00364619" w:rsidP="00364619">
      <w:pPr>
        <w:jc w:val="center"/>
        <w:rPr>
          <w:sz w:val="28"/>
          <w:szCs w:val="28"/>
        </w:rPr>
      </w:pPr>
    </w:p>
    <w:p w:rsidR="00364619" w:rsidRDefault="00364619" w:rsidP="00364619">
      <w:pPr>
        <w:jc w:val="center"/>
        <w:rPr>
          <w:sz w:val="28"/>
          <w:szCs w:val="28"/>
        </w:rPr>
      </w:pPr>
    </w:p>
    <w:p w:rsidR="00364619" w:rsidRDefault="00364619" w:rsidP="00364619">
      <w:pPr>
        <w:jc w:val="center"/>
        <w:rPr>
          <w:sz w:val="28"/>
          <w:szCs w:val="28"/>
        </w:rPr>
      </w:pPr>
    </w:p>
    <w:p w:rsidR="00364619" w:rsidRDefault="00364619" w:rsidP="00364619">
      <w:pPr>
        <w:jc w:val="center"/>
        <w:rPr>
          <w:sz w:val="28"/>
          <w:szCs w:val="28"/>
        </w:rPr>
      </w:pPr>
      <w:r>
        <w:rPr>
          <w:noProof/>
          <w:sz w:val="28"/>
          <w:szCs w:val="28"/>
        </w:rPr>
        <w:lastRenderedPageBreak/>
        <w:drawing>
          <wp:inline distT="0" distB="0" distL="0" distR="0">
            <wp:extent cx="11658600" cy="4848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36).png"/>
                    <pic:cNvPicPr/>
                  </pic:nvPicPr>
                  <pic:blipFill>
                    <a:blip r:embed="rId7">
                      <a:extLst>
                        <a:ext uri="{28A0092B-C50C-407E-A947-70E740481C1C}">
                          <a14:useLocalDpi xmlns:a14="http://schemas.microsoft.com/office/drawing/2010/main" val="0"/>
                        </a:ext>
                      </a:extLst>
                    </a:blip>
                    <a:stretch>
                      <a:fillRect/>
                    </a:stretch>
                  </pic:blipFill>
                  <pic:spPr>
                    <a:xfrm>
                      <a:off x="0" y="0"/>
                      <a:ext cx="11658600" cy="4848225"/>
                    </a:xfrm>
                    <a:prstGeom prst="rect">
                      <a:avLst/>
                    </a:prstGeom>
                  </pic:spPr>
                </pic:pic>
              </a:graphicData>
            </a:graphic>
          </wp:inline>
        </w:drawing>
      </w:r>
    </w:p>
    <w:p w:rsidR="00364619" w:rsidRDefault="002B36AE" w:rsidP="00364619">
      <w:pPr>
        <w:tabs>
          <w:tab w:val="left" w:pos="5460"/>
        </w:tabs>
        <w:rPr>
          <w:i/>
          <w:sz w:val="24"/>
          <w:szCs w:val="24"/>
        </w:rPr>
      </w:pPr>
      <w:r w:rsidRPr="002B36AE">
        <w:rPr>
          <w:i/>
          <w:sz w:val="24"/>
          <w:szCs w:val="24"/>
        </w:rPr>
        <w:t xml:space="preserve">                   </w:t>
      </w:r>
      <w:r>
        <w:rPr>
          <w:i/>
          <w:sz w:val="24"/>
          <w:szCs w:val="24"/>
        </w:rPr>
        <w:t xml:space="preserve">        </w:t>
      </w:r>
      <w:r w:rsidRPr="002B36AE">
        <w:rPr>
          <w:i/>
          <w:sz w:val="24"/>
          <w:szCs w:val="24"/>
        </w:rPr>
        <w:t xml:space="preserve">   </w:t>
      </w:r>
      <w:r w:rsidR="00364619" w:rsidRPr="002B36AE">
        <w:rPr>
          <w:i/>
          <w:sz w:val="24"/>
          <w:szCs w:val="24"/>
        </w:rPr>
        <w:t>Figure.4. Dataset sending via Byte s</w:t>
      </w:r>
      <w:r w:rsidRPr="002B36AE">
        <w:rPr>
          <w:i/>
          <w:sz w:val="24"/>
          <w:szCs w:val="24"/>
        </w:rPr>
        <w:t>equencing through Data Agent</w:t>
      </w:r>
    </w:p>
    <w:p w:rsidR="002B36AE" w:rsidRDefault="002B36AE" w:rsidP="00364619">
      <w:pPr>
        <w:tabs>
          <w:tab w:val="left" w:pos="5460"/>
        </w:tabs>
        <w:rPr>
          <w:i/>
          <w:sz w:val="24"/>
          <w:szCs w:val="24"/>
        </w:rPr>
      </w:pPr>
    </w:p>
    <w:p w:rsidR="002B36AE" w:rsidRDefault="000E4DBE" w:rsidP="00364619">
      <w:pPr>
        <w:tabs>
          <w:tab w:val="left" w:pos="5460"/>
        </w:tabs>
        <w:rPr>
          <w:sz w:val="28"/>
          <w:szCs w:val="28"/>
        </w:rPr>
      </w:pPr>
      <w:r>
        <w:rPr>
          <w:sz w:val="28"/>
          <w:szCs w:val="28"/>
        </w:rPr>
        <w:t>Sending Dataset file is not been permitted via Jades ACL message sending service. Thus our Data Agent takes the dataset and then sends it to Coordinating Agent via byte sequence thus the whole data file is been received at other end of system in terms of bytes and is been regenerated as a duplicate copy of original file without using original file at remote location to perform clustering.</w:t>
      </w:r>
    </w:p>
    <w:p w:rsidR="000E4DBE" w:rsidRDefault="000E4DBE" w:rsidP="00364619">
      <w:pPr>
        <w:tabs>
          <w:tab w:val="left" w:pos="5460"/>
        </w:tabs>
        <w:rPr>
          <w:sz w:val="28"/>
          <w:szCs w:val="28"/>
        </w:rPr>
      </w:pPr>
    </w:p>
    <w:p w:rsidR="000E4DBE" w:rsidRDefault="000E4DBE" w:rsidP="00364619">
      <w:pPr>
        <w:tabs>
          <w:tab w:val="left" w:pos="5460"/>
        </w:tabs>
        <w:rPr>
          <w:sz w:val="28"/>
          <w:szCs w:val="28"/>
        </w:rPr>
      </w:pPr>
    </w:p>
    <w:p w:rsidR="000E4DBE" w:rsidRDefault="000E4DBE" w:rsidP="00364619">
      <w:pPr>
        <w:tabs>
          <w:tab w:val="left" w:pos="5460"/>
        </w:tabs>
        <w:rPr>
          <w:sz w:val="28"/>
          <w:szCs w:val="28"/>
        </w:rPr>
      </w:pPr>
    </w:p>
    <w:p w:rsidR="000E4DBE" w:rsidRDefault="000E4DBE" w:rsidP="00364619">
      <w:pPr>
        <w:tabs>
          <w:tab w:val="left" w:pos="5460"/>
        </w:tabs>
        <w:rPr>
          <w:sz w:val="28"/>
          <w:szCs w:val="28"/>
        </w:rPr>
      </w:pPr>
    </w:p>
    <w:p w:rsidR="005D16EF" w:rsidRDefault="000E4DBE" w:rsidP="005D16EF">
      <w:pPr>
        <w:tabs>
          <w:tab w:val="left" w:pos="5460"/>
        </w:tabs>
        <w:rPr>
          <w:sz w:val="28"/>
          <w:szCs w:val="28"/>
        </w:rPr>
      </w:pPr>
      <w:r>
        <w:rPr>
          <w:noProof/>
          <w:sz w:val="28"/>
          <w:szCs w:val="28"/>
        </w:rPr>
        <w:lastRenderedPageBreak/>
        <w:drawing>
          <wp:inline distT="0" distB="0" distL="0" distR="0">
            <wp:extent cx="7934325" cy="5257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37).png"/>
                    <pic:cNvPicPr/>
                  </pic:nvPicPr>
                  <pic:blipFill>
                    <a:blip r:embed="rId8">
                      <a:extLst>
                        <a:ext uri="{28A0092B-C50C-407E-A947-70E740481C1C}">
                          <a14:useLocalDpi xmlns:a14="http://schemas.microsoft.com/office/drawing/2010/main" val="0"/>
                        </a:ext>
                      </a:extLst>
                    </a:blip>
                    <a:stretch>
                      <a:fillRect/>
                    </a:stretch>
                  </pic:blipFill>
                  <pic:spPr>
                    <a:xfrm>
                      <a:off x="0" y="0"/>
                      <a:ext cx="7934325" cy="5257800"/>
                    </a:xfrm>
                    <a:prstGeom prst="rect">
                      <a:avLst/>
                    </a:prstGeom>
                  </pic:spPr>
                </pic:pic>
              </a:graphicData>
            </a:graphic>
          </wp:inline>
        </w:drawing>
      </w:r>
      <w:r w:rsidR="005D16EF">
        <w:rPr>
          <w:sz w:val="28"/>
          <w:szCs w:val="28"/>
        </w:rPr>
        <w:t xml:space="preserve">     </w:t>
      </w:r>
    </w:p>
    <w:p w:rsidR="005D16EF" w:rsidRDefault="005D16EF" w:rsidP="005D16EF">
      <w:pPr>
        <w:tabs>
          <w:tab w:val="left" w:pos="5460"/>
        </w:tabs>
        <w:rPr>
          <w:i/>
          <w:sz w:val="24"/>
          <w:szCs w:val="24"/>
        </w:rPr>
      </w:pPr>
      <w:r>
        <w:rPr>
          <w:sz w:val="28"/>
          <w:szCs w:val="28"/>
        </w:rPr>
        <w:t xml:space="preserve">                                               </w:t>
      </w:r>
      <w:r w:rsidRPr="005D16EF">
        <w:rPr>
          <w:i/>
          <w:sz w:val="24"/>
          <w:szCs w:val="24"/>
        </w:rPr>
        <w:t>Figure.5. Clustering Performed.</w:t>
      </w:r>
    </w:p>
    <w:p w:rsidR="005D16EF" w:rsidRDefault="005D16EF" w:rsidP="005D16EF">
      <w:pPr>
        <w:tabs>
          <w:tab w:val="left" w:pos="5460"/>
        </w:tabs>
        <w:rPr>
          <w:i/>
          <w:sz w:val="24"/>
          <w:szCs w:val="24"/>
        </w:rPr>
      </w:pPr>
    </w:p>
    <w:p w:rsidR="005D16EF" w:rsidRPr="005D16EF" w:rsidRDefault="005D16EF" w:rsidP="005D16EF">
      <w:pPr>
        <w:tabs>
          <w:tab w:val="left" w:pos="5460"/>
        </w:tabs>
        <w:rPr>
          <w:sz w:val="28"/>
          <w:szCs w:val="28"/>
        </w:rPr>
      </w:pPr>
      <w:r>
        <w:rPr>
          <w:sz w:val="28"/>
          <w:szCs w:val="28"/>
        </w:rPr>
        <w:t xml:space="preserve">Once dataset is been received by Clustering agent along with number of cluster value earlier. Clustering Agent calls for backend code of Clustering Algorithm which performs the above analysis. Figure.5. Clearly shows how 4 </w:t>
      </w:r>
      <w:proofErr w:type="spellStart"/>
      <w:r>
        <w:rPr>
          <w:sz w:val="28"/>
          <w:szCs w:val="28"/>
        </w:rPr>
        <w:t>cluster’s</w:t>
      </w:r>
      <w:proofErr w:type="spellEnd"/>
      <w:r>
        <w:rPr>
          <w:sz w:val="28"/>
          <w:szCs w:val="28"/>
        </w:rPr>
        <w:t xml:space="preserve"> are been shown in terms of cluster 0</w:t>
      </w:r>
      <w:proofErr w:type="gramStart"/>
      <w:r>
        <w:rPr>
          <w:sz w:val="28"/>
          <w:szCs w:val="28"/>
        </w:rPr>
        <w:t>,1,2</w:t>
      </w:r>
      <w:proofErr w:type="gramEnd"/>
      <w:r>
        <w:rPr>
          <w:sz w:val="28"/>
          <w:szCs w:val="28"/>
        </w:rPr>
        <w:t xml:space="preserve"> and 3.</w:t>
      </w:r>
      <w:bookmarkStart w:id="0" w:name="_GoBack"/>
      <w:bookmarkEnd w:id="0"/>
    </w:p>
    <w:sectPr w:rsidR="005D16EF" w:rsidRPr="005D1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B27"/>
    <w:rsid w:val="000E4DBE"/>
    <w:rsid w:val="00203EE9"/>
    <w:rsid w:val="002B36AE"/>
    <w:rsid w:val="00364619"/>
    <w:rsid w:val="004C014F"/>
    <w:rsid w:val="005D16EF"/>
    <w:rsid w:val="005D582C"/>
    <w:rsid w:val="006B7449"/>
    <w:rsid w:val="00BB2B3A"/>
    <w:rsid w:val="00DC1598"/>
    <w:rsid w:val="00E56B27"/>
    <w:rsid w:val="00F92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16389-398C-4FCF-B11F-F7E585FC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rumao</dc:creator>
  <cp:keywords/>
  <dc:description/>
  <cp:lastModifiedBy>piyush rumao</cp:lastModifiedBy>
  <cp:revision>6</cp:revision>
  <dcterms:created xsi:type="dcterms:W3CDTF">2017-04-24T07:59:00Z</dcterms:created>
  <dcterms:modified xsi:type="dcterms:W3CDTF">2017-04-24T11:47:00Z</dcterms:modified>
</cp:coreProperties>
</file>