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4D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5BBCD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56996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AD23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48C4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A6FE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6B12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C0032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545B899" w14:textId="2CBF58CC" w:rsidR="00155575" w:rsidRPr="004439E2" w:rsidRDefault="00776D96" w:rsidP="00BC3A37">
      <w:pPr>
        <w:rPr>
          <w:color w:val="4F81BD" w:themeColor="accent1"/>
          <w:kern w:val="2"/>
          <w14:ligatures w14:val="standardContextual"/>
        </w:rPr>
      </w:pPr>
      <w:proofErr w:type="gramStart"/>
      <w:r>
        <w:rPr>
          <w:szCs w:val="21"/>
        </w:rPr>
        <w:t xml:space="preserve">Ans </w:t>
      </w:r>
      <w:r w:rsidR="00BC3A37">
        <w:rPr>
          <w:color w:val="4F81BD" w:themeColor="accent1"/>
          <w:szCs w:val="21"/>
        </w:rPr>
        <w:t>:</w:t>
      </w:r>
      <w:proofErr w:type="gramEnd"/>
      <w:r w:rsidR="00BC3A37">
        <w:rPr>
          <w:color w:val="4F81BD" w:themeColor="accent1"/>
          <w:szCs w:val="21"/>
        </w:rPr>
        <w:t>- B. 2676</w:t>
      </w:r>
      <w:r w:rsidR="00BC3A37">
        <w:rPr>
          <w:noProof/>
        </w:rPr>
        <w:drawing>
          <wp:inline distT="0" distB="0" distL="0" distR="0" wp14:anchorId="6290424F" wp14:editId="5AF9EDFD">
            <wp:extent cx="5859780" cy="723900"/>
            <wp:effectExtent l="0" t="0" r="7620" b="0"/>
            <wp:docPr id="14260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9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45A" w14:textId="756ECB4D" w:rsidR="00B02992" w:rsidRPr="00EE10F3" w:rsidRDefault="006375F6" w:rsidP="00B02992">
      <w:pPr>
        <w:rPr>
          <w:szCs w:val="21"/>
        </w:rPr>
      </w:pPr>
      <w:r>
        <w:rPr>
          <w:szCs w:val="21"/>
        </w:rPr>
        <w:t xml:space="preserve">      </w:t>
      </w:r>
    </w:p>
    <w:p w14:paraId="3EC79FB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47436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F11C3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2D076B" w14:textId="67551CAF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szCs w:val="21"/>
        </w:rPr>
        <w:t>Ans  :</w:t>
      </w:r>
      <w:proofErr w:type="gramEnd"/>
      <w:r>
        <w:rPr>
          <w:szCs w:val="21"/>
        </w:rPr>
        <w:t xml:space="preserve">  </w:t>
      </w:r>
      <w:r w:rsidRPr="004439E2">
        <w:rPr>
          <w:color w:val="4F81BD" w:themeColor="accent1"/>
          <w:szCs w:val="21"/>
        </w:rPr>
        <w:t xml:space="preserve">A. Probability of being older than 44 </w:t>
      </w:r>
      <w:r w:rsidR="00776D96" w:rsidRPr="004439E2">
        <w:rPr>
          <w:color w:val="4F81BD" w:themeColor="accent1"/>
          <w:szCs w:val="21"/>
        </w:rPr>
        <w:t>:</w:t>
      </w:r>
    </w:p>
    <w:p w14:paraId="332C53B6" w14:textId="7541F417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Calculate z-score for x = 44</w:t>
      </w:r>
    </w:p>
    <w:p w14:paraId="34A42EF8" w14:textId="5418D5E6" w:rsidR="00097689" w:rsidRPr="004439E2" w:rsidRDefault="00097689" w:rsidP="00097689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szCs w:val="21"/>
        </w:rPr>
        <w:t xml:space="preserve"> 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x-μ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σ</m:t>
            </m:r>
          </m:den>
        </m:f>
      </m:oMath>
    </w:p>
    <w:p w14:paraId="2F10591C" w14:textId="0B57D213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44-38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4A6B8ED8" w14:textId="67EF9E93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</w:rPr>
        <w:t xml:space="preserve">                z = 1 </w:t>
      </w:r>
    </w:p>
    <w:p w14:paraId="2E9B21A2" w14:textId="7796E1AC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</w:t>
      </w:r>
      <w:proofErr w:type="spellStart"/>
      <w:proofErr w:type="gramStart"/>
      <w:r w:rsidRPr="004439E2">
        <w:rPr>
          <w:color w:val="4F81BD" w:themeColor="accent1"/>
          <w:szCs w:val="21"/>
        </w:rPr>
        <w:t>stats.norm.cdf</w:t>
      </w:r>
      <w:proofErr w:type="spellEnd"/>
      <w:r w:rsidRPr="004439E2">
        <w:rPr>
          <w:color w:val="4F81BD" w:themeColor="accent1"/>
          <w:szCs w:val="21"/>
        </w:rPr>
        <w:t>(</w:t>
      </w:r>
      <w:proofErr w:type="gramEnd"/>
      <w:r w:rsidRPr="004439E2">
        <w:rPr>
          <w:color w:val="4F81BD" w:themeColor="accent1"/>
          <w:szCs w:val="21"/>
        </w:rPr>
        <w:t xml:space="preserve">44,38,6)    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0.84     This is the probability that an employee is older </w:t>
      </w:r>
    </w:p>
    <w:p w14:paraId="619C6F9D" w14:textId="7054B87D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than </w:t>
      </w:r>
      <w:proofErr w:type="gramStart"/>
      <w:r w:rsidRPr="004439E2">
        <w:rPr>
          <w:color w:val="4F81BD" w:themeColor="accent1"/>
          <w:szCs w:val="21"/>
        </w:rPr>
        <w:t>44 .</w:t>
      </w:r>
      <w:proofErr w:type="gramEnd"/>
    </w:p>
    <w:p w14:paraId="300953F5" w14:textId="4624A9FC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</w:t>
      </w:r>
    </w:p>
    <w:p w14:paraId="3BDB904F" w14:textId="473A6660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Probability of being between 38 and </w:t>
      </w:r>
      <w:proofErr w:type="gramStart"/>
      <w:r w:rsidRPr="004439E2">
        <w:rPr>
          <w:color w:val="4F81BD" w:themeColor="accent1"/>
          <w:szCs w:val="21"/>
        </w:rPr>
        <w:t xml:space="preserve">44 </w:t>
      </w:r>
      <w:r w:rsidR="00776D96" w:rsidRPr="004439E2">
        <w:rPr>
          <w:color w:val="4F81BD" w:themeColor="accent1"/>
          <w:szCs w:val="21"/>
        </w:rPr>
        <w:t>:</w:t>
      </w:r>
      <w:proofErr w:type="gramEnd"/>
    </w:p>
    <w:p w14:paraId="621B9F26" w14:textId="7FB72F41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Calculate z-score for x = 38 and x= 44</w:t>
      </w:r>
    </w:p>
    <w:p w14:paraId="5647F62A" w14:textId="77777777" w:rsidR="00097689" w:rsidRPr="004439E2" w:rsidRDefault="00097689" w:rsidP="00097689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 </w:t>
      </w:r>
      <w:r w:rsidRPr="004439E2">
        <w:rPr>
          <w:color w:val="4F81BD" w:themeColor="accent1"/>
          <w:kern w:val="2"/>
          <w14:ligatures w14:val="standardContextual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38-38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  <w:r w:rsidRPr="004439E2">
        <w:rPr>
          <w:color w:val="4F81BD" w:themeColor="accent1"/>
          <w:kern w:val="2"/>
          <w14:ligatures w14:val="standardContextual"/>
        </w:rPr>
        <w:t xml:space="preserve">                                      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44-38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2B1D7CEF" w14:textId="77777777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z = 0                                                         z = 1 </w:t>
      </w:r>
    </w:p>
    <w:p w14:paraId="666B8609" w14:textId="412D68D0" w:rsidR="00097689" w:rsidRPr="004439E2" w:rsidRDefault="00097689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lastRenderedPageBreak/>
        <w:t xml:space="preserve">               Using </w:t>
      </w:r>
      <w:proofErr w:type="spellStart"/>
      <w:proofErr w:type="gramStart"/>
      <w:r w:rsidR="00BA0E6A" w:rsidRPr="004439E2">
        <w:rPr>
          <w:color w:val="4F81BD" w:themeColor="accent1"/>
          <w:sz w:val="36"/>
          <w:szCs w:val="36"/>
          <w:vertAlign w:val="subscript"/>
        </w:rPr>
        <w:t>stats.norm.cdf</w:t>
      </w:r>
      <w:proofErr w:type="spellEnd"/>
      <w:r w:rsidR="00BA0E6A" w:rsidRPr="004439E2">
        <w:rPr>
          <w:color w:val="4F81BD" w:themeColor="accent1"/>
          <w:sz w:val="36"/>
          <w:szCs w:val="36"/>
          <w:vertAlign w:val="subscript"/>
        </w:rPr>
        <w:t>(</w:t>
      </w:r>
      <w:proofErr w:type="gramEnd"/>
      <w:r w:rsidR="00BA0E6A" w:rsidRPr="004439E2">
        <w:rPr>
          <w:color w:val="4F81BD" w:themeColor="accent1"/>
          <w:sz w:val="36"/>
          <w:szCs w:val="36"/>
          <w:vertAlign w:val="subscript"/>
        </w:rPr>
        <w:t>(38,44),38,6)</w:t>
      </w:r>
      <w:r w:rsidRPr="004439E2">
        <w:rPr>
          <w:color w:val="4F81BD" w:themeColor="accent1"/>
          <w:sz w:val="36"/>
          <w:szCs w:val="36"/>
          <w:vertAlign w:val="subscript"/>
        </w:rPr>
        <w:t xml:space="preserve"> </w:t>
      </w:r>
      <w:r w:rsidR="00BA0E6A" w:rsidRPr="004439E2">
        <w:rPr>
          <w:color w:val="4F81BD" w:themeColor="accent1"/>
          <w:sz w:val="36"/>
          <w:szCs w:val="36"/>
          <w:vertAlign w:val="subscript"/>
        </w:rPr>
        <w:t xml:space="preserve"> </w:t>
      </w:r>
      <w:r w:rsidR="00BA0E6A" w:rsidRPr="004439E2">
        <w:rPr>
          <w:color w:val="4F81BD" w:themeColor="accent1"/>
          <w:sz w:val="36"/>
          <w:szCs w:val="36"/>
          <w:vertAlign w:val="subscript"/>
        </w:rPr>
        <w:sym w:font="Wingdings" w:char="F0E0"/>
      </w:r>
      <w:r w:rsidR="00BA0E6A" w:rsidRPr="004439E2">
        <w:rPr>
          <w:color w:val="4F81BD" w:themeColor="accent1"/>
          <w:sz w:val="36"/>
          <w:szCs w:val="36"/>
          <w:vertAlign w:val="subscript"/>
        </w:rPr>
        <w:t xml:space="preserve"> Output : (0.5,0.84)</w:t>
      </w:r>
    </w:p>
    <w:p w14:paraId="4B0AB3D3" w14:textId="1671FF64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Calculate the probability between these Z-scores:</w:t>
      </w:r>
    </w:p>
    <w:p w14:paraId="1D5C9374" w14:textId="23BBB9FC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(0.84-0.5) = 0.34    This is the probability that an employee’s age is between 38 and</w:t>
      </w:r>
    </w:p>
    <w:p w14:paraId="2AE3075D" w14:textId="7D98211B" w:rsidR="00BA0E6A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 44.</w:t>
      </w:r>
    </w:p>
    <w:p w14:paraId="377290ED" w14:textId="12FC7683" w:rsidR="003C4455" w:rsidRPr="004439E2" w:rsidRDefault="00BA0E6A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</w:t>
      </w:r>
      <w:r w:rsidR="003C4455" w:rsidRPr="004439E2">
        <w:rPr>
          <w:color w:val="4F81BD" w:themeColor="accent1"/>
          <w:sz w:val="36"/>
          <w:szCs w:val="36"/>
          <w:vertAlign w:val="subscript"/>
        </w:rPr>
        <w:t xml:space="preserve"> Probability of being older than 44 is appr. 0.84</w:t>
      </w:r>
    </w:p>
    <w:p w14:paraId="16FF6DA5" w14:textId="783889D1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Probability of being between 38 and 44 is appr. 0.34 </w:t>
      </w:r>
    </w:p>
    <w:p w14:paraId="6381C588" w14:textId="412DA7B6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So, the statement is </w:t>
      </w:r>
      <w:proofErr w:type="gramStart"/>
      <w:r w:rsidRPr="004439E2">
        <w:rPr>
          <w:color w:val="4F81BD" w:themeColor="accent1"/>
          <w:sz w:val="36"/>
          <w:szCs w:val="36"/>
          <w:vertAlign w:val="subscript"/>
        </w:rPr>
        <w:t>true .</w:t>
      </w:r>
      <w:proofErr w:type="gramEnd"/>
    </w:p>
    <w:p w14:paraId="69ACB1B7" w14:textId="77777777" w:rsidR="003C4455" w:rsidRPr="004439E2" w:rsidRDefault="003C4455" w:rsidP="0009768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36"/>
          <w:szCs w:val="36"/>
          <w:vertAlign w:val="subscript"/>
        </w:rPr>
      </w:pPr>
    </w:p>
    <w:p w14:paraId="7ADB1184" w14:textId="47FD13CC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sz w:val="36"/>
          <w:szCs w:val="36"/>
          <w:vertAlign w:val="subscript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</w:t>
      </w:r>
      <w:proofErr w:type="gramStart"/>
      <w:r w:rsidRPr="004439E2">
        <w:rPr>
          <w:color w:val="4F81BD" w:themeColor="accent1"/>
          <w:sz w:val="36"/>
          <w:szCs w:val="36"/>
          <w:vertAlign w:val="subscript"/>
        </w:rPr>
        <w:t>B )</w:t>
      </w:r>
      <w:proofErr w:type="gramEnd"/>
      <w:r w:rsidRPr="004439E2">
        <w:rPr>
          <w:color w:val="4F81BD" w:themeColor="accent1"/>
          <w:sz w:val="36"/>
          <w:szCs w:val="36"/>
          <w:vertAlign w:val="subscript"/>
        </w:rPr>
        <w:t xml:space="preserve">  Probability of being under the age of 30</w:t>
      </w:r>
      <w:r w:rsidR="005E6B96" w:rsidRPr="004439E2">
        <w:rPr>
          <w:color w:val="4F81BD" w:themeColor="accent1"/>
          <w:sz w:val="36"/>
          <w:szCs w:val="36"/>
          <w:vertAlign w:val="subscript"/>
        </w:rPr>
        <w:t xml:space="preserve"> : </w:t>
      </w:r>
    </w:p>
    <w:p w14:paraId="25632B0F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sz w:val="36"/>
          <w:szCs w:val="36"/>
          <w:vertAlign w:val="subscript"/>
        </w:rPr>
        <w:t xml:space="preserve">                  </w:t>
      </w:r>
      <w:r w:rsidRPr="004439E2">
        <w:rPr>
          <w:color w:val="4F81BD" w:themeColor="accent1"/>
          <w:szCs w:val="21"/>
        </w:rPr>
        <w:t xml:space="preserve"> </w:t>
      </w:r>
      <w:r w:rsidRPr="004439E2">
        <w:rPr>
          <w:color w:val="4F81BD" w:themeColor="accent1"/>
          <w:kern w:val="2"/>
          <w14:ligatures w14:val="standardContextual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30-38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6</m:t>
            </m:r>
          </m:den>
        </m:f>
      </m:oMath>
    </w:p>
    <w:p w14:paraId="5D20EDDB" w14:textId="77777777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 Z = -1.33</w:t>
      </w:r>
    </w:p>
    <w:p w14:paraId="4C743FEB" w14:textId="2BD9C038" w:rsidR="003C4455" w:rsidRPr="004439E2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Using </w:t>
      </w:r>
      <w:proofErr w:type="spellStart"/>
      <w:r w:rsidRPr="004439E2">
        <w:rPr>
          <w:color w:val="4F81BD" w:themeColor="accent1"/>
          <w:kern w:val="2"/>
          <w14:ligatures w14:val="standardContextual"/>
        </w:rPr>
        <w:t>stats.norm.cdf</w:t>
      </w:r>
      <w:proofErr w:type="spellEnd"/>
      <w:r w:rsidRPr="004439E2">
        <w:rPr>
          <w:color w:val="4F81BD" w:themeColor="accent1"/>
          <w:kern w:val="2"/>
          <w14:ligatures w14:val="standardContextual"/>
        </w:rPr>
        <w:t xml:space="preserve"> (30,38,6) </w:t>
      </w:r>
      <w:r w:rsidRPr="004439E2">
        <w:rPr>
          <w:color w:val="4F81BD" w:themeColor="accent1"/>
          <w:kern w:val="2"/>
          <w14:ligatures w14:val="standardContextual"/>
        </w:rPr>
        <w:sym w:font="Wingdings" w:char="F0E0"/>
      </w:r>
      <w:r w:rsidRPr="004439E2">
        <w:rPr>
          <w:color w:val="4F81BD" w:themeColor="accent1"/>
          <w:kern w:val="2"/>
          <w14:ligatures w14:val="standardContextual"/>
        </w:rPr>
        <w:t xml:space="preserve"> 0.09   This is the probability that an employee is </w:t>
      </w:r>
    </w:p>
    <w:p w14:paraId="2E768C9C" w14:textId="05332DE1" w:rsidR="005E6B96" w:rsidRDefault="003C4455" w:rsidP="003C4455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        under the age of 30.</w:t>
      </w:r>
    </w:p>
    <w:p w14:paraId="6407C3AA" w14:textId="77777777" w:rsidR="007E7CBF" w:rsidRDefault="007E7CBF" w:rsidP="00097689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>
        <w:rPr>
          <w:color w:val="4F81BD" w:themeColor="accent1"/>
          <w:kern w:val="2"/>
          <w14:ligatures w14:val="standardContextual"/>
        </w:rPr>
        <w:t xml:space="preserve">                    The statement is false because it’s not possible to accurately estimate the number of  </w:t>
      </w:r>
    </w:p>
    <w:p w14:paraId="6E683CB9" w14:textId="77777777" w:rsidR="007E7CBF" w:rsidRDefault="007E7CBF" w:rsidP="00097689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>
        <w:rPr>
          <w:color w:val="4F81BD" w:themeColor="accent1"/>
          <w:kern w:val="2"/>
          <w14:ligatures w14:val="standardContextual"/>
        </w:rPr>
        <w:t xml:space="preserve">                     Employees under the age of 30 with the information given. The calculation would </w:t>
      </w:r>
    </w:p>
    <w:p w14:paraId="6B1746A8" w14:textId="2E93FE38" w:rsidR="00097689" w:rsidRPr="007E7CBF" w:rsidRDefault="007E7CBF" w:rsidP="00097689">
      <w:pPr>
        <w:autoSpaceDE w:val="0"/>
        <w:autoSpaceDN w:val="0"/>
        <w:adjustRightInd w:val="0"/>
        <w:spacing w:after="120"/>
        <w:rPr>
          <w:color w:val="4F81BD" w:themeColor="accent1"/>
          <w:kern w:val="2"/>
          <w14:ligatures w14:val="standardContextual"/>
        </w:rPr>
      </w:pPr>
      <w:r>
        <w:rPr>
          <w:color w:val="4F81BD" w:themeColor="accent1"/>
          <w:kern w:val="2"/>
          <w14:ligatures w14:val="standardContextual"/>
        </w:rPr>
        <w:t xml:space="preserve">                     Require more specific details and a knowledge of the shape of the age </w:t>
      </w:r>
      <w:proofErr w:type="gramStart"/>
      <w:r>
        <w:rPr>
          <w:color w:val="4F81BD" w:themeColor="accent1"/>
          <w:kern w:val="2"/>
          <w14:ligatures w14:val="standardContextual"/>
        </w:rPr>
        <w:t>distribution .</w:t>
      </w:r>
      <w:proofErr w:type="gramEnd"/>
      <w:r w:rsidR="003C4455">
        <w:rPr>
          <w:kern w:val="2"/>
          <w14:ligatures w14:val="standardContextual"/>
        </w:rPr>
        <w:t xml:space="preserve">                                                                 </w:t>
      </w:r>
    </w:p>
    <w:p w14:paraId="07D4F986" w14:textId="77777777" w:rsidR="00155575" w:rsidRPr="004439E2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754759" w14:textId="36E8B24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439E2">
        <w:rPr>
          <w:szCs w:val="21"/>
        </w:rPr>
        <w:t xml:space="preserve">If </w:t>
      </w:r>
      <w:r w:rsidRPr="004439E2">
        <w:rPr>
          <w:i/>
          <w:iCs/>
          <w:szCs w:val="21"/>
        </w:rPr>
        <w:t>X</w:t>
      </w:r>
      <w:r w:rsidRPr="004439E2">
        <w:rPr>
          <w:i/>
          <w:iCs/>
          <w:szCs w:val="21"/>
          <w:vertAlign w:val="subscript"/>
        </w:rPr>
        <w:t>1</w:t>
      </w:r>
      <w:r w:rsidRPr="004439E2">
        <w:rPr>
          <w:i/>
          <w:iCs/>
          <w:szCs w:val="21"/>
        </w:rPr>
        <w:t xml:space="preserve"> </w:t>
      </w:r>
      <w:r w:rsidRPr="004439E2">
        <w:rPr>
          <w:szCs w:val="21"/>
        </w:rPr>
        <w:t xml:space="preserve">~ </w:t>
      </w:r>
      <w:proofErr w:type="gramStart"/>
      <w:r w:rsidRPr="004439E2">
        <w:rPr>
          <w:i/>
          <w:iCs/>
          <w:szCs w:val="21"/>
        </w:rPr>
        <w:t>N</w:t>
      </w:r>
      <w:r w:rsidRPr="004439E2">
        <w:rPr>
          <w:szCs w:val="21"/>
        </w:rPr>
        <w:t>(</w:t>
      </w:r>
      <w:proofErr w:type="gramEnd"/>
      <w:r w:rsidRPr="004439E2">
        <w:rPr>
          <w:szCs w:val="21"/>
        </w:rPr>
        <w:t>μ, σ</w:t>
      </w:r>
      <w:r w:rsidRPr="004439E2">
        <w:rPr>
          <w:szCs w:val="21"/>
          <w:vertAlign w:val="superscript"/>
        </w:rPr>
        <w:t>2</w:t>
      </w:r>
      <w:r w:rsidRPr="004439E2">
        <w:rPr>
          <w:szCs w:val="21"/>
        </w:rPr>
        <w:t xml:space="preserve">) and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2</w:t>
      </w:r>
      <w:r w:rsidRPr="004439E2">
        <w:rPr>
          <w:szCs w:val="21"/>
        </w:rPr>
        <w:t xml:space="preserve"> ~ </w:t>
      </w:r>
      <w:r w:rsidRPr="004439E2">
        <w:rPr>
          <w:i/>
          <w:iCs/>
          <w:szCs w:val="21"/>
        </w:rPr>
        <w:t>N</w:t>
      </w:r>
      <w:r w:rsidRPr="004439E2">
        <w:rPr>
          <w:szCs w:val="21"/>
        </w:rPr>
        <w:t>(μ, σ</w:t>
      </w:r>
      <w:r w:rsidRPr="004439E2">
        <w:rPr>
          <w:szCs w:val="21"/>
          <w:vertAlign w:val="superscript"/>
        </w:rPr>
        <w:t>2</w:t>
      </w:r>
      <w:r w:rsidRPr="004439E2">
        <w:rPr>
          <w:szCs w:val="21"/>
        </w:rPr>
        <w:t xml:space="preserve">) are </w:t>
      </w:r>
      <w:proofErr w:type="spellStart"/>
      <w:r w:rsidRPr="004439E2">
        <w:rPr>
          <w:i/>
          <w:iCs/>
          <w:szCs w:val="21"/>
        </w:rPr>
        <w:t>iid</w:t>
      </w:r>
      <w:proofErr w:type="spellEnd"/>
      <w:r w:rsidRPr="004439E2">
        <w:rPr>
          <w:i/>
          <w:iCs/>
          <w:szCs w:val="21"/>
        </w:rPr>
        <w:t xml:space="preserve"> </w:t>
      </w:r>
      <w:r w:rsidRPr="004439E2">
        <w:rPr>
          <w:szCs w:val="21"/>
        </w:rPr>
        <w:t xml:space="preserve">normal random variables, then what is the difference between 2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1</w:t>
      </w:r>
      <w:r w:rsidRPr="004439E2">
        <w:rPr>
          <w:szCs w:val="21"/>
        </w:rPr>
        <w:t xml:space="preserve"> and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1</w:t>
      </w:r>
      <w:r w:rsidRPr="004439E2">
        <w:rPr>
          <w:szCs w:val="21"/>
        </w:rPr>
        <w:t xml:space="preserve"> + </w:t>
      </w:r>
      <w:r w:rsidRPr="004439E2">
        <w:rPr>
          <w:i/>
          <w:iCs/>
          <w:szCs w:val="21"/>
        </w:rPr>
        <w:t>X</w:t>
      </w:r>
      <w:r w:rsidRPr="004439E2">
        <w:rPr>
          <w:szCs w:val="21"/>
          <w:vertAlign w:val="subscript"/>
        </w:rPr>
        <w:t>2</w:t>
      </w:r>
      <w:r w:rsidRPr="004439E2">
        <w:rPr>
          <w:szCs w:val="21"/>
        </w:rPr>
        <w:t xml:space="preserve">? Discuss both their distributions and parameters. </w:t>
      </w:r>
    </w:p>
    <w:p w14:paraId="491445AD" w14:textId="019587ED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 w:rsidRPr="004167AF">
        <w:rPr>
          <w:color w:val="4F81BD" w:themeColor="accent1"/>
          <w:szCs w:val="21"/>
        </w:rPr>
        <w:t>Both X1 &amp; X2 are independent and identically distributed normal random variables.</w:t>
      </w:r>
    </w:p>
    <w:p w14:paraId="01A33EE8" w14:textId="0119AEC4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X1~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>,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5EA3B6E6" w14:textId="041B3C22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</w:t>
      </w:r>
    </w:p>
    <w:p w14:paraId="2CCCB931" w14:textId="76FDF6A2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X2~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>,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01497DF4" w14:textId="4D4EC058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color w:val="4F81BD" w:themeColor="accent1"/>
          <w:szCs w:val="21"/>
        </w:rPr>
        <w:t>2</w:t>
      </w:r>
      <w:r w:rsidRPr="004167AF">
        <w:rPr>
          <w:rFonts w:cstheme="minorHAnsi"/>
          <w:color w:val="4F81BD" w:themeColor="accent1"/>
          <w:szCs w:val="21"/>
        </w:rPr>
        <w:t>µ , 2</w:t>
      </w:r>
      <w:r w:rsidRPr="004167AF">
        <w:rPr>
          <w:rFonts w:cstheme="minorHAnsi"/>
          <w:color w:val="4F81BD" w:themeColor="accent1"/>
          <w:szCs w:val="21"/>
          <w:vertAlign w:val="superscript"/>
        </w:rPr>
        <w:t>2</w:t>
      </w:r>
      <w:r w:rsidRPr="004167AF">
        <w:rPr>
          <w:rFonts w:cstheme="minorHAnsi"/>
          <w:color w:val="4F81BD" w:themeColor="accent1"/>
          <w:szCs w:val="21"/>
        </w:rPr>
        <w:t xml:space="preserve">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 =&gt;          2X1~N(2</w:t>
      </w:r>
      <w:r w:rsidRPr="004167AF">
        <w:rPr>
          <w:rFonts w:cstheme="minorHAnsi"/>
          <w:color w:val="4F81BD" w:themeColor="accent1"/>
          <w:szCs w:val="21"/>
        </w:rPr>
        <w:t xml:space="preserve">µ , 4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) =&gt; </w:t>
      </w:r>
    </w:p>
    <w:p w14:paraId="695D86EB" w14:textId="43CC4C4D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X1+X2~</w:t>
      </w:r>
      <w:proofErr w:type="gramStart"/>
      <w:r w:rsidRPr="004167AF">
        <w:rPr>
          <w:color w:val="4F81BD" w:themeColor="accent1"/>
          <w:szCs w:val="21"/>
        </w:rPr>
        <w:t>N(</w:t>
      </w:r>
      <w:proofErr w:type="gramEnd"/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 xml:space="preserve"> +</w:t>
      </w:r>
      <w:r w:rsidRPr="004167AF">
        <w:rPr>
          <w:rFonts w:cstheme="minorHAnsi"/>
          <w:color w:val="4F81BD" w:themeColor="accent1"/>
          <w:szCs w:val="21"/>
        </w:rPr>
        <w:t xml:space="preserve">µ , </w:t>
      </w:r>
      <w:r w:rsidRPr="004167AF">
        <w:rPr>
          <w:color w:val="4F81BD" w:themeColor="accent1"/>
          <w:szCs w:val="21"/>
        </w:rPr>
        <w:t>σ</w:t>
      </w:r>
      <w:r w:rsidRPr="004167AF">
        <w:rPr>
          <w:color w:val="4F81BD" w:themeColor="accent1"/>
          <w:szCs w:val="21"/>
          <w:vertAlign w:val="superscript"/>
        </w:rPr>
        <w:t xml:space="preserve">2 </w:t>
      </w:r>
      <w:r w:rsidRPr="004167AF">
        <w:rPr>
          <w:color w:val="4F81BD" w:themeColor="accent1"/>
          <w:szCs w:val="21"/>
        </w:rPr>
        <w:t>+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 =&gt;          X1+X2~N(</w:t>
      </w:r>
      <w:r w:rsidRPr="004167AF">
        <w:rPr>
          <w:rFonts w:cstheme="minorHAnsi"/>
          <w:color w:val="4F81BD" w:themeColor="accent1"/>
          <w:szCs w:val="21"/>
        </w:rPr>
        <w:t>µ</w:t>
      </w:r>
      <w:r w:rsidRPr="004167AF">
        <w:rPr>
          <w:color w:val="4F81BD" w:themeColor="accent1"/>
          <w:szCs w:val="21"/>
        </w:rPr>
        <w:t xml:space="preserve"> +</w:t>
      </w:r>
      <w:r w:rsidRPr="004167AF">
        <w:rPr>
          <w:rFonts w:cstheme="minorHAnsi"/>
          <w:color w:val="4F81BD" w:themeColor="accent1"/>
          <w:szCs w:val="21"/>
        </w:rPr>
        <w:t xml:space="preserve">µ , </w:t>
      </w:r>
      <w:r w:rsidRPr="004167AF">
        <w:rPr>
          <w:color w:val="4F81BD" w:themeColor="accent1"/>
          <w:szCs w:val="21"/>
        </w:rPr>
        <w:t>2σ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)</w:t>
      </w:r>
    </w:p>
    <w:p w14:paraId="218B571B" w14:textId="52183659" w:rsidR="004439E2" w:rsidRPr="004167AF" w:rsidRDefault="004439E2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2X1-(X1+X</w:t>
      </w:r>
      <w:proofErr w:type="gramStart"/>
      <w:r w:rsidRPr="004167AF">
        <w:rPr>
          <w:color w:val="4F81BD" w:themeColor="accent1"/>
          <w:szCs w:val="21"/>
        </w:rPr>
        <w:t>2)~</w:t>
      </w:r>
      <w:proofErr w:type="gramEnd"/>
      <w:r w:rsidRPr="004167AF">
        <w:rPr>
          <w:color w:val="4F81BD" w:themeColor="accent1"/>
          <w:szCs w:val="21"/>
        </w:rPr>
        <w:t>N(2</w:t>
      </w:r>
      <w:r w:rsidRPr="004167AF">
        <w:rPr>
          <w:rFonts w:cstheme="minorHAnsi"/>
          <w:color w:val="4F81BD" w:themeColor="accent1"/>
          <w:szCs w:val="21"/>
        </w:rPr>
        <w:t xml:space="preserve">µ - </w:t>
      </w:r>
      <w:r w:rsidRPr="004167AF">
        <w:rPr>
          <w:color w:val="4F81BD" w:themeColor="accent1"/>
          <w:szCs w:val="21"/>
        </w:rPr>
        <w:t>2</w:t>
      </w:r>
      <w:r w:rsidRPr="004167AF">
        <w:rPr>
          <w:rFonts w:cstheme="minorHAnsi"/>
          <w:color w:val="4F81BD" w:themeColor="accent1"/>
          <w:szCs w:val="21"/>
        </w:rPr>
        <w:t>µ , 4</w:t>
      </w:r>
      <w:r w:rsidRPr="004167AF">
        <w:rPr>
          <w:color w:val="4F81BD" w:themeColor="accent1"/>
          <w:szCs w:val="21"/>
        </w:rPr>
        <w:t xml:space="preserve">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>- 2 σ</w:t>
      </w:r>
      <w:r w:rsidRPr="004167AF">
        <w:rPr>
          <w:color w:val="4F81BD" w:themeColor="accent1"/>
          <w:szCs w:val="21"/>
          <w:vertAlign w:val="superscript"/>
        </w:rPr>
        <w:t>2</w:t>
      </w:r>
      <w:r w:rsidRPr="004167AF">
        <w:rPr>
          <w:color w:val="4F81BD" w:themeColor="accent1"/>
          <w:szCs w:val="21"/>
        </w:rPr>
        <w:t xml:space="preserve"> ) </w:t>
      </w:r>
      <w:r w:rsidR="004167AF" w:rsidRPr="004167AF">
        <w:rPr>
          <w:color w:val="4F81BD" w:themeColor="accent1"/>
          <w:szCs w:val="21"/>
        </w:rPr>
        <w:t xml:space="preserve"> = &gt; 2X1 –(X1+X2)~N(0,2 σ</w:t>
      </w:r>
      <w:r w:rsidR="004167AF" w:rsidRPr="004167AF">
        <w:rPr>
          <w:color w:val="4F81BD" w:themeColor="accent1"/>
          <w:szCs w:val="21"/>
          <w:vertAlign w:val="superscript"/>
        </w:rPr>
        <w:t>2</w:t>
      </w:r>
      <w:r w:rsidR="004167AF" w:rsidRPr="004167AF">
        <w:rPr>
          <w:color w:val="4F81BD" w:themeColor="accent1"/>
          <w:szCs w:val="21"/>
        </w:rPr>
        <w:t>)</w:t>
      </w:r>
    </w:p>
    <w:p w14:paraId="34A00B95" w14:textId="36E6DADA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2X1 AND (X1+X2</w:t>
      </w:r>
      <w:proofErr w:type="gramStart"/>
      <w:r w:rsidRPr="004167AF">
        <w:rPr>
          <w:color w:val="4F81BD" w:themeColor="accent1"/>
          <w:szCs w:val="21"/>
        </w:rPr>
        <w:t>)  have</w:t>
      </w:r>
      <w:proofErr w:type="gramEnd"/>
      <w:r w:rsidRPr="004167AF">
        <w:rPr>
          <w:color w:val="4F81BD" w:themeColor="accent1"/>
          <w:szCs w:val="21"/>
        </w:rPr>
        <w:t xml:space="preserve"> the same mean.</w:t>
      </w:r>
    </w:p>
    <w:p w14:paraId="6A5AFF07" w14:textId="01A5ED8F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4167AF">
        <w:rPr>
          <w:color w:val="4F81BD" w:themeColor="accent1"/>
          <w:szCs w:val="21"/>
        </w:rPr>
        <w:t xml:space="preserve">         Variance of 2X1 is twice the variance of (X1+X2)</w:t>
      </w:r>
    </w:p>
    <w:p w14:paraId="263EB28C" w14:textId="77777777" w:rsidR="004167AF" w:rsidRPr="004167AF" w:rsidRDefault="004167AF" w:rsidP="004439E2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  <w:vertAlign w:val="superscript"/>
        </w:rPr>
      </w:pPr>
    </w:p>
    <w:p w14:paraId="7E3EE79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485A6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C1490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1B9E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098E8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1510E65D" w14:textId="0EDE2085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r w:rsidR="00650641">
        <w:rPr>
          <w:color w:val="000000"/>
          <w:szCs w:val="21"/>
        </w:rPr>
        <w:t>s</w:t>
      </w:r>
    </w:p>
    <w:p w14:paraId="44623E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80851FF" w14:textId="77777777" w:rsidR="00155575" w:rsidRPr="00315AA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3E5204" w14:textId="26E0A647" w:rsidR="00155575" w:rsidRPr="004439E2" w:rsidRDefault="00315AA8" w:rsidP="00315AA8">
      <w:pPr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color w:val="000000"/>
          <w:szCs w:val="21"/>
        </w:rPr>
        <w:t>Ans :</w:t>
      </w:r>
      <w:proofErr w:type="gramEnd"/>
      <w:r>
        <w:rPr>
          <w:color w:val="000000"/>
          <w:szCs w:val="21"/>
        </w:rPr>
        <w:t xml:space="preserve"> </w:t>
      </w:r>
      <w:r w:rsidRPr="004439E2">
        <w:rPr>
          <w:color w:val="4F81BD" w:themeColor="accent1"/>
          <w:szCs w:val="21"/>
        </w:rPr>
        <w:t>-  X ~N(100,20</w:t>
      </w:r>
      <w:r w:rsidRPr="004439E2">
        <w:rPr>
          <w:color w:val="4F81BD" w:themeColor="accent1"/>
          <w:szCs w:val="21"/>
          <w:vertAlign w:val="superscript"/>
        </w:rPr>
        <w:t>2</w:t>
      </w:r>
      <w:r w:rsidRPr="004439E2">
        <w:rPr>
          <w:color w:val="4F81BD" w:themeColor="accent1"/>
          <w:szCs w:val="21"/>
        </w:rPr>
        <w:t>)    =  X~N(</w:t>
      </w:r>
      <w:r w:rsidRPr="004439E2">
        <w:rPr>
          <w:rFonts w:cstheme="minorHAnsi"/>
          <w:color w:val="4F81BD" w:themeColor="accent1"/>
          <w:szCs w:val="21"/>
        </w:rPr>
        <w:t>µ</w:t>
      </w:r>
      <w:r w:rsidRPr="004439E2">
        <w:rPr>
          <w:color w:val="4F81BD" w:themeColor="accent1"/>
          <w:szCs w:val="21"/>
        </w:rPr>
        <w:t>, σ</w:t>
      </w:r>
      <w:r w:rsidRPr="004439E2">
        <w:rPr>
          <w:color w:val="4F81BD" w:themeColor="accent1"/>
          <w:szCs w:val="21"/>
          <w:vertAlign w:val="superscript"/>
        </w:rPr>
        <w:t>2</w:t>
      </w:r>
      <w:r w:rsidRPr="004439E2">
        <w:rPr>
          <w:color w:val="4F81BD" w:themeColor="accent1"/>
          <w:szCs w:val="21"/>
        </w:rPr>
        <w:t>)</w:t>
      </w:r>
    </w:p>
    <w:p w14:paraId="1E8A2A0D" w14:textId="77777777" w:rsidR="007844ED" w:rsidRPr="004439E2" w:rsidRDefault="007844ED" w:rsidP="00315AA8">
      <w:pPr>
        <w:spacing w:after="120"/>
        <w:contextualSpacing/>
        <w:rPr>
          <w:color w:val="4F81BD" w:themeColor="accent1"/>
          <w:szCs w:val="21"/>
        </w:rPr>
      </w:pPr>
    </w:p>
    <w:p w14:paraId="2FED53DB" w14:textId="3C3A1914" w:rsidR="007844ED" w:rsidRPr="004439E2" w:rsidRDefault="007844ED" w:rsidP="007844ED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</w:t>
      </w:r>
      <m:oMath>
        <m:r>
          <w:rPr>
            <w:rFonts w:ascii="Cambria Math" w:hAnsi="Cambria Math"/>
            <w:color w:val="4F81BD" w:themeColor="accent1"/>
          </w:rPr>
          <m:t>z=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x-u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σ</m:t>
            </m:r>
          </m:den>
        </m:f>
      </m:oMath>
    </w:p>
    <w:p w14:paraId="2ECE696C" w14:textId="6DFA3C99" w:rsidR="007844ED" w:rsidRPr="004439E2" w:rsidRDefault="007844ED" w:rsidP="00315AA8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</w:t>
      </w:r>
      <w:r w:rsidR="003F7355" w:rsidRPr="004439E2">
        <w:rPr>
          <w:color w:val="4F81BD" w:themeColor="accent1"/>
          <w:szCs w:val="21"/>
        </w:rPr>
        <w:t xml:space="preserve">99 %   </w:t>
      </w:r>
      <w:proofErr w:type="gramStart"/>
      <w:r w:rsidR="003F7355" w:rsidRPr="004439E2">
        <w:rPr>
          <w:color w:val="4F81BD" w:themeColor="accent1"/>
          <w:szCs w:val="21"/>
        </w:rPr>
        <w:t>=  +</w:t>
      </w:r>
      <w:proofErr w:type="gramEnd"/>
      <w:r w:rsidR="003F7355" w:rsidRPr="004439E2">
        <w:rPr>
          <w:color w:val="4F81BD" w:themeColor="accent1"/>
          <w:szCs w:val="21"/>
        </w:rPr>
        <w:t>- 2.576</w:t>
      </w:r>
    </w:p>
    <w:p w14:paraId="275F0EE0" w14:textId="77777777" w:rsidR="003F7355" w:rsidRPr="004439E2" w:rsidRDefault="003F7355" w:rsidP="00315AA8">
      <w:pPr>
        <w:spacing w:after="120"/>
        <w:contextualSpacing/>
        <w:rPr>
          <w:color w:val="4F81BD" w:themeColor="accent1"/>
          <w:szCs w:val="21"/>
        </w:rPr>
      </w:pPr>
    </w:p>
    <w:p w14:paraId="17F6F2BF" w14:textId="64B1979E" w:rsidR="003F7355" w:rsidRPr="004439E2" w:rsidRDefault="00315AA8" w:rsidP="003F7355">
      <w:pPr>
        <w:rPr>
          <w:color w:val="4F81BD" w:themeColor="accent1"/>
        </w:rPr>
      </w:pPr>
      <w:r w:rsidRPr="004439E2">
        <w:rPr>
          <w:color w:val="4F81BD" w:themeColor="accent1"/>
          <w:szCs w:val="21"/>
        </w:rPr>
        <w:t xml:space="preserve">             </w:t>
      </w:r>
      <m:oMath>
        <m:sSub>
          <m:sSub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z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a</m:t>
            </m:r>
          </m:sub>
        </m:sSub>
        <m:r>
          <w:rPr>
            <w:rFonts w:ascii="Cambria Math" w:hAnsi="Cambria Math"/>
            <w:color w:val="4F81BD" w:themeColor="accent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a-100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  <w:r w:rsidR="007844ED" w:rsidRPr="004439E2">
        <w:rPr>
          <w:color w:val="4F81BD" w:themeColor="accent1"/>
          <w:kern w:val="2"/>
          <w14:ligatures w14:val="standardContextual"/>
        </w:rPr>
        <w:t xml:space="preserve">  </w:t>
      </w:r>
      <w:r w:rsidR="003F7355" w:rsidRPr="004439E2">
        <w:rPr>
          <w:color w:val="4F81BD" w:themeColor="accent1"/>
          <w:kern w:val="2"/>
          <w14:ligatures w14:val="standardContextual"/>
        </w:rPr>
        <w:t xml:space="preserve">                                           </w:t>
      </w:r>
      <m:oMath>
        <m:sSub>
          <m:sSub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z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b</m:t>
            </m:r>
          </m:sub>
        </m:sSub>
        <m:r>
          <w:rPr>
            <w:rFonts w:ascii="Cambria Math" w:hAnsi="Cambria Math"/>
            <w:color w:val="4F81BD" w:themeColor="accent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b-100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</w:p>
    <w:p w14:paraId="3882DA43" w14:textId="77CB3E6F" w:rsidR="007844ED" w:rsidRPr="004439E2" w:rsidRDefault="007844ED" w:rsidP="007844ED">
      <w:pPr>
        <w:rPr>
          <w:color w:val="4F81BD" w:themeColor="accent1"/>
          <w:kern w:val="2"/>
          <w14:ligatures w14:val="standardContextual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</w:t>
      </w:r>
      <w:r w:rsidR="003F7355" w:rsidRPr="004439E2">
        <w:rPr>
          <w:color w:val="4F81BD" w:themeColor="accent1"/>
          <w:kern w:val="2"/>
          <w14:ligatures w14:val="standardContextual"/>
        </w:rPr>
        <w:t xml:space="preserve">                                      </w:t>
      </w:r>
    </w:p>
    <w:p w14:paraId="569BC94F" w14:textId="4718C0A1" w:rsidR="003F7355" w:rsidRPr="004439E2" w:rsidRDefault="003F7355" w:rsidP="003F7355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</w:t>
      </w:r>
      <m:oMath>
        <m:r>
          <w:rPr>
            <w:rFonts w:ascii="Cambria Math" w:hAnsi="Cambria Math"/>
            <w:color w:val="4F81BD" w:themeColor="accent1"/>
          </w:rPr>
          <m:t>2.576=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a-100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  <w:r w:rsidRPr="004439E2">
        <w:rPr>
          <w:color w:val="4F81BD" w:themeColor="accent1"/>
          <w:kern w:val="2"/>
          <w14:ligatures w14:val="standardContextual"/>
        </w:rPr>
        <w:t xml:space="preserve">                                       </w:t>
      </w:r>
      <m:oMath>
        <m:r>
          <w:rPr>
            <w:rFonts w:ascii="Cambria Math" w:hAnsi="Cambria Math"/>
            <w:color w:val="4F81BD" w:themeColor="accent1"/>
          </w:rPr>
          <m:t>-2.576=</m:t>
        </m:r>
        <m:f>
          <m:fPr>
            <m:ctrlPr>
              <w:rPr>
                <w:rFonts w:ascii="Cambria Math" w:eastAsiaTheme="minorHAnsi" w:hAnsi="Cambria Math"/>
                <w:i/>
                <w:color w:val="4F81BD" w:themeColor="accent1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b-100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20</m:t>
            </m:r>
          </m:den>
        </m:f>
      </m:oMath>
    </w:p>
    <w:p w14:paraId="7271E01B" w14:textId="3186CE0A" w:rsidR="003F7355" w:rsidRPr="004439E2" w:rsidRDefault="003F7355" w:rsidP="003F7355">
      <w:pPr>
        <w:rPr>
          <w:color w:val="4F81BD" w:themeColor="accent1"/>
          <w:kern w:val="2"/>
          <w14:ligatures w14:val="standardContextual"/>
        </w:rPr>
      </w:pPr>
    </w:p>
    <w:p w14:paraId="77A528CB" w14:textId="7EF789C1" w:rsidR="003F7355" w:rsidRPr="004439E2" w:rsidRDefault="003F7355" w:rsidP="003F7355">
      <w:pPr>
        <w:rPr>
          <w:color w:val="4F81BD" w:themeColor="accent1"/>
        </w:rPr>
      </w:pPr>
      <w:r w:rsidRPr="004439E2">
        <w:rPr>
          <w:color w:val="4F81BD" w:themeColor="accent1"/>
          <w:kern w:val="2"/>
          <w14:ligatures w14:val="standardContextual"/>
        </w:rPr>
        <w:t xml:space="preserve">            a = 151.76                                             b = 48.48</w:t>
      </w:r>
    </w:p>
    <w:p w14:paraId="46F5512D" w14:textId="15AF6186" w:rsidR="003F7355" w:rsidRPr="007844ED" w:rsidRDefault="003F7355" w:rsidP="007844ED">
      <w:pPr>
        <w:rPr>
          <w:rFonts w:ascii="Cambria Math" w:eastAsiaTheme="minorHAnsi" w:hAnsi="Cambria Math"/>
          <w:i/>
          <w:kern w:val="2"/>
          <w14:ligatures w14:val="standardContextual"/>
        </w:rPr>
      </w:pPr>
    </w:p>
    <w:p w14:paraId="110F68C5" w14:textId="29CA1758" w:rsidR="00315AA8" w:rsidRPr="003F7355" w:rsidRDefault="003F7355" w:rsidP="00315AA8">
      <w:pPr>
        <w:spacing w:after="120"/>
        <w:contextualSpacing/>
        <w:rPr>
          <w:color w:val="000000"/>
          <w:szCs w:val="21"/>
          <w:vertAlign w:val="subscript"/>
        </w:rPr>
      </w:pPr>
      <w:r>
        <w:rPr>
          <w:color w:val="000000"/>
          <w:szCs w:val="21"/>
          <w:vertAlign w:val="subscript"/>
        </w:rPr>
        <w:t xml:space="preserve">           </w:t>
      </w:r>
    </w:p>
    <w:p w14:paraId="6BDD4E0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063B1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15497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1AFC327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83A3D6F" w14:textId="0F741CEA" w:rsidR="003F7355" w:rsidRPr="004439E2" w:rsidRDefault="003F7355" w:rsidP="003F7355">
      <w:pPr>
        <w:spacing w:after="120"/>
        <w:contextualSpacing/>
        <w:rPr>
          <w:color w:val="4F81BD" w:themeColor="accent1"/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Ans  </w:t>
      </w:r>
      <w:r w:rsidRPr="004439E2">
        <w:rPr>
          <w:color w:val="4F81BD" w:themeColor="accent1"/>
          <w:szCs w:val="21"/>
        </w:rPr>
        <w:t>:</w:t>
      </w:r>
      <w:proofErr w:type="gramEnd"/>
      <w:r w:rsidRPr="004439E2">
        <w:rPr>
          <w:color w:val="4F81BD" w:themeColor="accent1"/>
          <w:szCs w:val="21"/>
        </w:rPr>
        <w:t xml:space="preserve">- </w:t>
      </w:r>
      <w:r w:rsidR="0033037A" w:rsidRPr="004439E2">
        <w:rPr>
          <w:color w:val="4F81BD" w:themeColor="accent1"/>
          <w:szCs w:val="21"/>
        </w:rPr>
        <w:t xml:space="preserve">  Total mean  = 12 </w:t>
      </w:r>
      <w:r w:rsidR="0033037A" w:rsidRPr="004439E2">
        <w:rPr>
          <w:rFonts w:cstheme="minorHAnsi"/>
          <w:color w:val="4F81BD" w:themeColor="accent1"/>
          <w:szCs w:val="21"/>
        </w:rPr>
        <w:t xml:space="preserve">$ </w:t>
      </w:r>
      <w:r w:rsidR="0033037A" w:rsidRPr="004439E2">
        <w:rPr>
          <w:color w:val="4F81BD" w:themeColor="accent1"/>
          <w:szCs w:val="21"/>
        </w:rPr>
        <w:t xml:space="preserve">million  = 12 *45 = 540 million </w:t>
      </w:r>
    </w:p>
    <w:p w14:paraId="2E7249E9" w14:textId="27FE8468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Total </w:t>
      </w:r>
      <w:proofErr w:type="gramStart"/>
      <w:r w:rsidRPr="004439E2">
        <w:rPr>
          <w:color w:val="4F81BD" w:themeColor="accent1"/>
          <w:szCs w:val="21"/>
        </w:rPr>
        <w:t>variance  =</w:t>
      </w:r>
      <w:proofErr w:type="gramEnd"/>
      <w:r w:rsidRPr="004439E2">
        <w:rPr>
          <w:color w:val="4F81BD" w:themeColor="accent1"/>
          <w:szCs w:val="21"/>
        </w:rPr>
        <w:t xml:space="preserve"> 25 $ million</w:t>
      </w:r>
    </w:p>
    <w:p w14:paraId="72267704" w14:textId="318C5913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Variance = 5 * 45 = 225 million  </w:t>
      </w:r>
    </w:p>
    <w:p w14:paraId="738DC9B2" w14:textId="1DE9F7AB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95%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Z-score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>approximately 1.96</w:t>
      </w:r>
    </w:p>
    <w:p w14:paraId="2BCB7A19" w14:textId="2A30B1F2" w:rsidR="0033037A" w:rsidRPr="004439E2" w:rsidRDefault="0044096D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</w:t>
      </w:r>
      <w:r w:rsidR="0033037A" w:rsidRPr="004439E2">
        <w:rPr>
          <w:color w:val="4F81BD" w:themeColor="accent1"/>
          <w:szCs w:val="21"/>
        </w:rPr>
        <w:t xml:space="preserve">Rupee </w:t>
      </w:r>
      <w:proofErr w:type="gramStart"/>
      <w:r w:rsidR="0033037A" w:rsidRPr="004439E2">
        <w:rPr>
          <w:color w:val="4F81BD" w:themeColor="accent1"/>
          <w:szCs w:val="21"/>
        </w:rPr>
        <w:t>Range  =</w:t>
      </w:r>
      <w:proofErr w:type="gramEnd"/>
      <w:r w:rsidR="0033037A" w:rsidRPr="004439E2">
        <w:rPr>
          <w:color w:val="4F81BD" w:themeColor="accent1"/>
          <w:szCs w:val="21"/>
        </w:rPr>
        <w:t xml:space="preserve"> Mean +- (Z* Standard Deviation )</w:t>
      </w:r>
    </w:p>
    <w:p w14:paraId="0C83C612" w14:textId="656CF928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               = 540 +- (1.96 * 225)</w:t>
      </w:r>
    </w:p>
    <w:p w14:paraId="1F336FF7" w14:textId="276B04A6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               = (981,99)</w:t>
      </w:r>
    </w:p>
    <w:p w14:paraId="3898E41F" w14:textId="77777777" w:rsidR="0044096D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So, the rupee range that contains 95% probability for the annual profit of the company </w:t>
      </w:r>
    </w:p>
    <w:p w14:paraId="02461427" w14:textId="58224005" w:rsidR="0033037A" w:rsidRPr="004439E2" w:rsidRDefault="0044096D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is approximately Rs 99 million to Rs. 981 </w:t>
      </w:r>
      <w:proofErr w:type="gramStart"/>
      <w:r w:rsidRPr="004439E2">
        <w:rPr>
          <w:color w:val="4F81BD" w:themeColor="accent1"/>
          <w:szCs w:val="21"/>
        </w:rPr>
        <w:t>million .</w:t>
      </w:r>
      <w:proofErr w:type="gramEnd"/>
      <w:r w:rsidR="0033037A" w:rsidRPr="004439E2">
        <w:rPr>
          <w:color w:val="4F81BD" w:themeColor="accent1"/>
          <w:szCs w:val="21"/>
        </w:rPr>
        <w:t xml:space="preserve">         </w:t>
      </w:r>
    </w:p>
    <w:p w14:paraId="22E486F0" w14:textId="77777777" w:rsidR="0033037A" w:rsidRPr="004439E2" w:rsidRDefault="0033037A" w:rsidP="003F7355">
      <w:pPr>
        <w:spacing w:after="120"/>
        <w:contextualSpacing/>
        <w:rPr>
          <w:color w:val="4F81BD" w:themeColor="accent1"/>
          <w:szCs w:val="21"/>
        </w:rPr>
      </w:pPr>
    </w:p>
    <w:p w14:paraId="71DD553A" w14:textId="77777777" w:rsidR="0044096D" w:rsidRPr="004439E2" w:rsidRDefault="0044096D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>To specify the 5</w:t>
      </w:r>
      <w:r w:rsidRPr="004439E2">
        <w:rPr>
          <w:color w:val="4F81BD" w:themeColor="accent1"/>
          <w:szCs w:val="21"/>
          <w:vertAlign w:val="superscript"/>
        </w:rPr>
        <w:t>th</w:t>
      </w:r>
      <w:r w:rsidRPr="004439E2">
        <w:rPr>
          <w:color w:val="4F81BD" w:themeColor="accent1"/>
          <w:szCs w:val="21"/>
        </w:rPr>
        <w:t xml:space="preserve"> percentile of profit for the company, we need to find the value at which 5 % of the profits are </w:t>
      </w:r>
      <w:proofErr w:type="gramStart"/>
      <w:r w:rsidRPr="004439E2">
        <w:rPr>
          <w:color w:val="4F81BD" w:themeColor="accent1"/>
          <w:szCs w:val="21"/>
        </w:rPr>
        <w:t>lower .</w:t>
      </w:r>
      <w:proofErr w:type="gramEnd"/>
      <w:r w:rsidRPr="004439E2">
        <w:rPr>
          <w:color w:val="4F81BD" w:themeColor="accent1"/>
          <w:szCs w:val="21"/>
        </w:rPr>
        <w:t xml:space="preserve"> </w:t>
      </w:r>
    </w:p>
    <w:p w14:paraId="124FA7EC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5%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Z-value </w:t>
      </w:r>
      <w:r w:rsidRPr="004439E2">
        <w:rPr>
          <w:color w:val="4F81BD" w:themeColor="accent1"/>
          <w:szCs w:val="21"/>
        </w:rPr>
        <w:sym w:font="Wingdings" w:char="F0E0"/>
      </w:r>
      <w:r w:rsidRPr="004439E2">
        <w:rPr>
          <w:color w:val="4F81BD" w:themeColor="accent1"/>
          <w:szCs w:val="21"/>
        </w:rPr>
        <w:t xml:space="preserve"> -1.645</w:t>
      </w:r>
    </w:p>
    <w:p w14:paraId="1C3E402B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lastRenderedPageBreak/>
        <w:t>5</w:t>
      </w:r>
      <w:r w:rsidRPr="004439E2">
        <w:rPr>
          <w:color w:val="4F81BD" w:themeColor="accent1"/>
          <w:szCs w:val="21"/>
          <w:vertAlign w:val="superscript"/>
        </w:rPr>
        <w:t>th</w:t>
      </w:r>
      <w:r w:rsidRPr="004439E2">
        <w:rPr>
          <w:color w:val="4F81BD" w:themeColor="accent1"/>
          <w:szCs w:val="21"/>
        </w:rPr>
        <w:t xml:space="preserve"> </w:t>
      </w:r>
      <w:proofErr w:type="gramStart"/>
      <w:r w:rsidRPr="004439E2">
        <w:rPr>
          <w:color w:val="4F81BD" w:themeColor="accent1"/>
          <w:szCs w:val="21"/>
        </w:rPr>
        <w:t>percentile  =</w:t>
      </w:r>
      <w:proofErr w:type="gramEnd"/>
      <w:r w:rsidRPr="004439E2">
        <w:rPr>
          <w:color w:val="4F81BD" w:themeColor="accent1"/>
          <w:szCs w:val="21"/>
        </w:rPr>
        <w:t xml:space="preserve">  mean+ (z * standard deviation )</w:t>
      </w:r>
    </w:p>
    <w:p w14:paraId="74E9EA5B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= 540 + (-1.645 * 225)</w:t>
      </w:r>
    </w:p>
    <w:p w14:paraId="05636CA0" w14:textId="77777777" w:rsidR="0044096D" w:rsidRPr="004439E2" w:rsidRDefault="0044096D" w:rsidP="0044096D">
      <w:pPr>
        <w:pStyle w:val="ListParagraph"/>
        <w:spacing w:after="120"/>
        <w:ind w:left="1104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       = 169.875 million </w:t>
      </w:r>
    </w:p>
    <w:p w14:paraId="0FE9FCEF" w14:textId="63DF5DA7" w:rsidR="0033037A" w:rsidRPr="004439E2" w:rsidRDefault="00C10B27" w:rsidP="0044096D">
      <w:pPr>
        <w:pStyle w:val="ListParagraph"/>
        <w:numPr>
          <w:ilvl w:val="0"/>
          <w:numId w:val="6"/>
        </w:numPr>
        <w:spacing w:after="120"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To determine which of the two divisions has a larger probability of making a loss in a given </w:t>
      </w:r>
      <w:proofErr w:type="gramStart"/>
      <w:r w:rsidRPr="004439E2">
        <w:rPr>
          <w:color w:val="4F81BD" w:themeColor="accent1"/>
          <w:szCs w:val="21"/>
        </w:rPr>
        <w:t>year ,</w:t>
      </w:r>
      <w:proofErr w:type="gramEnd"/>
      <w:r w:rsidRPr="004439E2">
        <w:rPr>
          <w:color w:val="4F81BD" w:themeColor="accent1"/>
          <w:szCs w:val="21"/>
        </w:rPr>
        <w:t xml:space="preserve"> compare the mean and standard deviations of profit1 and profit2 . A division is more likely to make a loss of its mean profit is lower and its standard deviation is </w:t>
      </w:r>
      <w:proofErr w:type="gramStart"/>
      <w:r w:rsidRPr="004439E2">
        <w:rPr>
          <w:color w:val="4F81BD" w:themeColor="accent1"/>
          <w:szCs w:val="21"/>
        </w:rPr>
        <w:t>higher .</w:t>
      </w:r>
      <w:proofErr w:type="gramEnd"/>
    </w:p>
    <w:tbl>
      <w:tblPr>
        <w:tblStyle w:val="TableGrid"/>
        <w:tblW w:w="0" w:type="auto"/>
        <w:tblInd w:w="1104" w:type="dxa"/>
        <w:tblLook w:val="04A0" w:firstRow="1" w:lastRow="0" w:firstColumn="1" w:lastColumn="0" w:noHBand="0" w:noVBand="1"/>
      </w:tblPr>
      <w:tblGrid>
        <w:gridCol w:w="2567"/>
        <w:gridCol w:w="2570"/>
        <w:gridCol w:w="2615"/>
      </w:tblGrid>
      <w:tr w:rsidR="004439E2" w:rsidRPr="004439E2" w14:paraId="4E35A88B" w14:textId="77777777" w:rsidTr="00EF178F">
        <w:tc>
          <w:tcPr>
            <w:tcW w:w="2952" w:type="dxa"/>
          </w:tcPr>
          <w:p w14:paraId="440FD69C" w14:textId="77777777" w:rsidR="00EF178F" w:rsidRPr="004439E2" w:rsidRDefault="00EF178F" w:rsidP="00C10B27">
            <w:pPr>
              <w:pStyle w:val="ListParagraph"/>
              <w:spacing w:after="120"/>
              <w:ind w:left="0"/>
              <w:rPr>
                <w:szCs w:val="21"/>
              </w:rPr>
            </w:pPr>
          </w:p>
        </w:tc>
        <w:tc>
          <w:tcPr>
            <w:tcW w:w="2952" w:type="dxa"/>
          </w:tcPr>
          <w:p w14:paraId="2EA8FA03" w14:textId="4AD9676A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Mean</w:t>
            </w:r>
          </w:p>
        </w:tc>
        <w:tc>
          <w:tcPr>
            <w:tcW w:w="2952" w:type="dxa"/>
          </w:tcPr>
          <w:p w14:paraId="238C08AD" w14:textId="558249DB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Variance</w:t>
            </w:r>
          </w:p>
        </w:tc>
      </w:tr>
      <w:tr w:rsidR="004439E2" w:rsidRPr="004439E2" w14:paraId="21EEA000" w14:textId="77777777" w:rsidTr="00EF178F">
        <w:tc>
          <w:tcPr>
            <w:tcW w:w="2952" w:type="dxa"/>
          </w:tcPr>
          <w:p w14:paraId="7B8FB236" w14:textId="35EE2FF0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Profit 1</w:t>
            </w:r>
          </w:p>
        </w:tc>
        <w:tc>
          <w:tcPr>
            <w:tcW w:w="2952" w:type="dxa"/>
          </w:tcPr>
          <w:p w14:paraId="52B4BA07" w14:textId="38AB3E27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5</w:t>
            </w:r>
          </w:p>
        </w:tc>
        <w:tc>
          <w:tcPr>
            <w:tcW w:w="2952" w:type="dxa"/>
          </w:tcPr>
          <w:p w14:paraId="7A51747C" w14:textId="63EADCFE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9</w:t>
            </w:r>
          </w:p>
        </w:tc>
      </w:tr>
      <w:tr w:rsidR="00EF178F" w:rsidRPr="004439E2" w14:paraId="759F6900" w14:textId="77777777" w:rsidTr="00EF178F">
        <w:tc>
          <w:tcPr>
            <w:tcW w:w="2952" w:type="dxa"/>
          </w:tcPr>
          <w:p w14:paraId="5A7CE9A7" w14:textId="0DB1E11C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Profit 2</w:t>
            </w:r>
          </w:p>
        </w:tc>
        <w:tc>
          <w:tcPr>
            <w:tcW w:w="2952" w:type="dxa"/>
          </w:tcPr>
          <w:p w14:paraId="051C9AB7" w14:textId="1C7C3430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7</w:t>
            </w:r>
          </w:p>
        </w:tc>
        <w:tc>
          <w:tcPr>
            <w:tcW w:w="2952" w:type="dxa"/>
          </w:tcPr>
          <w:p w14:paraId="3568194D" w14:textId="09CDE94D" w:rsidR="00EF178F" w:rsidRPr="004439E2" w:rsidRDefault="00EF178F" w:rsidP="00EF178F">
            <w:pPr>
              <w:pStyle w:val="ListParagraph"/>
              <w:spacing w:after="120"/>
              <w:ind w:left="0"/>
              <w:jc w:val="center"/>
              <w:rPr>
                <w:szCs w:val="21"/>
              </w:rPr>
            </w:pPr>
            <w:r w:rsidRPr="004439E2">
              <w:rPr>
                <w:szCs w:val="21"/>
              </w:rPr>
              <w:t>16</w:t>
            </w:r>
          </w:p>
        </w:tc>
      </w:tr>
    </w:tbl>
    <w:p w14:paraId="515E9605" w14:textId="095E1CB7" w:rsidR="00C10B27" w:rsidRPr="004439E2" w:rsidRDefault="00C10B27" w:rsidP="00C10B27">
      <w:pPr>
        <w:pStyle w:val="ListParagraph"/>
        <w:spacing w:after="120"/>
        <w:ind w:left="1104"/>
        <w:rPr>
          <w:color w:val="4F81BD" w:themeColor="accent1"/>
          <w:szCs w:val="21"/>
        </w:rPr>
      </w:pPr>
    </w:p>
    <w:p w14:paraId="42D8013B" w14:textId="72E92D4C" w:rsidR="003F7355" w:rsidRPr="004439E2" w:rsidRDefault="003F7355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</w:t>
      </w:r>
      <w:r w:rsidR="00EF178F" w:rsidRPr="004439E2">
        <w:rPr>
          <w:color w:val="4F81BD" w:themeColor="accent1"/>
          <w:szCs w:val="21"/>
        </w:rPr>
        <w:t xml:space="preserve">     Profit1 has a lower mean but a lower variance compared to profit</w:t>
      </w:r>
      <w:proofErr w:type="gramStart"/>
      <w:r w:rsidR="00EF178F" w:rsidRPr="004439E2">
        <w:rPr>
          <w:color w:val="4F81BD" w:themeColor="accent1"/>
          <w:szCs w:val="21"/>
        </w:rPr>
        <w:t>2 .</w:t>
      </w:r>
      <w:proofErr w:type="gramEnd"/>
      <w:r w:rsidR="00EF178F" w:rsidRPr="004439E2">
        <w:rPr>
          <w:color w:val="4F81BD" w:themeColor="accent1"/>
          <w:szCs w:val="21"/>
        </w:rPr>
        <w:t xml:space="preserve"> Since profit1 has </w:t>
      </w:r>
    </w:p>
    <w:p w14:paraId="033E125E" w14:textId="0E4EA44C" w:rsidR="00EF178F" w:rsidRPr="004439E2" w:rsidRDefault="00EF178F" w:rsidP="003F7355">
      <w:pPr>
        <w:spacing w:after="120"/>
        <w:contextualSpacing/>
        <w:rPr>
          <w:color w:val="4F81BD" w:themeColor="accent1"/>
          <w:szCs w:val="21"/>
        </w:rPr>
      </w:pPr>
      <w:r w:rsidRPr="004439E2">
        <w:rPr>
          <w:color w:val="4F81BD" w:themeColor="accent1"/>
          <w:szCs w:val="21"/>
        </w:rPr>
        <w:t xml:space="preserve">                   A lower </w:t>
      </w:r>
      <w:proofErr w:type="gramStart"/>
      <w:r w:rsidRPr="004439E2">
        <w:rPr>
          <w:color w:val="4F81BD" w:themeColor="accent1"/>
          <w:szCs w:val="21"/>
        </w:rPr>
        <w:t>mean ,</w:t>
      </w:r>
      <w:proofErr w:type="gramEnd"/>
      <w:r w:rsidRPr="004439E2">
        <w:rPr>
          <w:color w:val="4F81BD" w:themeColor="accent1"/>
          <w:szCs w:val="21"/>
        </w:rPr>
        <w:t xml:space="preserve"> it is more likely to make a loss in a given year compared to profit2 .</w:t>
      </w:r>
    </w:p>
    <w:p w14:paraId="2BA30CF6" w14:textId="77777777" w:rsidR="00EF178F" w:rsidRPr="004439E2" w:rsidRDefault="00EF178F" w:rsidP="003F7355">
      <w:pPr>
        <w:spacing w:after="120"/>
        <w:contextualSpacing/>
        <w:rPr>
          <w:color w:val="4F81BD" w:themeColor="accent1"/>
          <w:szCs w:val="21"/>
        </w:rPr>
      </w:pPr>
    </w:p>
    <w:sectPr w:rsidR="00EF178F" w:rsidRPr="004439E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00987"/>
    <w:multiLevelType w:val="hybridMultilevel"/>
    <w:tmpl w:val="CF42A898"/>
    <w:lvl w:ilvl="0" w:tplc="ADB0B922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48444716">
    <w:abstractNumId w:val="0"/>
  </w:num>
  <w:num w:numId="2" w16cid:durableId="1436024960">
    <w:abstractNumId w:val="3"/>
  </w:num>
  <w:num w:numId="3" w16cid:durableId="826359710">
    <w:abstractNumId w:val="4"/>
  </w:num>
  <w:num w:numId="4" w16cid:durableId="21169938">
    <w:abstractNumId w:val="2"/>
  </w:num>
  <w:num w:numId="5" w16cid:durableId="447552083">
    <w:abstractNumId w:val="1"/>
  </w:num>
  <w:num w:numId="6" w16cid:durableId="1385326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481A"/>
    <w:rsid w:val="0003239D"/>
    <w:rsid w:val="00033CE3"/>
    <w:rsid w:val="0006114B"/>
    <w:rsid w:val="000814F2"/>
    <w:rsid w:val="00084997"/>
    <w:rsid w:val="000861D7"/>
    <w:rsid w:val="00093B5F"/>
    <w:rsid w:val="00096149"/>
    <w:rsid w:val="0009768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5AA8"/>
    <w:rsid w:val="0033037A"/>
    <w:rsid w:val="0034110F"/>
    <w:rsid w:val="00351BEB"/>
    <w:rsid w:val="0036114B"/>
    <w:rsid w:val="003C4455"/>
    <w:rsid w:val="003D64CA"/>
    <w:rsid w:val="003E44E3"/>
    <w:rsid w:val="003F2BA7"/>
    <w:rsid w:val="003F705D"/>
    <w:rsid w:val="003F7355"/>
    <w:rsid w:val="00402726"/>
    <w:rsid w:val="0040409C"/>
    <w:rsid w:val="004157BA"/>
    <w:rsid w:val="004167AF"/>
    <w:rsid w:val="0044096D"/>
    <w:rsid w:val="004439E2"/>
    <w:rsid w:val="00484423"/>
    <w:rsid w:val="004A4531"/>
    <w:rsid w:val="004A6C05"/>
    <w:rsid w:val="004B5F11"/>
    <w:rsid w:val="004D344B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6B96"/>
    <w:rsid w:val="005F03AD"/>
    <w:rsid w:val="00613351"/>
    <w:rsid w:val="006375F6"/>
    <w:rsid w:val="00650641"/>
    <w:rsid w:val="00657DC8"/>
    <w:rsid w:val="00660687"/>
    <w:rsid w:val="00662C75"/>
    <w:rsid w:val="0067748A"/>
    <w:rsid w:val="00697D0A"/>
    <w:rsid w:val="006C3B2B"/>
    <w:rsid w:val="00746EAF"/>
    <w:rsid w:val="00776D96"/>
    <w:rsid w:val="00777CB3"/>
    <w:rsid w:val="007827CF"/>
    <w:rsid w:val="00783E6E"/>
    <w:rsid w:val="007844ED"/>
    <w:rsid w:val="007A1ED7"/>
    <w:rsid w:val="007A3AEA"/>
    <w:rsid w:val="007C07F5"/>
    <w:rsid w:val="007D0A8B"/>
    <w:rsid w:val="007E7CBF"/>
    <w:rsid w:val="008021CB"/>
    <w:rsid w:val="00831AEF"/>
    <w:rsid w:val="008464F8"/>
    <w:rsid w:val="008B4560"/>
    <w:rsid w:val="008E11E0"/>
    <w:rsid w:val="008E443A"/>
    <w:rsid w:val="00921D6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992"/>
    <w:rsid w:val="00B102AA"/>
    <w:rsid w:val="00B134A0"/>
    <w:rsid w:val="00B21DD9"/>
    <w:rsid w:val="00B23EAB"/>
    <w:rsid w:val="00B41ABF"/>
    <w:rsid w:val="00B45ED4"/>
    <w:rsid w:val="00B5378D"/>
    <w:rsid w:val="00B55B5E"/>
    <w:rsid w:val="00B706BA"/>
    <w:rsid w:val="00B771BB"/>
    <w:rsid w:val="00B819CA"/>
    <w:rsid w:val="00B92EFD"/>
    <w:rsid w:val="00BA0E6A"/>
    <w:rsid w:val="00BC3A37"/>
    <w:rsid w:val="00BC3AA3"/>
    <w:rsid w:val="00BC6204"/>
    <w:rsid w:val="00BD16CA"/>
    <w:rsid w:val="00BD1B4D"/>
    <w:rsid w:val="00BE289C"/>
    <w:rsid w:val="00C10B27"/>
    <w:rsid w:val="00C151B3"/>
    <w:rsid w:val="00C2016B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A029F"/>
    <w:rsid w:val="00EB7CB5"/>
    <w:rsid w:val="00EC2106"/>
    <w:rsid w:val="00EF178F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5FC6"/>
  <w15:docId w15:val="{5A97677F-1D3E-4544-A17E-FC53013F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9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6D"/>
    <w:pPr>
      <w:ind w:left="720"/>
      <w:contextualSpacing/>
    </w:pPr>
  </w:style>
  <w:style w:type="table" w:styleId="TableGrid">
    <w:name w:val="Table Grid"/>
    <w:basedOn w:val="TableNormal"/>
    <w:uiPriority w:val="59"/>
    <w:rsid w:val="00EF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7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Piyush Kolte</cp:lastModifiedBy>
  <cp:revision>26</cp:revision>
  <dcterms:created xsi:type="dcterms:W3CDTF">2013-09-25T17:43:00Z</dcterms:created>
  <dcterms:modified xsi:type="dcterms:W3CDTF">2023-10-17T16:45:00Z</dcterms:modified>
</cp:coreProperties>
</file>