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26F7" w14:textId="31FC8166" w:rsidR="00E37C1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r w:rsidR="0064371A">
        <w:rPr>
          <w:rFonts w:ascii="Times New Roman" w:eastAsia="Times New Roman" w:hAnsi="Times New Roman" w:cs="Times New Roman"/>
          <w:sz w:val="24"/>
          <w:szCs w:val="24"/>
        </w:rPr>
        <w:t xml:space="preserve">Mam, </w:t>
      </w:r>
    </w:p>
    <w:p w14:paraId="4F54D155" w14:textId="4EA97B1B" w:rsidR="00E37C1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providing us with the three datasets from Sprocket Central Pty Ltd</w:t>
      </w:r>
      <w:r w:rsidR="0064371A">
        <w:rPr>
          <w:rFonts w:ascii="Times New Roman" w:eastAsia="Times New Roman" w:hAnsi="Times New Roman" w:cs="Times New Roman"/>
          <w:sz w:val="24"/>
          <w:szCs w:val="24"/>
        </w:rPr>
        <w:t>. I would</w:t>
      </w:r>
      <w:r>
        <w:rPr>
          <w:rFonts w:ascii="Times New Roman" w:eastAsia="Times New Roman" w:hAnsi="Times New Roman" w:cs="Times New Roman"/>
          <w:sz w:val="24"/>
          <w:szCs w:val="24"/>
        </w:rPr>
        <w:t xml:space="preserve"> like to appreciate your interest in indulging our expertise to help grow your business. The below table</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highlights the summary statistics from the three datasets received. Please let us know if the figures are</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aligned with your understanding.  </w:t>
      </w:r>
    </w:p>
    <w:tbl>
      <w:tblPr>
        <w:tblStyle w:val="a"/>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3"/>
        <w:gridCol w:w="2247"/>
        <w:gridCol w:w="2679"/>
        <w:gridCol w:w="2421"/>
      </w:tblGrid>
      <w:tr w:rsidR="00E37C17" w14:paraId="3BEE9362" w14:textId="77777777">
        <w:trPr>
          <w:trHeight w:val="381"/>
        </w:trPr>
        <w:tc>
          <w:tcPr>
            <w:tcW w:w="2003" w:type="dxa"/>
            <w:shd w:val="clear" w:color="auto" w:fill="auto"/>
            <w:tcMar>
              <w:top w:w="100" w:type="dxa"/>
              <w:left w:w="100" w:type="dxa"/>
              <w:bottom w:w="100" w:type="dxa"/>
              <w:right w:w="100" w:type="dxa"/>
            </w:tcMar>
          </w:tcPr>
          <w:p w14:paraId="03EF909C" w14:textId="77777777" w:rsidR="00E37C17" w:rsidRDefault="00000000">
            <w:pPr>
              <w:widowControl w:val="0"/>
              <w:spacing w:after="0" w:line="240" w:lineRule="auto"/>
              <w:ind w:left="9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Table name </w:t>
            </w:r>
          </w:p>
        </w:tc>
        <w:tc>
          <w:tcPr>
            <w:tcW w:w="2247" w:type="dxa"/>
            <w:shd w:val="clear" w:color="auto" w:fill="auto"/>
            <w:tcMar>
              <w:top w:w="100" w:type="dxa"/>
              <w:left w:w="100" w:type="dxa"/>
              <w:bottom w:w="100" w:type="dxa"/>
              <w:right w:w="100" w:type="dxa"/>
            </w:tcMar>
          </w:tcPr>
          <w:p w14:paraId="188B6546" w14:textId="77777777" w:rsidR="00E37C17" w:rsidRDefault="00000000">
            <w:pPr>
              <w:widowControl w:val="0"/>
              <w:spacing w:after="0" w:line="240" w:lineRule="auto"/>
              <w:ind w:left="98"/>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No. of records </w:t>
            </w:r>
          </w:p>
        </w:tc>
        <w:tc>
          <w:tcPr>
            <w:tcW w:w="2678" w:type="dxa"/>
            <w:shd w:val="clear" w:color="auto" w:fill="auto"/>
            <w:tcMar>
              <w:top w:w="100" w:type="dxa"/>
              <w:left w:w="100" w:type="dxa"/>
              <w:bottom w:w="100" w:type="dxa"/>
              <w:right w:w="100" w:type="dxa"/>
            </w:tcMar>
          </w:tcPr>
          <w:p w14:paraId="36B8F58A" w14:textId="77777777" w:rsidR="00E37C17" w:rsidRDefault="00000000">
            <w:pPr>
              <w:widowControl w:val="0"/>
              <w:spacing w:after="0" w:line="240" w:lineRule="auto"/>
              <w:ind w:left="97"/>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Distinct Customer IDs </w:t>
            </w:r>
          </w:p>
        </w:tc>
        <w:tc>
          <w:tcPr>
            <w:tcW w:w="2420" w:type="dxa"/>
            <w:shd w:val="clear" w:color="auto" w:fill="auto"/>
            <w:tcMar>
              <w:top w:w="100" w:type="dxa"/>
              <w:left w:w="100" w:type="dxa"/>
              <w:bottom w:w="100" w:type="dxa"/>
              <w:right w:w="100" w:type="dxa"/>
            </w:tcMar>
          </w:tcPr>
          <w:p w14:paraId="70B07111" w14:textId="77777777" w:rsidR="00E37C17" w:rsidRDefault="00000000">
            <w:pPr>
              <w:widowControl w:val="0"/>
              <w:spacing w:after="0" w:line="240" w:lineRule="auto"/>
              <w:ind w:left="98"/>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Date Data Received</w:t>
            </w:r>
          </w:p>
        </w:tc>
      </w:tr>
      <w:tr w:rsidR="00E37C17" w14:paraId="300E0958" w14:textId="77777777">
        <w:trPr>
          <w:trHeight w:val="633"/>
        </w:trPr>
        <w:tc>
          <w:tcPr>
            <w:tcW w:w="2003" w:type="dxa"/>
            <w:shd w:val="clear" w:color="auto" w:fill="auto"/>
            <w:tcMar>
              <w:top w:w="100" w:type="dxa"/>
              <w:left w:w="100" w:type="dxa"/>
              <w:bottom w:w="100" w:type="dxa"/>
              <w:right w:w="100" w:type="dxa"/>
            </w:tcMar>
          </w:tcPr>
          <w:p w14:paraId="4A98FA55" w14:textId="77777777" w:rsidR="00E37C17" w:rsidRDefault="00000000">
            <w:pPr>
              <w:widowControl w:val="0"/>
              <w:spacing w:after="0" w:line="240" w:lineRule="auto"/>
              <w:ind w:left="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
          <w:p w14:paraId="69C85FA6" w14:textId="77777777" w:rsidR="00E37C17" w:rsidRDefault="00000000">
            <w:pPr>
              <w:widowControl w:val="0"/>
              <w:spacing w:before="6" w:after="0" w:line="240" w:lineRule="auto"/>
              <w:ind w:left="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w:t>
            </w:r>
          </w:p>
        </w:tc>
        <w:tc>
          <w:tcPr>
            <w:tcW w:w="2247" w:type="dxa"/>
            <w:shd w:val="clear" w:color="auto" w:fill="auto"/>
            <w:tcMar>
              <w:top w:w="100" w:type="dxa"/>
              <w:left w:w="100" w:type="dxa"/>
              <w:bottom w:w="100" w:type="dxa"/>
              <w:right w:w="100" w:type="dxa"/>
            </w:tcMar>
          </w:tcPr>
          <w:p w14:paraId="470A5C2A" w14:textId="77777777" w:rsidR="00E37C17" w:rsidRDefault="00000000">
            <w:pPr>
              <w:widowControl w:val="0"/>
              <w:spacing w:after="0" w:line="240" w:lineRule="auto"/>
              <w:ind w:left="10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50969</w:t>
            </w:r>
          </w:p>
        </w:tc>
        <w:tc>
          <w:tcPr>
            <w:tcW w:w="2678" w:type="dxa"/>
            <w:shd w:val="clear" w:color="auto" w:fill="auto"/>
            <w:tcMar>
              <w:top w:w="100" w:type="dxa"/>
              <w:left w:w="100" w:type="dxa"/>
              <w:bottom w:w="100" w:type="dxa"/>
              <w:right w:w="100" w:type="dxa"/>
            </w:tcMar>
          </w:tcPr>
          <w:p w14:paraId="737E9092" w14:textId="77777777" w:rsidR="00E37C17" w:rsidRDefault="00000000">
            <w:pPr>
              <w:widowControl w:val="0"/>
              <w:spacing w:after="0" w:line="240" w:lineRule="auto"/>
              <w:ind w:left="9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3999</w:t>
            </w:r>
          </w:p>
        </w:tc>
        <w:tc>
          <w:tcPr>
            <w:tcW w:w="2420" w:type="dxa"/>
            <w:shd w:val="clear" w:color="auto" w:fill="auto"/>
            <w:tcMar>
              <w:top w:w="100" w:type="dxa"/>
              <w:left w:w="100" w:type="dxa"/>
              <w:bottom w:w="100" w:type="dxa"/>
              <w:right w:w="100" w:type="dxa"/>
            </w:tcMar>
          </w:tcPr>
          <w:p w14:paraId="597D1EA8" w14:textId="77777777" w:rsidR="00E37C17" w:rsidRDefault="00000000">
            <w:pPr>
              <w:widowControl w:val="0"/>
              <w:spacing w:after="0" w:line="240" w:lineRule="auto"/>
              <w:ind w:left="1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29/09/2019</w:t>
            </w:r>
          </w:p>
        </w:tc>
      </w:tr>
      <w:tr w:rsidR="00E37C17" w14:paraId="2A9153E7" w14:textId="77777777">
        <w:trPr>
          <w:trHeight w:val="381"/>
        </w:trPr>
        <w:tc>
          <w:tcPr>
            <w:tcW w:w="2003" w:type="dxa"/>
            <w:shd w:val="clear" w:color="auto" w:fill="auto"/>
            <w:tcMar>
              <w:top w:w="100" w:type="dxa"/>
              <w:left w:w="100" w:type="dxa"/>
              <w:bottom w:w="100" w:type="dxa"/>
              <w:right w:w="100" w:type="dxa"/>
            </w:tcMar>
          </w:tcPr>
          <w:p w14:paraId="2589478B" w14:textId="77777777" w:rsidR="00E37C17" w:rsidRDefault="00000000">
            <w:pPr>
              <w:widowControl w:val="0"/>
              <w:spacing w:after="0" w:line="240" w:lineRule="auto"/>
              <w:ind w:left="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Address </w:t>
            </w:r>
          </w:p>
        </w:tc>
        <w:tc>
          <w:tcPr>
            <w:tcW w:w="2247" w:type="dxa"/>
            <w:shd w:val="clear" w:color="auto" w:fill="auto"/>
            <w:tcMar>
              <w:top w:w="100" w:type="dxa"/>
              <w:left w:w="100" w:type="dxa"/>
              <w:bottom w:w="100" w:type="dxa"/>
              <w:right w:w="100" w:type="dxa"/>
            </w:tcMar>
          </w:tcPr>
          <w:p w14:paraId="1E8A596B" w14:textId="77777777" w:rsidR="00E37C17" w:rsidRDefault="00000000">
            <w:pPr>
              <w:widowControl w:val="0"/>
              <w:spacing w:after="0" w:line="240" w:lineRule="auto"/>
              <w:ind w:left="10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24001</w:t>
            </w:r>
          </w:p>
        </w:tc>
        <w:tc>
          <w:tcPr>
            <w:tcW w:w="2678" w:type="dxa"/>
            <w:shd w:val="clear" w:color="auto" w:fill="auto"/>
            <w:tcMar>
              <w:top w:w="100" w:type="dxa"/>
              <w:left w:w="100" w:type="dxa"/>
              <w:bottom w:w="100" w:type="dxa"/>
              <w:right w:w="100" w:type="dxa"/>
            </w:tcMar>
          </w:tcPr>
          <w:p w14:paraId="3C952102" w14:textId="77777777" w:rsidR="00E37C17" w:rsidRDefault="00000000">
            <w:pPr>
              <w:widowControl w:val="0"/>
              <w:spacing w:after="0" w:line="240" w:lineRule="auto"/>
              <w:ind w:left="9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3999</w:t>
            </w:r>
          </w:p>
        </w:tc>
        <w:tc>
          <w:tcPr>
            <w:tcW w:w="2420" w:type="dxa"/>
            <w:shd w:val="clear" w:color="auto" w:fill="auto"/>
            <w:tcMar>
              <w:top w:w="100" w:type="dxa"/>
              <w:left w:w="100" w:type="dxa"/>
              <w:bottom w:w="100" w:type="dxa"/>
              <w:right w:w="100" w:type="dxa"/>
            </w:tcMar>
          </w:tcPr>
          <w:p w14:paraId="402019FA" w14:textId="77777777" w:rsidR="00E37C17" w:rsidRDefault="00000000">
            <w:pPr>
              <w:widowControl w:val="0"/>
              <w:spacing w:after="0" w:line="240" w:lineRule="auto"/>
              <w:ind w:left="1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29/09/2019</w:t>
            </w:r>
          </w:p>
        </w:tc>
      </w:tr>
      <w:tr w:rsidR="00E37C17" w14:paraId="07D13DCA" w14:textId="77777777">
        <w:trPr>
          <w:trHeight w:val="381"/>
        </w:trPr>
        <w:tc>
          <w:tcPr>
            <w:tcW w:w="2003" w:type="dxa"/>
            <w:shd w:val="clear" w:color="auto" w:fill="auto"/>
            <w:tcMar>
              <w:top w:w="100" w:type="dxa"/>
              <w:left w:w="100" w:type="dxa"/>
              <w:bottom w:w="100" w:type="dxa"/>
              <w:right w:w="100" w:type="dxa"/>
            </w:tcMar>
          </w:tcPr>
          <w:p w14:paraId="244C94B8" w14:textId="77777777" w:rsidR="00E37C17" w:rsidRDefault="00000000">
            <w:pPr>
              <w:widowControl w:val="0"/>
              <w:spacing w:after="0" w:line="240" w:lineRule="auto"/>
              <w:ind w:left="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 Data </w:t>
            </w:r>
          </w:p>
        </w:tc>
        <w:tc>
          <w:tcPr>
            <w:tcW w:w="2247" w:type="dxa"/>
            <w:shd w:val="clear" w:color="auto" w:fill="auto"/>
            <w:tcMar>
              <w:top w:w="100" w:type="dxa"/>
              <w:left w:w="100" w:type="dxa"/>
              <w:bottom w:w="100" w:type="dxa"/>
              <w:right w:w="100" w:type="dxa"/>
            </w:tcMar>
          </w:tcPr>
          <w:p w14:paraId="28F21B7B" w14:textId="77777777" w:rsidR="00E37C17" w:rsidRDefault="00000000">
            <w:pPr>
              <w:widowControl w:val="0"/>
              <w:spacing w:after="0" w:line="240" w:lineRule="auto"/>
              <w:ind w:left="10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258472</w:t>
            </w:r>
          </w:p>
        </w:tc>
        <w:tc>
          <w:tcPr>
            <w:tcW w:w="2678" w:type="dxa"/>
            <w:shd w:val="clear" w:color="auto" w:fill="auto"/>
            <w:tcMar>
              <w:top w:w="100" w:type="dxa"/>
              <w:left w:w="100" w:type="dxa"/>
              <w:bottom w:w="100" w:type="dxa"/>
              <w:right w:w="100" w:type="dxa"/>
            </w:tcMar>
          </w:tcPr>
          <w:p w14:paraId="6B14FFD8" w14:textId="77777777" w:rsidR="00E37C17" w:rsidRDefault="00000000">
            <w:pPr>
              <w:widowControl w:val="0"/>
              <w:spacing w:after="0" w:line="240" w:lineRule="auto"/>
              <w:ind w:left="9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20000</w:t>
            </w:r>
          </w:p>
        </w:tc>
        <w:tc>
          <w:tcPr>
            <w:tcW w:w="2420" w:type="dxa"/>
            <w:shd w:val="clear" w:color="auto" w:fill="auto"/>
            <w:tcMar>
              <w:top w:w="100" w:type="dxa"/>
              <w:left w:w="100" w:type="dxa"/>
              <w:bottom w:w="100" w:type="dxa"/>
              <w:right w:w="100" w:type="dxa"/>
            </w:tcMar>
          </w:tcPr>
          <w:p w14:paraId="1FA7EA39" w14:textId="77777777" w:rsidR="00E37C17" w:rsidRDefault="00000000">
            <w:pPr>
              <w:widowControl w:val="0"/>
              <w:spacing w:after="0" w:line="240" w:lineRule="auto"/>
              <w:ind w:left="1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29/09/2019</w:t>
            </w:r>
          </w:p>
        </w:tc>
      </w:tr>
    </w:tbl>
    <w:p w14:paraId="013C20E3" w14:textId="5D557D8C" w:rsidR="00E37C1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data sets provided were dutifully recorded. Notable data quality issues that were encountered and the methods used to mitigate the identified data</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inconsistencies are as follows. Furthermore, recommendations have been provided to avoid the reoccurrence of data quality issues and improve the accuracy of the underlying data used to drive business</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decisions.  </w:t>
      </w:r>
    </w:p>
    <w:p w14:paraId="7AC66846" w14:textId="77777777" w:rsidR="00E37C17" w:rsidRDefault="00000000">
      <w:pPr>
        <w:widowControl w:val="0"/>
        <w:spacing w:before="115" w:after="0" w:line="254" w:lineRule="auto"/>
        <w:ind w:left="739" w:right="137" w:hanging="35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Additional </w:t>
      </w:r>
      <w:proofErr w:type="spellStart"/>
      <w:r>
        <w:rPr>
          <w:rFonts w:ascii="Times New Roman" w:eastAsia="Times New Roman" w:hAnsi="Times New Roman" w:cs="Times New Roman"/>
          <w:b/>
          <w:sz w:val="24"/>
          <w:szCs w:val="24"/>
        </w:rPr>
        <w:t>customer_ids</w:t>
      </w:r>
      <w:proofErr w:type="spellEnd"/>
      <w:r>
        <w:rPr>
          <w:rFonts w:ascii="Times New Roman" w:eastAsia="Times New Roman" w:hAnsi="Times New Roman" w:cs="Times New Roman"/>
          <w:b/>
          <w:sz w:val="24"/>
          <w:szCs w:val="24"/>
        </w:rPr>
        <w:t xml:space="preserve"> in the ‘Transactions table’ and ‘Customer Address table</w:t>
      </w:r>
      <w:proofErr w:type="gramStart"/>
      <w:r>
        <w:rPr>
          <w:rFonts w:ascii="Times New Roman" w:eastAsia="Times New Roman" w:hAnsi="Times New Roman" w:cs="Times New Roman"/>
          <w:b/>
          <w:sz w:val="24"/>
          <w:szCs w:val="24"/>
        </w:rPr>
        <w:t>’  but</w:t>
      </w:r>
      <w:proofErr w:type="gramEnd"/>
      <w:r>
        <w:rPr>
          <w:rFonts w:ascii="Times New Roman" w:eastAsia="Times New Roman" w:hAnsi="Times New Roman" w:cs="Times New Roman"/>
          <w:b/>
          <w:sz w:val="24"/>
          <w:szCs w:val="24"/>
        </w:rPr>
        <w:t xml:space="preserve"> not in ‘Customer Master (Customer Demographic)’ </w:t>
      </w:r>
    </w:p>
    <w:p w14:paraId="289B2E08" w14:textId="7AB1562C" w:rsidR="00E37C17" w:rsidRDefault="00000000">
      <w:pPr>
        <w:widowControl w:val="0"/>
        <w:spacing w:before="10" w:after="0" w:line="288" w:lineRule="auto"/>
        <w:ind w:left="729" w:right="160" w:firstLine="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Mitigation: Please ensure that all tables are from the same period. Only customers in the Customer Master</w:t>
      </w:r>
      <w:r w:rsidR="0064371A">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list will be used as a training set for our model.  </w:t>
      </w:r>
    </w:p>
    <w:p w14:paraId="6441BDCC" w14:textId="1307E8B3" w:rsidR="00E37C17" w:rsidRDefault="00000000">
      <w:pPr>
        <w:widowControl w:val="0"/>
        <w:spacing w:after="0" w:line="249" w:lineRule="auto"/>
        <w:ind w:left="728" w:right="122"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indicates that the data received may not be in sync with each other which may skew the</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results if there are missing data records. Please refer to </w:t>
      </w:r>
      <w:r w:rsidR="0064371A">
        <w:rPr>
          <w:rFonts w:ascii="Times New Roman" w:eastAsia="Times New Roman" w:hAnsi="Times New Roman" w:cs="Times New Roman"/>
          <w:sz w:val="24"/>
          <w:szCs w:val="24"/>
        </w:rPr>
        <w:t>the Excel</w:t>
      </w:r>
      <w:r>
        <w:rPr>
          <w:rFonts w:ascii="Times New Roman" w:eastAsia="Times New Roman" w:hAnsi="Times New Roman" w:cs="Times New Roman"/>
          <w:sz w:val="24"/>
          <w:szCs w:val="24"/>
        </w:rPr>
        <w:t xml:space="preserve"> file ‘data_outliers.xlsx’ for</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list of outliers between tables.  </w:t>
      </w:r>
    </w:p>
    <w:p w14:paraId="491B3398" w14:textId="77777777" w:rsidR="00E37C17" w:rsidRDefault="00000000">
      <w:pPr>
        <w:widowControl w:val="0"/>
        <w:spacing w:before="418" w:after="0" w:line="239" w:lineRule="auto"/>
        <w:ind w:left="733" w:right="638" w:hanging="3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Various columns, such as the brand of a purchase, or job title, have empty values </w:t>
      </w:r>
      <w:proofErr w:type="gramStart"/>
      <w:r>
        <w:rPr>
          <w:rFonts w:ascii="Times New Roman" w:eastAsia="Times New Roman" w:hAnsi="Times New Roman" w:cs="Times New Roman"/>
          <w:b/>
          <w:sz w:val="24"/>
          <w:szCs w:val="24"/>
        </w:rPr>
        <w:t>in  certain</w:t>
      </w:r>
      <w:proofErr w:type="gramEnd"/>
      <w:r>
        <w:rPr>
          <w:rFonts w:ascii="Times New Roman" w:eastAsia="Times New Roman" w:hAnsi="Times New Roman" w:cs="Times New Roman"/>
          <w:b/>
          <w:sz w:val="24"/>
          <w:szCs w:val="24"/>
        </w:rPr>
        <w:t xml:space="preserve"> records </w:t>
      </w:r>
    </w:p>
    <w:p w14:paraId="33972B0E" w14:textId="6B9C4F4B" w:rsidR="00E37C17" w:rsidRDefault="00000000">
      <w:pPr>
        <w:widowControl w:val="0"/>
        <w:spacing w:before="26" w:after="0" w:line="244" w:lineRule="auto"/>
        <w:ind w:left="723" w:right="394" w:firstLine="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Mitigation: If only a small number of rows are empty, filter out the record entirely from the training set for</w:t>
      </w:r>
      <w:r w:rsidR="0064371A">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prediction. Else, if it is a core field, impute based on </w:t>
      </w:r>
      <w:r w:rsidR="0064371A">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 xml:space="preserve">distribution in the training dataset.  </w:t>
      </w:r>
    </w:p>
    <w:p w14:paraId="495B93F3" w14:textId="4099EC3F" w:rsidR="00E37C17" w:rsidRDefault="00000000">
      <w:pPr>
        <w:widowControl w:val="0"/>
        <w:spacing w:before="26" w:after="0"/>
        <w:ind w:left="738" w:right="191"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key datasets, such as transactions, less than 1% of transactions (</w:t>
      </w:r>
      <w:r w:rsidR="0064371A">
        <w:rPr>
          <w:rFonts w:ascii="Times New Roman" w:eastAsia="Times New Roman" w:hAnsi="Times New Roman" w:cs="Times New Roman"/>
          <w:sz w:val="24"/>
          <w:szCs w:val="24"/>
        </w:rPr>
        <w:t>totaling</w:t>
      </w:r>
      <w:r>
        <w:rPr>
          <w:rFonts w:ascii="Times New Roman" w:eastAsia="Times New Roman" w:hAnsi="Times New Roman" w:cs="Times New Roman"/>
          <w:sz w:val="24"/>
          <w:szCs w:val="24"/>
        </w:rPr>
        <w:t xml:space="preserve"> less than 0.1% of</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revenue) have missing fields. These records have been removed from the training </w:t>
      </w:r>
      <w:r w:rsidR="0064371A">
        <w:rPr>
          <w:rFonts w:ascii="Times New Roman" w:eastAsia="Times New Roman" w:hAnsi="Times New Roman" w:cs="Times New Roman"/>
          <w:sz w:val="24"/>
          <w:szCs w:val="24"/>
        </w:rPr>
        <w:t>data set</w:t>
      </w:r>
      <w:r>
        <w:rPr>
          <w:rFonts w:ascii="Times New Roman" w:eastAsia="Times New Roman" w:hAnsi="Times New Roman" w:cs="Times New Roman"/>
          <w:sz w:val="24"/>
          <w:szCs w:val="24"/>
        </w:rPr>
        <w:t xml:space="preserve">.  </w:t>
      </w:r>
    </w:p>
    <w:p w14:paraId="59479F47" w14:textId="77777777" w:rsidR="00E37C17" w:rsidRDefault="00000000">
      <w:pPr>
        <w:widowControl w:val="0"/>
        <w:spacing w:before="250" w:after="0" w:line="240" w:lineRule="auto"/>
        <w:ind w:left="38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Inconsistent values for the same attribute  </w:t>
      </w:r>
    </w:p>
    <w:p w14:paraId="2BB64401" w14:textId="77777777" w:rsidR="00E37C17" w:rsidRDefault="00000000">
      <w:pPr>
        <w:widowControl w:val="0"/>
        <w:spacing w:before="6" w:after="0" w:line="240" w:lineRule="auto"/>
        <w:ind w:left="7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e.g.</w:t>
      </w:r>
      <w:proofErr w:type="gramEnd"/>
      <w:r>
        <w:rPr>
          <w:rFonts w:ascii="Times New Roman" w:eastAsia="Times New Roman" w:hAnsi="Times New Roman" w:cs="Times New Roman"/>
          <w:b/>
          <w:sz w:val="24"/>
          <w:szCs w:val="24"/>
        </w:rPr>
        <w:t xml:space="preserve"> Victoria being represented as “V”, “Vic” and “Victoria”) </w:t>
      </w:r>
    </w:p>
    <w:p w14:paraId="0A5BB2B5" w14:textId="46A61134" w:rsidR="00E37C17" w:rsidRDefault="00000000">
      <w:pPr>
        <w:widowControl w:val="0"/>
        <w:spacing w:before="26" w:after="0" w:line="266" w:lineRule="auto"/>
        <w:ind w:left="732" w:right="34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Mitigation: Use regular </w:t>
      </w:r>
      <w:r w:rsidR="0064371A">
        <w:rPr>
          <w:rFonts w:ascii="Times New Roman" w:eastAsia="Times New Roman" w:hAnsi="Times New Roman" w:cs="Times New Roman"/>
          <w:i/>
          <w:sz w:val="24"/>
          <w:szCs w:val="24"/>
        </w:rPr>
        <w:t>expressions</w:t>
      </w:r>
      <w:r>
        <w:rPr>
          <w:rFonts w:ascii="Times New Roman" w:eastAsia="Times New Roman" w:hAnsi="Times New Roman" w:cs="Times New Roman"/>
          <w:i/>
          <w:sz w:val="24"/>
          <w:szCs w:val="24"/>
        </w:rPr>
        <w:t xml:space="preserve"> to replace extended values </w:t>
      </w:r>
      <w:r w:rsidR="0064371A">
        <w:rPr>
          <w:rFonts w:ascii="Times New Roman" w:eastAsia="Times New Roman" w:hAnsi="Times New Roman" w:cs="Times New Roman"/>
          <w:i/>
          <w:sz w:val="24"/>
          <w:szCs w:val="24"/>
        </w:rPr>
        <w:t>with</w:t>
      </w:r>
      <w:r>
        <w:rPr>
          <w:rFonts w:ascii="Times New Roman" w:eastAsia="Times New Roman" w:hAnsi="Times New Roman" w:cs="Times New Roman"/>
          <w:i/>
          <w:sz w:val="24"/>
          <w:szCs w:val="24"/>
        </w:rPr>
        <w:t xml:space="preserve"> abbreviations to ensure consistency</w:t>
      </w:r>
      <w:r w:rsidR="0064371A">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across addresses. </w:t>
      </w:r>
    </w:p>
    <w:p w14:paraId="7AE38325" w14:textId="6D219784" w:rsidR="00E37C17" w:rsidRDefault="00000000">
      <w:pPr>
        <w:widowControl w:val="0"/>
        <w:spacing w:before="10" w:after="0" w:line="255" w:lineRule="auto"/>
        <w:ind w:left="738" w:right="424" w:hanging="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Recommendation: Enforce a drop-down list for the user entering the data rather than a free text field.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construct meaningful variables for the model, the data has </w:t>
      </w:r>
      <w:r>
        <w:rPr>
          <w:rFonts w:ascii="Times New Roman" w:eastAsia="Times New Roman" w:hAnsi="Times New Roman" w:cs="Times New Roman"/>
          <w:sz w:val="24"/>
          <w:szCs w:val="24"/>
        </w:rPr>
        <w:lastRenderedPageBreak/>
        <w:t>been cleaned to avoid</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multiple representations of the same value. Additionally, gender records where ‘U’ have been</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replaced based on the distribution from the training dataset.  </w:t>
      </w:r>
    </w:p>
    <w:p w14:paraId="052B27E5" w14:textId="2D83FCF8" w:rsidR="00E37C17" w:rsidRDefault="00000000">
      <w:pPr>
        <w:widowControl w:val="0"/>
        <w:spacing w:before="255" w:after="0" w:line="240" w:lineRule="auto"/>
        <w:ind w:left="38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Inconsistent data type for the </w:t>
      </w:r>
      <w:r w:rsidR="0064371A">
        <w:rPr>
          <w:rFonts w:ascii="Times New Roman" w:eastAsia="Times New Roman" w:hAnsi="Times New Roman" w:cs="Times New Roman"/>
          <w:b/>
          <w:sz w:val="24"/>
          <w:szCs w:val="24"/>
        </w:rPr>
        <w:t>same attribute</w:t>
      </w:r>
      <w:r>
        <w:rPr>
          <w:rFonts w:ascii="Times New Roman" w:eastAsia="Times New Roman" w:hAnsi="Times New Roman" w:cs="Times New Roman"/>
          <w:b/>
          <w:sz w:val="24"/>
          <w:szCs w:val="24"/>
        </w:rPr>
        <w:t xml:space="preserve"> </w:t>
      </w:r>
    </w:p>
    <w:p w14:paraId="63A61CA2" w14:textId="77777777" w:rsidR="00E37C17" w:rsidRDefault="00000000">
      <w:pPr>
        <w:widowControl w:val="0"/>
        <w:spacing w:before="26" w:after="0" w:line="240" w:lineRule="auto"/>
        <w:ind w:left="7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e.g.</w:t>
      </w:r>
      <w:proofErr w:type="gramEnd"/>
      <w:r>
        <w:rPr>
          <w:rFonts w:ascii="Times New Roman" w:eastAsia="Times New Roman" w:hAnsi="Times New Roman" w:cs="Times New Roman"/>
          <w:b/>
          <w:sz w:val="24"/>
          <w:szCs w:val="24"/>
        </w:rPr>
        <w:t xml:space="preserve"> numeric values for some fields and strings for others) </w:t>
      </w:r>
    </w:p>
    <w:p w14:paraId="76A565A4" w14:textId="0A188E37" w:rsidR="00E37C17" w:rsidRDefault="00000000">
      <w:pPr>
        <w:widowControl w:val="0"/>
        <w:spacing w:before="6" w:after="0" w:line="257" w:lineRule="auto"/>
        <w:ind w:left="726" w:right="35" w:firstLine="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Mitigation: Convert selected records in characters to numeric. Remove non-numeric characters from </w:t>
      </w:r>
      <w:r w:rsidR="0064371A">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 xml:space="preserve">string.  Recommendation: Ensure that fact tables in the given database have constraints on data types. </w:t>
      </w:r>
      <w:r>
        <w:rPr>
          <w:rFonts w:ascii="Times New Roman" w:eastAsia="Times New Roman" w:hAnsi="Times New Roman" w:cs="Times New Roman"/>
          <w:sz w:val="24"/>
          <w:szCs w:val="24"/>
        </w:rPr>
        <w:t xml:space="preserve">Having different data types for a given field </w:t>
      </w:r>
      <w:r w:rsidR="0064371A">
        <w:rPr>
          <w:rFonts w:ascii="Times New Roman" w:eastAsia="Times New Roman" w:hAnsi="Times New Roman" w:cs="Times New Roman"/>
          <w:sz w:val="24"/>
          <w:szCs w:val="24"/>
        </w:rPr>
        <w:t>makes</w:t>
      </w:r>
      <w:r>
        <w:rPr>
          <w:rFonts w:ascii="Times New Roman" w:eastAsia="Times New Roman" w:hAnsi="Times New Roman" w:cs="Times New Roman"/>
          <w:sz w:val="24"/>
          <w:szCs w:val="24"/>
        </w:rPr>
        <w:t xml:space="preserve"> it difficult to interpret results at </w:t>
      </w:r>
      <w:r w:rsidR="0064371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later stage.  Therefore, appropriate data transformations are made to ensure consistent data types for a given</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field.  </w:t>
      </w:r>
    </w:p>
    <w:p w14:paraId="423928E8" w14:textId="6BEECC7B" w:rsidR="00E37C17" w:rsidRDefault="00000000">
      <w:pPr>
        <w:widowControl w:val="0"/>
        <w:spacing w:after="0" w:line="246" w:lineRule="auto"/>
        <w:ind w:left="5" w:firstLine="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forward, the team will continue with the data cleaning, </w:t>
      </w:r>
      <w:r w:rsidR="0064371A">
        <w:rPr>
          <w:rFonts w:ascii="Times New Roman" w:eastAsia="Times New Roman" w:hAnsi="Times New Roman" w:cs="Times New Roman"/>
          <w:sz w:val="24"/>
          <w:szCs w:val="24"/>
        </w:rPr>
        <w:t>standardization,</w:t>
      </w:r>
      <w:r>
        <w:rPr>
          <w:rFonts w:ascii="Times New Roman" w:eastAsia="Times New Roman" w:hAnsi="Times New Roman" w:cs="Times New Roman"/>
          <w:sz w:val="24"/>
          <w:szCs w:val="24"/>
        </w:rPr>
        <w:t xml:space="preserve"> and transformation process</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 purpose of model analysis. Questions will be raised along the way and assumptions documented.  After we have completed this, it would be great to spend some time with your data SME to ensure that all</w:t>
      </w:r>
      <w:r w:rsidR="0064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assumptions are aligned with Sprocket Central’s understanding.  </w:t>
      </w:r>
    </w:p>
    <w:p w14:paraId="25E32E84" w14:textId="77777777" w:rsidR="00E37C17" w:rsidRDefault="00E37C17">
      <w:pPr>
        <w:jc w:val="both"/>
        <w:rPr>
          <w:rFonts w:ascii="Times New Roman" w:eastAsia="Times New Roman" w:hAnsi="Times New Roman" w:cs="Times New Roman"/>
          <w:sz w:val="24"/>
          <w:szCs w:val="24"/>
        </w:rPr>
      </w:pPr>
    </w:p>
    <w:p w14:paraId="177C3674" w14:textId="77777777" w:rsidR="00E37C1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p>
    <w:p w14:paraId="1341B1F9" w14:textId="5D640FD8" w:rsidR="00E37C17" w:rsidRDefault="006437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Piyush Gupta</w:t>
      </w:r>
    </w:p>
    <w:sectPr w:rsidR="00E37C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17"/>
    <w:rsid w:val="0064371A"/>
    <w:rsid w:val="00E37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2056"/>
  <w15:docId w15:val="{D8202ABD-600F-4099-B65B-19F5B6A3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2952</Characters>
  <Application>Microsoft Office Word</Application>
  <DocSecurity>0</DocSecurity>
  <Lines>67</Lines>
  <Paragraphs>43</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Gupta</cp:lastModifiedBy>
  <cp:revision>2</cp:revision>
  <dcterms:created xsi:type="dcterms:W3CDTF">2023-07-05T07:31:00Z</dcterms:created>
  <dcterms:modified xsi:type="dcterms:W3CDTF">2023-07-05T07:33:00Z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963c2de961374f9ef48bb7a7c0c5a8dba4e18197b5bf41514808ed9bfc87f1c9</vt:lpwstr>
  </property>
  <property fmtid="{D5CDD505-2E9C-101B-9397-08002B2CF9AE}" pid="3" name="MSIP_Label_defa4170-0d19-0005-0004-bc88714345d2_Enabled">
    <vt:lpwstr>true</vt:lpwstr>
  </property>
  <property fmtid="{D5CDD505-2E9C-101B-9397-08002B2CF9AE}" pid="4" name="MSIP_Label_defa4170-0d19-0005-0004-bc88714345d2_SetDate">
    <vt:lpwstr>2023-07-05T07:33:04Z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bf977ad6-812b-4c5a-ab68-c9096d411148</vt:lpwstr>
  </property>
  <property fmtid="{D5CDD505-2E9C-101B-9397-08002B2CF9AE}" pid="8" name="MSIP_Label_defa4170-0d19-0005-0004-bc88714345d2_ActionId">
    <vt:lpwstr>3ca6873e-10e4-48fa-9d5d-0745a7bafa4f</vt:lpwstr>
  </property>
  <property fmtid="{D5CDD505-2E9C-101B-9397-08002B2CF9AE}" pid="9" name="MSIP_Label_defa4170-0d19-0005-0004-bc88714345d2_ContentBits">
    <vt:lpwstr>0</vt:lpwstr>
  </property>
</Properties>
</file>