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7F27D" w14:textId="77777777" w:rsidR="00712887" w:rsidRDefault="009D16E3" w:rsidP="0071288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14:ligatures w14:val="none"/>
        </w:rPr>
      </w:pPr>
      <w:r w:rsidRPr="009D16E3">
        <w:rPr>
          <w:rFonts w:ascii="Times New Roman" w:eastAsia="Times New Roman" w:hAnsi="Times New Roman" w:cs="Times New Roman"/>
          <w:b/>
          <w:bCs/>
          <w:kern w:val="36"/>
          <w:sz w:val="48"/>
          <w:szCs w:val="48"/>
          <w:lang w:eastAsia="en-IN" w:bidi="ar-SA"/>
          <w14:ligatures w14:val="none"/>
        </w:rPr>
        <w:t>Analysis of Graphs and Tables in</w:t>
      </w:r>
    </w:p>
    <w:p w14:paraId="24A7C95B" w14:textId="6751B5D4" w:rsidR="009D16E3" w:rsidRPr="009D16E3" w:rsidRDefault="009D16E3" w:rsidP="0071288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ar-SA"/>
          <w14:ligatures w14:val="none"/>
        </w:rPr>
      </w:pPr>
      <w:r w:rsidRPr="009D16E3">
        <w:rPr>
          <w:rFonts w:ascii="Times New Roman" w:eastAsia="Times New Roman" w:hAnsi="Times New Roman" w:cs="Times New Roman"/>
          <w:b/>
          <w:bCs/>
          <w:kern w:val="36"/>
          <w:sz w:val="48"/>
          <w:szCs w:val="48"/>
          <w:lang w:eastAsia="en-IN" w:bidi="ar-SA"/>
          <w14:ligatures w14:val="none"/>
        </w:rPr>
        <w:t xml:space="preserve"> "Diabetes Detection Using Machine Learning Classification Methods"</w:t>
      </w:r>
    </w:p>
    <w:p w14:paraId="53E46307" w14:textId="355CCE9A"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paper presents several visual elements to communicate the dataset characteristics and model performance metrics.</w:t>
      </w:r>
    </w:p>
    <w:p w14:paraId="7BB7DB81"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Table 1: PIMA Indian Dataset Attributes Description</w:t>
      </w:r>
    </w:p>
    <w:p w14:paraId="186271EE" w14:textId="768D5DD0" w:rsidR="00F75C80" w:rsidRPr="009D16E3"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75C80">
        <w:rPr>
          <w:rFonts w:ascii="Times New Roman" w:eastAsia="Times New Roman" w:hAnsi="Times New Roman" w:cs="Times New Roman"/>
          <w:b/>
          <w:bCs/>
          <w:kern w:val="0"/>
          <w:sz w:val="36"/>
          <w:szCs w:val="36"/>
          <w:lang w:eastAsia="en-IN" w:bidi="ar-SA"/>
          <w14:ligatures w14:val="none"/>
        </w:rPr>
        <w:drawing>
          <wp:inline distT="0" distB="0" distL="0" distR="0" wp14:anchorId="2854DEAA" wp14:editId="4B23650F">
            <wp:extent cx="5731510" cy="2929890"/>
            <wp:effectExtent l="0" t="0" r="2540" b="3810"/>
            <wp:docPr id="91487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2802" name=""/>
                    <pic:cNvPicPr/>
                  </pic:nvPicPr>
                  <pic:blipFill>
                    <a:blip r:embed="rId5"/>
                    <a:stretch>
                      <a:fillRect/>
                    </a:stretch>
                  </pic:blipFill>
                  <pic:spPr>
                    <a:xfrm>
                      <a:off x="0" y="0"/>
                      <a:ext cx="5731510" cy="2929890"/>
                    </a:xfrm>
                    <a:prstGeom prst="rect">
                      <a:avLst/>
                    </a:prstGeom>
                  </pic:spPr>
                </pic:pic>
              </a:graphicData>
            </a:graphic>
          </wp:inline>
        </w:drawing>
      </w:r>
    </w:p>
    <w:p w14:paraId="576CED81"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This table provides essential information about the dataset's attributes, including:</w:t>
      </w:r>
    </w:p>
    <w:p w14:paraId="08E061A2" w14:textId="77777777" w:rsidR="009D16E3" w:rsidRPr="009D16E3" w:rsidRDefault="009D16E3" w:rsidP="009D16E3">
      <w:pPr>
        <w:numPr>
          <w:ilvl w:val="0"/>
          <w:numId w:val="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Range</w:t>
      </w:r>
      <w:r w:rsidRPr="009D16E3">
        <w:rPr>
          <w:rFonts w:ascii="Arial" w:eastAsia="Times New Roman" w:hAnsi="Arial" w:cs="Arial"/>
          <w:kern w:val="0"/>
          <w:sz w:val="24"/>
          <w:szCs w:val="24"/>
          <w:lang w:eastAsia="en-IN" w:bidi="ar-SA"/>
          <w14:ligatures w14:val="none"/>
        </w:rPr>
        <w:t>: The minimum and maximum values for each attribute</w:t>
      </w:r>
    </w:p>
    <w:p w14:paraId="230E2951" w14:textId="77777777" w:rsidR="009D16E3" w:rsidRPr="009D16E3" w:rsidRDefault="009D16E3" w:rsidP="009D16E3">
      <w:pPr>
        <w:numPr>
          <w:ilvl w:val="0"/>
          <w:numId w:val="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Description</w:t>
      </w:r>
      <w:r w:rsidRPr="009D16E3">
        <w:rPr>
          <w:rFonts w:ascii="Arial" w:eastAsia="Times New Roman" w:hAnsi="Arial" w:cs="Arial"/>
          <w:kern w:val="0"/>
          <w:sz w:val="24"/>
          <w:szCs w:val="24"/>
          <w:lang w:eastAsia="en-IN" w:bidi="ar-SA"/>
          <w14:ligatures w14:val="none"/>
        </w:rPr>
        <w:t>: A brief explanation of what each attribute represents</w:t>
      </w:r>
    </w:p>
    <w:p w14:paraId="7153DB5E"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table effectively documents all nine attributes, including eight predictor variables and one target variable (Outcome). It shows the diversity of medical measurements used for prediction, from basic demographic information like age to specific clinical measurements like glucose levels and insulin.</w:t>
      </w:r>
    </w:p>
    <w:p w14:paraId="3913A846"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table serves as a foundational reference point for understanding the dataset, showing reasonable ranges for each attribute (e.g., pregnancies ranging from 0-17, ages from 21-81). The clear descriptions help readers understand medical terminology like "Diabetes Pedigree Function."</w:t>
      </w:r>
    </w:p>
    <w:p w14:paraId="422B5A79"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143AB405" w14:textId="77777777" w:rsidR="009D16E3" w:rsidRPr="009D16E3" w:rsidRDefault="009D16E3" w:rsidP="009D16E3">
      <w:pPr>
        <w:numPr>
          <w:ilvl w:val="0"/>
          <w:numId w:val="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the units of measurement for all attributes consistently (mm Hg is included for blood pressure but units aren't specified for other measurements)</w:t>
      </w:r>
    </w:p>
    <w:p w14:paraId="2B18D20C" w14:textId="77777777" w:rsidR="009D16E3" w:rsidRPr="009D16E3" w:rsidRDefault="009D16E3" w:rsidP="009D16E3">
      <w:pPr>
        <w:numPr>
          <w:ilvl w:val="0"/>
          <w:numId w:val="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lastRenderedPageBreak/>
        <w:t>Add statistical information like mean and standard deviation to provide a better sense of the distribution</w:t>
      </w:r>
    </w:p>
    <w:p w14:paraId="723EF2F8" w14:textId="77777777" w:rsidR="009D16E3" w:rsidRPr="009D16E3" w:rsidRDefault="009D16E3" w:rsidP="009D16E3">
      <w:pPr>
        <w:numPr>
          <w:ilvl w:val="0"/>
          <w:numId w:val="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information about missing values or zeros in the original dataset since this becomes important later</w:t>
      </w:r>
    </w:p>
    <w:p w14:paraId="73FC0169"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Table 2: Correlation with Outcome (Target)</w:t>
      </w:r>
    </w:p>
    <w:p w14:paraId="2763590A" w14:textId="1335E39C" w:rsidR="00F75C80" w:rsidRPr="00F75C80" w:rsidRDefault="00F75C80" w:rsidP="009D16E3">
      <w:pPr>
        <w:spacing w:before="100" w:beforeAutospacing="1" w:after="100" w:afterAutospacing="1" w:line="240" w:lineRule="auto"/>
        <w:outlineLvl w:val="1"/>
        <w:rPr>
          <w:rFonts w:ascii="Times New Roman" w:eastAsia="Times New Roman" w:hAnsi="Times New Roman" w:cs="Times New Roman"/>
          <w:kern w:val="0"/>
          <w:sz w:val="36"/>
          <w:szCs w:val="36"/>
          <w:lang w:eastAsia="en-IN" w:bidi="ar-SA"/>
          <w14:ligatures w14:val="none"/>
        </w:rPr>
      </w:pPr>
      <w:r w:rsidRPr="00F75C80">
        <w:rPr>
          <w:rFonts w:ascii="Times New Roman" w:eastAsia="Times New Roman" w:hAnsi="Times New Roman" w:cs="Times New Roman"/>
          <w:b/>
          <w:bCs/>
          <w:kern w:val="0"/>
          <w:sz w:val="36"/>
          <w:szCs w:val="36"/>
          <w:lang w:eastAsia="en-IN" w:bidi="ar-SA"/>
          <w14:ligatures w14:val="none"/>
        </w:rPr>
        <w:drawing>
          <wp:inline distT="0" distB="0" distL="0" distR="0" wp14:anchorId="15699591" wp14:editId="0E9B9081">
            <wp:extent cx="5163271" cy="3600953"/>
            <wp:effectExtent l="0" t="0" r="0" b="0"/>
            <wp:docPr id="68061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15286" name=""/>
                    <pic:cNvPicPr/>
                  </pic:nvPicPr>
                  <pic:blipFill>
                    <a:blip r:embed="rId6"/>
                    <a:stretch>
                      <a:fillRect/>
                    </a:stretch>
                  </pic:blipFill>
                  <pic:spPr>
                    <a:xfrm>
                      <a:off x="0" y="0"/>
                      <a:ext cx="5163271" cy="3600953"/>
                    </a:xfrm>
                    <a:prstGeom prst="rect">
                      <a:avLst/>
                    </a:prstGeom>
                  </pic:spPr>
                </pic:pic>
              </a:graphicData>
            </a:graphic>
          </wp:inline>
        </w:drawing>
      </w:r>
    </w:p>
    <w:p w14:paraId="25CF19F3" w14:textId="44697A20"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This table quantifies the relationship between each predictor variable and the target outcome (diabetes diagnosis) using Pearson correlation coefficients. </w:t>
      </w:r>
      <w:r w:rsidR="00712887">
        <w:rPr>
          <w:rFonts w:ascii="Arial" w:eastAsia="Times New Roman" w:hAnsi="Arial" w:cs="Arial"/>
          <w:kern w:val="0"/>
          <w:sz w:val="24"/>
          <w:szCs w:val="24"/>
          <w:lang w:eastAsia="en-IN" w:bidi="ar-SA"/>
          <w14:ligatures w14:val="none"/>
        </w:rPr>
        <w:t>The k</w:t>
      </w:r>
      <w:r w:rsidRPr="009D16E3">
        <w:rPr>
          <w:rFonts w:ascii="Arial" w:eastAsia="Times New Roman" w:hAnsi="Arial" w:cs="Arial"/>
          <w:kern w:val="0"/>
          <w:sz w:val="24"/>
          <w:szCs w:val="24"/>
          <w:lang w:eastAsia="en-IN" w:bidi="ar-SA"/>
          <w14:ligatures w14:val="none"/>
        </w:rPr>
        <w:t>ey insights include:</w:t>
      </w:r>
    </w:p>
    <w:p w14:paraId="15233C0C" w14:textId="77777777" w:rsidR="009D16E3" w:rsidRPr="009D16E3" w:rsidRDefault="009D16E3" w:rsidP="009D16E3">
      <w:pPr>
        <w:numPr>
          <w:ilvl w:val="0"/>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Glucose shows the strongest correlation (0.49) with diabetes diagnosis</w:t>
      </w:r>
    </w:p>
    <w:p w14:paraId="03C357C1" w14:textId="77777777" w:rsidR="009D16E3" w:rsidRPr="009D16E3" w:rsidRDefault="009D16E3" w:rsidP="009D16E3">
      <w:pPr>
        <w:numPr>
          <w:ilvl w:val="0"/>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Diabetes Pedigree Function has the second highest correlation (0.31)</w:t>
      </w:r>
    </w:p>
    <w:p w14:paraId="780A2DD9" w14:textId="77777777" w:rsidR="009D16E3" w:rsidRPr="009D16E3" w:rsidRDefault="009D16E3" w:rsidP="009D16E3">
      <w:pPr>
        <w:numPr>
          <w:ilvl w:val="0"/>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Other variables show moderate to weak correlations (0.17-0.24)</w:t>
      </w:r>
    </w:p>
    <w:p w14:paraId="398DDA83"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These correlation values help readers understand which attributes are most predictive of diabetes, informing both the machine learning approach and clinical understanding.</w:t>
      </w:r>
    </w:p>
    <w:p w14:paraId="1204B706"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59EE1614" w14:textId="77777777" w:rsidR="009D16E3" w:rsidRPr="009D16E3" w:rsidRDefault="009D16E3" w:rsidP="009D16E3">
      <w:pPr>
        <w:numPr>
          <w:ilvl w:val="0"/>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p-values to indicate statistical significance of each correlation</w:t>
      </w:r>
    </w:p>
    <w:p w14:paraId="1DD1E040" w14:textId="77777777" w:rsidR="009D16E3" w:rsidRPr="009D16E3" w:rsidRDefault="009D16E3" w:rsidP="009D16E3">
      <w:pPr>
        <w:numPr>
          <w:ilvl w:val="0"/>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Sort the attributes by correlation strength for easier interpretation</w:t>
      </w:r>
    </w:p>
    <w:p w14:paraId="1794A8B5" w14:textId="77777777" w:rsidR="009D16E3" w:rsidRPr="009D16E3" w:rsidRDefault="009D16E3" w:rsidP="009D16E3">
      <w:pPr>
        <w:numPr>
          <w:ilvl w:val="0"/>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visual indicators (like + or -) to clarify positive versus negative correlations</w:t>
      </w:r>
    </w:p>
    <w:p w14:paraId="3D18D6BC"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Figure 1: Heat Map of Correlation Values</w:t>
      </w:r>
    </w:p>
    <w:p w14:paraId="4DEC23CB" w14:textId="6868DDCA" w:rsidR="00F75C80" w:rsidRPr="009D16E3"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75C80">
        <w:rPr>
          <w:rFonts w:ascii="Times New Roman" w:eastAsia="Times New Roman" w:hAnsi="Times New Roman" w:cs="Times New Roman"/>
          <w:b/>
          <w:bCs/>
          <w:kern w:val="0"/>
          <w:sz w:val="36"/>
          <w:szCs w:val="36"/>
          <w:lang w:eastAsia="en-IN" w:bidi="ar-SA"/>
          <w14:ligatures w14:val="none"/>
        </w:rPr>
        <w:lastRenderedPageBreak/>
        <w:drawing>
          <wp:inline distT="0" distB="0" distL="0" distR="0" wp14:anchorId="1A116C58" wp14:editId="29763D45">
            <wp:extent cx="4896533" cy="3886742"/>
            <wp:effectExtent l="0" t="0" r="0" b="0"/>
            <wp:docPr id="178569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2911" name=""/>
                    <pic:cNvPicPr/>
                  </pic:nvPicPr>
                  <pic:blipFill>
                    <a:blip r:embed="rId7"/>
                    <a:stretch>
                      <a:fillRect/>
                    </a:stretch>
                  </pic:blipFill>
                  <pic:spPr>
                    <a:xfrm>
                      <a:off x="0" y="0"/>
                      <a:ext cx="4896533" cy="3886742"/>
                    </a:xfrm>
                    <a:prstGeom prst="rect">
                      <a:avLst/>
                    </a:prstGeom>
                  </pic:spPr>
                </pic:pic>
              </a:graphicData>
            </a:graphic>
          </wp:inline>
        </w:drawing>
      </w:r>
    </w:p>
    <w:p w14:paraId="7CF2BFDD" w14:textId="2DA14A74"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This heat map visualizes the correlation matrix between all variables, using </w:t>
      </w:r>
      <w:r w:rsidR="00E10A5A" w:rsidRPr="009D16E3">
        <w:rPr>
          <w:rFonts w:ascii="Arial" w:eastAsia="Times New Roman" w:hAnsi="Arial" w:cs="Arial"/>
          <w:kern w:val="0"/>
          <w:sz w:val="24"/>
          <w:szCs w:val="24"/>
          <w:lang w:eastAsia="en-IN" w:bidi="ar-SA"/>
          <w14:ligatures w14:val="none"/>
        </w:rPr>
        <w:t>colour</w:t>
      </w:r>
      <w:r w:rsidRPr="009D16E3">
        <w:rPr>
          <w:rFonts w:ascii="Arial" w:eastAsia="Times New Roman" w:hAnsi="Arial" w:cs="Arial"/>
          <w:kern w:val="0"/>
          <w:sz w:val="24"/>
          <w:szCs w:val="24"/>
          <w:lang w:eastAsia="en-IN" w:bidi="ar-SA"/>
          <w14:ligatures w14:val="none"/>
        </w:rPr>
        <w:t xml:space="preserve"> intensity to represent correlation strength. The figure shows:</w:t>
      </w:r>
    </w:p>
    <w:p w14:paraId="07B76BC3" w14:textId="77777777" w:rsidR="009D16E3" w:rsidRPr="009D16E3" w:rsidRDefault="009D16E3" w:rsidP="009D16E3">
      <w:pPr>
        <w:numPr>
          <w:ilvl w:val="0"/>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diagonal represents perfect self-correlation (1.0)</w:t>
      </w:r>
    </w:p>
    <w:p w14:paraId="22ADCFAA" w14:textId="77777777" w:rsidR="009D16E3" w:rsidRPr="009D16E3" w:rsidRDefault="009D16E3" w:rsidP="009D16E3">
      <w:pPr>
        <w:numPr>
          <w:ilvl w:val="0"/>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Glucose and outcome have the strongest visible positive correlation (matching the 0.49 value from Table 2)</w:t>
      </w:r>
    </w:p>
    <w:p w14:paraId="01046C9A" w14:textId="77777777" w:rsidR="009D16E3" w:rsidRPr="009D16E3" w:rsidRDefault="009D16E3" w:rsidP="009D16E3">
      <w:pPr>
        <w:numPr>
          <w:ilvl w:val="0"/>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Age and pregnancy appear to have a moderate positive correlation with each other</w:t>
      </w:r>
    </w:p>
    <w:p w14:paraId="21C6FA22" w14:textId="77777777" w:rsidR="009D16E3" w:rsidRPr="009D16E3" w:rsidRDefault="009D16E3" w:rsidP="009D16E3">
      <w:pPr>
        <w:numPr>
          <w:ilvl w:val="0"/>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Some attributes show minimal correlation with others (lighter squares)</w:t>
      </w:r>
    </w:p>
    <w:p w14:paraId="6976A7F1"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heat map effectively condenses a complex matrix of relationships into a visual format, revealing potential multicollinearity issues and reinforcing which variables most strongly predict diabetes.</w:t>
      </w:r>
    </w:p>
    <w:p w14:paraId="0815B9BC"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44830FC1" w14:textId="451ADB7E" w:rsidR="009D16E3" w:rsidRPr="009D16E3" w:rsidRDefault="009D16E3" w:rsidP="009D16E3">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Add a </w:t>
      </w:r>
      <w:r w:rsidR="00E10A5A" w:rsidRPr="009D16E3">
        <w:rPr>
          <w:rFonts w:ascii="Arial" w:eastAsia="Times New Roman" w:hAnsi="Arial" w:cs="Arial"/>
          <w:kern w:val="0"/>
          <w:sz w:val="24"/>
          <w:szCs w:val="24"/>
          <w:lang w:eastAsia="en-IN" w:bidi="ar-SA"/>
          <w14:ligatures w14:val="none"/>
        </w:rPr>
        <w:t>colour</w:t>
      </w:r>
      <w:r w:rsidRPr="009D16E3">
        <w:rPr>
          <w:rFonts w:ascii="Arial" w:eastAsia="Times New Roman" w:hAnsi="Arial" w:cs="Arial"/>
          <w:kern w:val="0"/>
          <w:sz w:val="24"/>
          <w:szCs w:val="24"/>
          <w:lang w:eastAsia="en-IN" w:bidi="ar-SA"/>
          <w14:ligatures w14:val="none"/>
        </w:rPr>
        <w:t xml:space="preserve"> scale bar to quantify the correlation values</w:t>
      </w:r>
    </w:p>
    <w:p w14:paraId="73002A43" w14:textId="77777777" w:rsidR="009D16E3" w:rsidRPr="009D16E3" w:rsidRDefault="009D16E3" w:rsidP="009D16E3">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Label the axes more clearly (the y-axis labels are difficult to read)</w:t>
      </w:r>
    </w:p>
    <w:p w14:paraId="686253A9" w14:textId="1B5001D5" w:rsidR="009D16E3" w:rsidRPr="009D16E3" w:rsidRDefault="009D16E3" w:rsidP="009D16E3">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Use a divergent </w:t>
      </w:r>
      <w:r w:rsidR="00E10A5A" w:rsidRPr="009D16E3">
        <w:rPr>
          <w:rFonts w:ascii="Arial" w:eastAsia="Times New Roman" w:hAnsi="Arial" w:cs="Arial"/>
          <w:kern w:val="0"/>
          <w:sz w:val="24"/>
          <w:szCs w:val="24"/>
          <w:lang w:eastAsia="en-IN" w:bidi="ar-SA"/>
          <w14:ligatures w14:val="none"/>
        </w:rPr>
        <w:t>colour</w:t>
      </w:r>
      <w:r w:rsidRPr="009D16E3">
        <w:rPr>
          <w:rFonts w:ascii="Arial" w:eastAsia="Times New Roman" w:hAnsi="Arial" w:cs="Arial"/>
          <w:kern w:val="0"/>
          <w:sz w:val="24"/>
          <w:szCs w:val="24"/>
          <w:lang w:eastAsia="en-IN" w:bidi="ar-SA"/>
          <w14:ligatures w14:val="none"/>
        </w:rPr>
        <w:t xml:space="preserve"> scheme (e.g., blue-white-red) to better distinguish positive from negative correlations</w:t>
      </w:r>
    </w:p>
    <w:p w14:paraId="1F305609" w14:textId="77777777" w:rsidR="009D16E3" w:rsidRPr="009D16E3" w:rsidRDefault="009D16E3" w:rsidP="009D16E3">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Annotate the strongest correlations with numerical values directly on the heat map</w:t>
      </w:r>
    </w:p>
    <w:p w14:paraId="1C61505E"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Figure 2: Histograms of the Different Attributes</w:t>
      </w:r>
    </w:p>
    <w:p w14:paraId="3A5107DE" w14:textId="09A7A11B" w:rsidR="00F75C80" w:rsidRPr="009D16E3"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75C80">
        <w:rPr>
          <w:rFonts w:ascii="Times New Roman" w:eastAsia="Times New Roman" w:hAnsi="Times New Roman" w:cs="Times New Roman"/>
          <w:b/>
          <w:bCs/>
          <w:kern w:val="0"/>
          <w:sz w:val="36"/>
          <w:szCs w:val="36"/>
          <w:lang w:eastAsia="en-IN" w:bidi="ar-SA"/>
          <w14:ligatures w14:val="none"/>
        </w:rPr>
        <w:lastRenderedPageBreak/>
        <w:drawing>
          <wp:inline distT="0" distB="0" distL="0" distR="0" wp14:anchorId="7EDC2D72" wp14:editId="0F0BA131">
            <wp:extent cx="5731510" cy="4476750"/>
            <wp:effectExtent l="0" t="0" r="2540" b="0"/>
            <wp:docPr id="70127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76976" name=""/>
                    <pic:cNvPicPr/>
                  </pic:nvPicPr>
                  <pic:blipFill>
                    <a:blip r:embed="rId8"/>
                    <a:stretch>
                      <a:fillRect/>
                    </a:stretch>
                  </pic:blipFill>
                  <pic:spPr>
                    <a:xfrm>
                      <a:off x="0" y="0"/>
                      <a:ext cx="5731510" cy="4476750"/>
                    </a:xfrm>
                    <a:prstGeom prst="rect">
                      <a:avLst/>
                    </a:prstGeom>
                  </pic:spPr>
                </pic:pic>
              </a:graphicData>
            </a:graphic>
          </wp:inline>
        </w:drawing>
      </w:r>
    </w:p>
    <w:p w14:paraId="5C54E95C"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This figure presents the distribution of each attribute through histograms, showing:</w:t>
      </w:r>
    </w:p>
    <w:p w14:paraId="408945A4" w14:textId="77777777" w:rsidR="009D16E3" w:rsidRPr="009D16E3" w:rsidRDefault="009D16E3" w:rsidP="009D16E3">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Most attributes display non-normal distributions</w:t>
      </w:r>
    </w:p>
    <w:p w14:paraId="6D416889" w14:textId="77777777" w:rsidR="009D16E3" w:rsidRPr="009D16E3" w:rsidRDefault="009D16E3" w:rsidP="009D16E3">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Some attributes (Glucose, Blood Pressure, BMI) approximate bell curves</w:t>
      </w:r>
    </w:p>
    <w:p w14:paraId="0154464F" w14:textId="77777777" w:rsidR="009D16E3" w:rsidRPr="009D16E3" w:rsidRDefault="009D16E3" w:rsidP="009D16E3">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Others (Pregnancies, Insulin, Skin Thickness) show right-skewed distributions</w:t>
      </w:r>
    </w:p>
    <w:p w14:paraId="191A05F7" w14:textId="77777777" w:rsidR="009D16E3" w:rsidRPr="009D16E3" w:rsidRDefault="009D16E3" w:rsidP="009D16E3">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Age shows multiple peaks, suggesting potential cohort effects</w:t>
      </w:r>
    </w:p>
    <w:p w14:paraId="1663903A" w14:textId="77777777" w:rsidR="009D16E3" w:rsidRPr="009D16E3" w:rsidRDefault="009D16E3" w:rsidP="009D16E3">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Outcome shows the class imbalance (more non-diabetic than diabetic cases)</w:t>
      </w:r>
    </w:p>
    <w:p w14:paraId="04A0C898"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These histograms are crucial for understanding the data distribution and identifying potential preprocessing needs, such as normalization or handling skewed variables.</w:t>
      </w:r>
    </w:p>
    <w:p w14:paraId="273C1DF0"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4855508C" w14:textId="77777777" w:rsidR="009D16E3" w:rsidRPr="009D16E3" w:rsidRDefault="009D16E3" w:rsidP="009D16E3">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kernel density plots to smooth the histograms</w:t>
      </w:r>
    </w:p>
    <w:p w14:paraId="0BFFF094" w14:textId="77777777" w:rsidR="009D16E3" w:rsidRPr="009D16E3" w:rsidRDefault="009D16E3" w:rsidP="009D16E3">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Use consistent bin sizes or normalization across attributes</w:t>
      </w:r>
    </w:p>
    <w:p w14:paraId="74BD1429" w14:textId="77777777" w:rsidR="009D16E3" w:rsidRPr="009D16E3" w:rsidRDefault="009D16E3" w:rsidP="009D16E3">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reference lines for mean/median values</w:t>
      </w:r>
    </w:p>
    <w:p w14:paraId="14BB6428" w14:textId="77777777" w:rsidR="009D16E3" w:rsidRPr="009D16E3" w:rsidRDefault="009D16E3" w:rsidP="009D16E3">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For the Outcome histogram, use descriptive labels ("Diabetic"/"Non-diabetic") rather than just 0/1</w:t>
      </w:r>
    </w:p>
    <w:p w14:paraId="73FDFE5D" w14:textId="77777777" w:rsidR="009D16E3" w:rsidRPr="009D16E3" w:rsidRDefault="009D16E3" w:rsidP="009D16E3">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Split histograms by outcome class to show distribution differences between diabetic/non-diabetic groups</w:t>
      </w:r>
    </w:p>
    <w:p w14:paraId="72141996"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Figures 3-8: Confusion Matrices for Different Models</w:t>
      </w:r>
    </w:p>
    <w:p w14:paraId="5BFA4DEB" w14:textId="77777777" w:rsidR="00F75C80"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p>
    <w:p w14:paraId="71124E91" w14:textId="2A7D953E" w:rsidR="00F75C80"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F75C80">
        <w:rPr>
          <w:rFonts w:ascii="Times New Roman" w:eastAsia="Times New Roman" w:hAnsi="Times New Roman" w:cs="Times New Roman"/>
          <w:b/>
          <w:bCs/>
          <w:kern w:val="0"/>
          <w:sz w:val="36"/>
          <w:szCs w:val="36"/>
          <w:lang w:eastAsia="en-IN" w:bidi="ar-SA"/>
          <w14:ligatures w14:val="none"/>
        </w:rPr>
        <w:drawing>
          <wp:inline distT="0" distB="0" distL="0" distR="0" wp14:anchorId="47FAB6AB" wp14:editId="7E770AC3">
            <wp:extent cx="1819645" cy="1554969"/>
            <wp:effectExtent l="0" t="0" r="0" b="7620"/>
            <wp:docPr id="15809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9832" name=""/>
                    <pic:cNvPicPr/>
                  </pic:nvPicPr>
                  <pic:blipFill>
                    <a:blip r:embed="rId9"/>
                    <a:stretch>
                      <a:fillRect/>
                    </a:stretch>
                  </pic:blipFill>
                  <pic:spPr>
                    <a:xfrm>
                      <a:off x="0" y="0"/>
                      <a:ext cx="1819645" cy="1554969"/>
                    </a:xfrm>
                    <a:prstGeom prst="rect">
                      <a:avLst/>
                    </a:prstGeom>
                  </pic:spPr>
                </pic:pic>
              </a:graphicData>
            </a:graphic>
          </wp:inline>
        </w:drawing>
      </w:r>
      <w:r>
        <w:rPr>
          <w:rFonts w:ascii="Times New Roman" w:eastAsia="Times New Roman" w:hAnsi="Times New Roman" w:cs="Times New Roman"/>
          <w:b/>
          <w:bCs/>
          <w:kern w:val="0"/>
          <w:sz w:val="36"/>
          <w:szCs w:val="36"/>
          <w:lang w:eastAsia="en-IN" w:bidi="ar-SA"/>
          <w14:ligatures w14:val="none"/>
        </w:rPr>
        <w:t xml:space="preserve"> </w:t>
      </w:r>
      <w:r w:rsidRPr="00F75C80">
        <w:rPr>
          <w:rFonts w:ascii="Times New Roman" w:eastAsia="Times New Roman" w:hAnsi="Times New Roman" w:cs="Times New Roman"/>
          <w:b/>
          <w:bCs/>
          <w:kern w:val="0"/>
          <w:sz w:val="36"/>
          <w:szCs w:val="36"/>
          <w:lang w:eastAsia="en-IN" w:bidi="ar-SA"/>
          <w14:ligatures w14:val="none"/>
        </w:rPr>
        <w:drawing>
          <wp:inline distT="0" distB="0" distL="0" distR="0" wp14:anchorId="05CAA39D" wp14:editId="4EAE890D">
            <wp:extent cx="1898571" cy="1559859"/>
            <wp:effectExtent l="0" t="0" r="6985" b="2540"/>
            <wp:docPr id="14270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00122" name=""/>
                    <pic:cNvPicPr/>
                  </pic:nvPicPr>
                  <pic:blipFill>
                    <a:blip r:embed="rId10"/>
                    <a:stretch>
                      <a:fillRect/>
                    </a:stretch>
                  </pic:blipFill>
                  <pic:spPr>
                    <a:xfrm>
                      <a:off x="0" y="0"/>
                      <a:ext cx="1898571" cy="1559859"/>
                    </a:xfrm>
                    <a:prstGeom prst="rect">
                      <a:avLst/>
                    </a:prstGeom>
                  </pic:spPr>
                </pic:pic>
              </a:graphicData>
            </a:graphic>
          </wp:inline>
        </w:drawing>
      </w:r>
      <w:r w:rsidR="0083523E">
        <w:rPr>
          <w:rFonts w:ascii="Times New Roman" w:eastAsia="Times New Roman" w:hAnsi="Times New Roman" w:cs="Times New Roman"/>
          <w:b/>
          <w:bCs/>
          <w:kern w:val="0"/>
          <w:sz w:val="36"/>
          <w:szCs w:val="36"/>
          <w:lang w:eastAsia="en-IN" w:bidi="ar-SA"/>
          <w14:ligatures w14:val="none"/>
        </w:rPr>
        <w:t xml:space="preserve"> </w:t>
      </w:r>
      <w:r w:rsidR="0083523E" w:rsidRPr="0083523E">
        <w:rPr>
          <w:rFonts w:ascii="Times New Roman" w:eastAsia="Times New Roman" w:hAnsi="Times New Roman" w:cs="Times New Roman"/>
          <w:b/>
          <w:bCs/>
          <w:kern w:val="0"/>
          <w:sz w:val="36"/>
          <w:szCs w:val="36"/>
          <w:lang w:eastAsia="en-IN" w:bidi="ar-SA"/>
          <w14:ligatures w14:val="none"/>
        </w:rPr>
        <w:drawing>
          <wp:inline distT="0" distB="0" distL="0" distR="0" wp14:anchorId="52FFAE1A" wp14:editId="3592BFF0">
            <wp:extent cx="1664090" cy="1560963"/>
            <wp:effectExtent l="0" t="0" r="0" b="1270"/>
            <wp:docPr id="8886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2082" name=""/>
                    <pic:cNvPicPr/>
                  </pic:nvPicPr>
                  <pic:blipFill>
                    <a:blip r:embed="rId11"/>
                    <a:stretch>
                      <a:fillRect/>
                    </a:stretch>
                  </pic:blipFill>
                  <pic:spPr>
                    <a:xfrm>
                      <a:off x="0" y="0"/>
                      <a:ext cx="1718132" cy="1611656"/>
                    </a:xfrm>
                    <a:prstGeom prst="rect">
                      <a:avLst/>
                    </a:prstGeom>
                  </pic:spPr>
                </pic:pic>
              </a:graphicData>
            </a:graphic>
          </wp:inline>
        </w:drawing>
      </w:r>
    </w:p>
    <w:p w14:paraId="1F33AE72" w14:textId="7B6A00E2" w:rsidR="0083523E" w:rsidRDefault="0083523E"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3523E">
        <w:rPr>
          <w:rFonts w:ascii="Times New Roman" w:eastAsia="Times New Roman" w:hAnsi="Times New Roman" w:cs="Times New Roman"/>
          <w:b/>
          <w:bCs/>
          <w:kern w:val="0"/>
          <w:sz w:val="36"/>
          <w:szCs w:val="36"/>
          <w:lang w:eastAsia="en-IN" w:bidi="ar-SA"/>
          <w14:ligatures w14:val="none"/>
        </w:rPr>
        <w:drawing>
          <wp:inline distT="0" distB="0" distL="0" distR="0" wp14:anchorId="528E8067" wp14:editId="23EBDCAD">
            <wp:extent cx="1785313" cy="1729522"/>
            <wp:effectExtent l="0" t="0" r="5715" b="4445"/>
            <wp:docPr id="118047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76357" name=""/>
                    <pic:cNvPicPr/>
                  </pic:nvPicPr>
                  <pic:blipFill>
                    <a:blip r:embed="rId12"/>
                    <a:stretch>
                      <a:fillRect/>
                    </a:stretch>
                  </pic:blipFill>
                  <pic:spPr>
                    <a:xfrm>
                      <a:off x="0" y="0"/>
                      <a:ext cx="1798137" cy="1741945"/>
                    </a:xfrm>
                    <a:prstGeom prst="rect">
                      <a:avLst/>
                    </a:prstGeom>
                  </pic:spPr>
                </pic:pic>
              </a:graphicData>
            </a:graphic>
          </wp:inline>
        </w:drawing>
      </w:r>
      <w:r>
        <w:rPr>
          <w:rFonts w:ascii="Times New Roman" w:eastAsia="Times New Roman" w:hAnsi="Times New Roman" w:cs="Times New Roman"/>
          <w:b/>
          <w:bCs/>
          <w:kern w:val="0"/>
          <w:sz w:val="36"/>
          <w:szCs w:val="36"/>
          <w:lang w:eastAsia="en-IN" w:bidi="ar-SA"/>
          <w14:ligatures w14:val="none"/>
        </w:rPr>
        <w:t xml:space="preserve"> </w:t>
      </w:r>
      <w:r w:rsidRPr="0083523E">
        <w:rPr>
          <w:rFonts w:ascii="Times New Roman" w:eastAsia="Times New Roman" w:hAnsi="Times New Roman" w:cs="Times New Roman"/>
          <w:b/>
          <w:bCs/>
          <w:kern w:val="0"/>
          <w:sz w:val="36"/>
          <w:szCs w:val="36"/>
          <w:lang w:eastAsia="en-IN" w:bidi="ar-SA"/>
          <w14:ligatures w14:val="none"/>
        </w:rPr>
        <w:drawing>
          <wp:inline distT="0" distB="0" distL="0" distR="0" wp14:anchorId="113EC072" wp14:editId="20BFA75D">
            <wp:extent cx="1959699" cy="1727439"/>
            <wp:effectExtent l="0" t="0" r="2540" b="6350"/>
            <wp:docPr id="54137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74823" name=""/>
                    <pic:cNvPicPr/>
                  </pic:nvPicPr>
                  <pic:blipFill>
                    <a:blip r:embed="rId13"/>
                    <a:stretch>
                      <a:fillRect/>
                    </a:stretch>
                  </pic:blipFill>
                  <pic:spPr>
                    <a:xfrm>
                      <a:off x="0" y="0"/>
                      <a:ext cx="1997017" cy="1760335"/>
                    </a:xfrm>
                    <a:prstGeom prst="rect">
                      <a:avLst/>
                    </a:prstGeom>
                  </pic:spPr>
                </pic:pic>
              </a:graphicData>
            </a:graphic>
          </wp:inline>
        </w:drawing>
      </w:r>
      <w:r>
        <w:rPr>
          <w:rFonts w:ascii="Times New Roman" w:eastAsia="Times New Roman" w:hAnsi="Times New Roman" w:cs="Times New Roman"/>
          <w:b/>
          <w:bCs/>
          <w:kern w:val="0"/>
          <w:sz w:val="36"/>
          <w:szCs w:val="36"/>
          <w:lang w:eastAsia="en-IN" w:bidi="ar-SA"/>
          <w14:ligatures w14:val="none"/>
        </w:rPr>
        <w:t xml:space="preserve"> </w:t>
      </w:r>
      <w:r w:rsidRPr="0083523E">
        <w:rPr>
          <w:rFonts w:ascii="Times New Roman" w:eastAsia="Times New Roman" w:hAnsi="Times New Roman" w:cs="Times New Roman"/>
          <w:b/>
          <w:bCs/>
          <w:kern w:val="0"/>
          <w:sz w:val="36"/>
          <w:szCs w:val="36"/>
          <w:lang w:eastAsia="en-IN" w:bidi="ar-SA"/>
          <w14:ligatures w14:val="none"/>
        </w:rPr>
        <w:drawing>
          <wp:inline distT="0" distB="0" distL="0" distR="0" wp14:anchorId="2CB0D431" wp14:editId="371ECD82">
            <wp:extent cx="1848154" cy="1729556"/>
            <wp:effectExtent l="0" t="0" r="0" b="4445"/>
            <wp:docPr id="178602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9314" name=""/>
                    <pic:cNvPicPr/>
                  </pic:nvPicPr>
                  <pic:blipFill>
                    <a:blip r:embed="rId14"/>
                    <a:stretch>
                      <a:fillRect/>
                    </a:stretch>
                  </pic:blipFill>
                  <pic:spPr>
                    <a:xfrm>
                      <a:off x="0" y="0"/>
                      <a:ext cx="1868739" cy="1748820"/>
                    </a:xfrm>
                    <a:prstGeom prst="rect">
                      <a:avLst/>
                    </a:prstGeom>
                  </pic:spPr>
                </pic:pic>
              </a:graphicData>
            </a:graphic>
          </wp:inline>
        </w:drawing>
      </w:r>
    </w:p>
    <w:p w14:paraId="11DAD941" w14:textId="77777777" w:rsidR="00F75C80" w:rsidRPr="009D16E3" w:rsidRDefault="00F75C80"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p>
    <w:p w14:paraId="08268D9A"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These six figures display confusion matrices for each classification model tested, showing:</w:t>
      </w:r>
    </w:p>
    <w:p w14:paraId="4A12F508" w14:textId="77777777" w:rsidR="009D16E3" w:rsidRPr="009D16E3" w:rsidRDefault="009D16E3" w:rsidP="009D16E3">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True positives, false positives, true negatives, and false negatives</w:t>
      </w:r>
    </w:p>
    <w:p w14:paraId="544F1490" w14:textId="77777777" w:rsidR="009D16E3" w:rsidRPr="009D16E3" w:rsidRDefault="009D16E3" w:rsidP="009D16E3">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Raw counts rather than percentages</w:t>
      </w:r>
    </w:p>
    <w:p w14:paraId="78D4BE49" w14:textId="77777777" w:rsidR="009D16E3" w:rsidRPr="009D16E3" w:rsidRDefault="009D16E3" w:rsidP="009D16E3">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Similar performance patterns across most models</w:t>
      </w:r>
    </w:p>
    <w:p w14:paraId="1494FEE4" w14:textId="77777777" w:rsidR="009D16E3" w:rsidRPr="009D16E3" w:rsidRDefault="009D16E3" w:rsidP="009D16E3">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Random Forest (Figure 7) shows the highest true positive rate</w:t>
      </w:r>
    </w:p>
    <w:p w14:paraId="33033AC9"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confusion matrices provide a deeper understanding of model performance beyond just accuracy, revealing where each model makes errors. This is particularly important for medical diagnostics where false negatives (missing actual diabetes cases) may be more concerning than false positives.</w:t>
      </w:r>
    </w:p>
    <w:p w14:paraId="1DF2EF36"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0BCFBB52" w14:textId="6694773A" w:rsidR="009D16E3" w:rsidRPr="009D16E3" w:rsidRDefault="009D16E3" w:rsidP="009D16E3">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Add </w:t>
      </w:r>
      <w:r w:rsidR="00E10A5A" w:rsidRPr="009D16E3">
        <w:rPr>
          <w:rFonts w:ascii="Arial" w:eastAsia="Times New Roman" w:hAnsi="Arial" w:cs="Arial"/>
          <w:kern w:val="0"/>
          <w:sz w:val="24"/>
          <w:szCs w:val="24"/>
          <w:lang w:eastAsia="en-IN" w:bidi="ar-SA"/>
          <w14:ligatures w14:val="none"/>
        </w:rPr>
        <w:t>colour</w:t>
      </w:r>
      <w:r w:rsidRPr="009D16E3">
        <w:rPr>
          <w:rFonts w:ascii="Arial" w:eastAsia="Times New Roman" w:hAnsi="Arial" w:cs="Arial"/>
          <w:kern w:val="0"/>
          <w:sz w:val="24"/>
          <w:szCs w:val="24"/>
          <w:lang w:eastAsia="en-IN" w:bidi="ar-SA"/>
          <w14:ligatures w14:val="none"/>
        </w:rPr>
        <w:t xml:space="preserve"> intensity or shading to emphasize the diagonal (correct predictions)</w:t>
      </w:r>
    </w:p>
    <w:p w14:paraId="3B51DDF4" w14:textId="77777777" w:rsidR="009D16E3" w:rsidRPr="009D16E3" w:rsidRDefault="009D16E3" w:rsidP="009D16E3">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derived metrics like precision, recall, and F1-score in each figure</w:t>
      </w:r>
    </w:p>
    <w:p w14:paraId="4EBCB713" w14:textId="77777777" w:rsidR="009D16E3" w:rsidRPr="009D16E3" w:rsidRDefault="009D16E3" w:rsidP="009D16E3">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Standardize the format across all confusion matrices</w:t>
      </w:r>
    </w:p>
    <w:p w14:paraId="38C84126" w14:textId="77777777" w:rsidR="009D16E3" w:rsidRPr="009D16E3" w:rsidRDefault="009D16E3" w:rsidP="009D16E3">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row and column percentages to better understand error distributions</w:t>
      </w:r>
    </w:p>
    <w:p w14:paraId="75782232" w14:textId="77777777" w:rsidR="009D16E3" w:rsidRPr="009D16E3" w:rsidRDefault="009D16E3" w:rsidP="009D16E3">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Consider combining all matrices into a single figure for easier comparison</w:t>
      </w:r>
    </w:p>
    <w:p w14:paraId="1CC4DEBD" w14:textId="77777777" w:rsid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Table 3: Accuracy of Trained Models</w:t>
      </w:r>
    </w:p>
    <w:p w14:paraId="5F4A0279" w14:textId="56904515" w:rsidR="0083523E" w:rsidRPr="009D16E3" w:rsidRDefault="0083523E"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3523E">
        <w:rPr>
          <w:rFonts w:ascii="Times New Roman" w:eastAsia="Times New Roman" w:hAnsi="Times New Roman" w:cs="Times New Roman"/>
          <w:b/>
          <w:bCs/>
          <w:kern w:val="0"/>
          <w:sz w:val="36"/>
          <w:szCs w:val="36"/>
          <w:lang w:eastAsia="en-IN" w:bidi="ar-SA"/>
          <w14:ligatures w14:val="none"/>
        </w:rPr>
        <w:lastRenderedPageBreak/>
        <w:drawing>
          <wp:inline distT="0" distB="0" distL="0" distR="0" wp14:anchorId="77B71975" wp14:editId="46588DBF">
            <wp:extent cx="5363323" cy="3077004"/>
            <wp:effectExtent l="0" t="0" r="8890" b="9525"/>
            <wp:docPr id="68540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9329" name=""/>
                    <pic:cNvPicPr/>
                  </pic:nvPicPr>
                  <pic:blipFill>
                    <a:blip r:embed="rId15"/>
                    <a:stretch>
                      <a:fillRect/>
                    </a:stretch>
                  </pic:blipFill>
                  <pic:spPr>
                    <a:xfrm>
                      <a:off x="0" y="0"/>
                      <a:ext cx="5363323" cy="3077004"/>
                    </a:xfrm>
                    <a:prstGeom prst="rect">
                      <a:avLst/>
                    </a:prstGeom>
                  </pic:spPr>
                </pic:pic>
              </a:graphicData>
            </a:graphic>
          </wp:inline>
        </w:drawing>
      </w:r>
    </w:p>
    <w:p w14:paraId="47A1B4D4"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This final table summarizes the accuracy scores of all six classification models, showing:</w:t>
      </w:r>
    </w:p>
    <w:p w14:paraId="21A2FD63" w14:textId="77777777" w:rsidR="009D16E3" w:rsidRPr="009D16E3" w:rsidRDefault="009D16E3" w:rsidP="009D16E3">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Random Forest Classifier achieved the highest accuracy (82%)</w:t>
      </w:r>
    </w:p>
    <w:p w14:paraId="04DF86AD" w14:textId="77777777" w:rsidR="009D16E3" w:rsidRPr="009D16E3" w:rsidRDefault="009D16E3" w:rsidP="009D16E3">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Logistic Regression and Voting Classifier tied for second place (80%)</w:t>
      </w:r>
    </w:p>
    <w:p w14:paraId="0E3E47CF" w14:textId="77777777" w:rsidR="009D16E3" w:rsidRPr="009D16E3" w:rsidRDefault="009D16E3" w:rsidP="009D16E3">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Three models (LDA, Linear SVC, Polynomial kernel SVC) tied at 79%</w:t>
      </w:r>
    </w:p>
    <w:p w14:paraId="06558314"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table clearly ranks model performance and supports the paper's conclusion that Random Forest was the most effective classifier for this dataset.</w:t>
      </w:r>
    </w:p>
    <w:p w14:paraId="1992568F"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Suggested improvements:</w:t>
      </w:r>
    </w:p>
    <w:p w14:paraId="1E0F5995" w14:textId="77777777" w:rsidR="009D16E3" w:rsidRPr="009D16E3" w:rsidRDefault="009D16E3" w:rsidP="009D16E3">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additional performance metrics (precision, recall, F1-score, ROC-AUC)</w:t>
      </w:r>
    </w:p>
    <w:p w14:paraId="4DEC745B" w14:textId="77777777" w:rsidR="009D16E3" w:rsidRPr="009D16E3" w:rsidRDefault="009D16E3" w:rsidP="009D16E3">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confidence intervals for accuracy scores</w:t>
      </w:r>
    </w:p>
    <w:p w14:paraId="0338AEFD" w14:textId="77777777" w:rsidR="009D16E3" w:rsidRPr="009D16E3" w:rsidRDefault="009D16E3" w:rsidP="009D16E3">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Include computational complexity or training time to assess efficiency</w:t>
      </w:r>
    </w:p>
    <w:p w14:paraId="309DD0EA" w14:textId="77777777" w:rsidR="009D16E3" w:rsidRPr="009D16E3" w:rsidRDefault="009D16E3" w:rsidP="009D16E3">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Highlight the best performer visually</w:t>
      </w:r>
    </w:p>
    <w:p w14:paraId="316472E8" w14:textId="77777777" w:rsidR="009D16E3" w:rsidRPr="009D16E3" w:rsidRDefault="009D16E3" w:rsidP="009D16E3">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Add a baseline accuracy (e.g., from always predicting the majority class)</w:t>
      </w:r>
    </w:p>
    <w:p w14:paraId="75990D36" w14:textId="77777777" w:rsidR="009D16E3" w:rsidRPr="009D16E3" w:rsidRDefault="009D16E3" w:rsidP="009D16E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9D16E3">
        <w:rPr>
          <w:rFonts w:ascii="Times New Roman" w:eastAsia="Times New Roman" w:hAnsi="Times New Roman" w:cs="Times New Roman"/>
          <w:b/>
          <w:bCs/>
          <w:kern w:val="0"/>
          <w:sz w:val="36"/>
          <w:szCs w:val="36"/>
          <w:lang w:eastAsia="en-IN" w:bidi="ar-SA"/>
          <w14:ligatures w14:val="none"/>
        </w:rPr>
        <w:t>Overall Assessment and Recommendations</w:t>
      </w:r>
    </w:p>
    <w:p w14:paraId="0B9CD625" w14:textId="77777777"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The visual elements in this paper effectively communicate both the dataset characteristics and model performance. The authors use appropriate visualization techniques for each purpose: tables for structured information, a heat map for correlation analysis, histograms for distribution analysis, and confusion matrices for performance evaluation.</w:t>
      </w:r>
    </w:p>
    <w:p w14:paraId="1ACFF0EE" w14:textId="1857DA5D" w:rsidR="009D16E3" w:rsidRPr="009D16E3" w:rsidRDefault="00E10A5A"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t>Recommendations</w:t>
      </w:r>
      <w:r w:rsidR="009D16E3" w:rsidRPr="009D16E3">
        <w:rPr>
          <w:rFonts w:ascii="Arial" w:eastAsia="Times New Roman" w:hAnsi="Arial" w:cs="Arial"/>
          <w:kern w:val="0"/>
          <w:sz w:val="24"/>
          <w:szCs w:val="24"/>
          <w:lang w:eastAsia="en-IN" w:bidi="ar-SA"/>
          <w14:ligatures w14:val="none"/>
        </w:rPr>
        <w:t>:</w:t>
      </w:r>
    </w:p>
    <w:p w14:paraId="365AA9BC" w14:textId="77777777" w:rsidR="009D16E3" w:rsidRPr="009D16E3" w:rsidRDefault="009D16E3" w:rsidP="009D16E3">
      <w:pPr>
        <w:numPr>
          <w:ilvl w:val="0"/>
          <w:numId w:val="1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Integrated visualizations</w:t>
      </w:r>
      <w:r w:rsidRPr="009D16E3">
        <w:rPr>
          <w:rFonts w:ascii="Arial" w:eastAsia="Times New Roman" w:hAnsi="Arial" w:cs="Arial"/>
          <w:kern w:val="0"/>
          <w:sz w:val="24"/>
          <w:szCs w:val="24"/>
          <w:lang w:eastAsia="en-IN" w:bidi="ar-SA"/>
          <w14:ligatures w14:val="none"/>
        </w:rPr>
        <w:t xml:space="preserve"> that combine multiple metrics (e.g., ROC curves comparing all models)</w:t>
      </w:r>
    </w:p>
    <w:p w14:paraId="4F2E71E1" w14:textId="77777777" w:rsidR="009D16E3" w:rsidRPr="009D16E3" w:rsidRDefault="009D16E3" w:rsidP="009D16E3">
      <w:pPr>
        <w:numPr>
          <w:ilvl w:val="0"/>
          <w:numId w:val="1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lastRenderedPageBreak/>
        <w:t>Feature importance plots</w:t>
      </w:r>
      <w:r w:rsidRPr="009D16E3">
        <w:rPr>
          <w:rFonts w:ascii="Arial" w:eastAsia="Times New Roman" w:hAnsi="Arial" w:cs="Arial"/>
          <w:kern w:val="0"/>
          <w:sz w:val="24"/>
          <w:szCs w:val="24"/>
          <w:lang w:eastAsia="en-IN" w:bidi="ar-SA"/>
          <w14:ligatures w14:val="none"/>
        </w:rPr>
        <w:t xml:space="preserve"> for the Random Forest model to show which attributes contribute most to predictions</w:t>
      </w:r>
    </w:p>
    <w:p w14:paraId="43D3A3BF" w14:textId="77777777" w:rsidR="009D16E3" w:rsidRPr="009D16E3" w:rsidRDefault="009D16E3" w:rsidP="009D16E3">
      <w:pPr>
        <w:numPr>
          <w:ilvl w:val="0"/>
          <w:numId w:val="1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Learning curves</w:t>
      </w:r>
      <w:r w:rsidRPr="009D16E3">
        <w:rPr>
          <w:rFonts w:ascii="Arial" w:eastAsia="Times New Roman" w:hAnsi="Arial" w:cs="Arial"/>
          <w:kern w:val="0"/>
          <w:sz w:val="24"/>
          <w:szCs w:val="24"/>
          <w:lang w:eastAsia="en-IN" w:bidi="ar-SA"/>
          <w14:ligatures w14:val="none"/>
        </w:rPr>
        <w:t xml:space="preserve"> to assess how model performance changes with training set size</w:t>
      </w:r>
    </w:p>
    <w:p w14:paraId="293DBC84" w14:textId="77777777" w:rsidR="009D16E3" w:rsidRPr="009D16E3" w:rsidRDefault="009D16E3" w:rsidP="009D16E3">
      <w:pPr>
        <w:numPr>
          <w:ilvl w:val="0"/>
          <w:numId w:val="1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Calibration plots</w:t>
      </w:r>
      <w:r w:rsidRPr="009D16E3">
        <w:rPr>
          <w:rFonts w:ascii="Arial" w:eastAsia="Times New Roman" w:hAnsi="Arial" w:cs="Arial"/>
          <w:kern w:val="0"/>
          <w:sz w:val="24"/>
          <w:szCs w:val="24"/>
          <w:lang w:eastAsia="en-IN" w:bidi="ar-SA"/>
          <w14:ligatures w14:val="none"/>
        </w:rPr>
        <w:t xml:space="preserve"> to evaluate how well the predicted probabilities match actual outcomes</w:t>
      </w:r>
    </w:p>
    <w:p w14:paraId="4075DD88" w14:textId="77777777" w:rsidR="009D16E3" w:rsidRPr="009D16E3" w:rsidRDefault="009D16E3" w:rsidP="009D16E3">
      <w:pPr>
        <w:numPr>
          <w:ilvl w:val="0"/>
          <w:numId w:val="1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b/>
          <w:bCs/>
          <w:kern w:val="0"/>
          <w:sz w:val="24"/>
          <w:szCs w:val="24"/>
          <w:lang w:eastAsia="en-IN" w:bidi="ar-SA"/>
          <w14:ligatures w14:val="none"/>
        </w:rPr>
        <w:t>Visualizations of misclassified instances</w:t>
      </w:r>
      <w:r w:rsidRPr="009D16E3">
        <w:rPr>
          <w:rFonts w:ascii="Arial" w:eastAsia="Times New Roman" w:hAnsi="Arial" w:cs="Arial"/>
          <w:kern w:val="0"/>
          <w:sz w:val="24"/>
          <w:szCs w:val="24"/>
          <w:lang w:eastAsia="en-IN" w:bidi="ar-SA"/>
          <w14:ligatures w14:val="none"/>
        </w:rPr>
        <w:t xml:space="preserve"> to understand systematic errors</w:t>
      </w:r>
    </w:p>
    <w:p w14:paraId="04C0927C" w14:textId="25D01875" w:rsidR="009D16E3" w:rsidRPr="009D16E3" w:rsidRDefault="009D16E3" w:rsidP="009D16E3">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9D16E3">
        <w:rPr>
          <w:rFonts w:ascii="Arial" w:eastAsia="Times New Roman" w:hAnsi="Arial" w:cs="Arial"/>
          <w:kern w:val="0"/>
          <w:sz w:val="24"/>
          <w:szCs w:val="24"/>
          <w:lang w:eastAsia="en-IN" w:bidi="ar-SA"/>
          <w14:ligatures w14:val="none"/>
        </w:rPr>
        <w:t xml:space="preserve">These visualizations would strengthen the analysis by providing deeper insights into model </w:t>
      </w:r>
      <w:r w:rsidR="00E10A5A" w:rsidRPr="009D16E3">
        <w:rPr>
          <w:rFonts w:ascii="Arial" w:eastAsia="Times New Roman" w:hAnsi="Arial" w:cs="Arial"/>
          <w:kern w:val="0"/>
          <w:sz w:val="24"/>
          <w:szCs w:val="24"/>
          <w:lang w:eastAsia="en-IN" w:bidi="ar-SA"/>
          <w14:ligatures w14:val="none"/>
        </w:rPr>
        <w:t>behaviour</w:t>
      </w:r>
      <w:r w:rsidRPr="009D16E3">
        <w:rPr>
          <w:rFonts w:ascii="Arial" w:eastAsia="Times New Roman" w:hAnsi="Arial" w:cs="Arial"/>
          <w:kern w:val="0"/>
          <w:sz w:val="24"/>
          <w:szCs w:val="24"/>
          <w:lang w:eastAsia="en-IN" w:bidi="ar-SA"/>
          <w14:ligatures w14:val="none"/>
        </w:rPr>
        <w:t xml:space="preserve"> and potential areas for improvement in diabetes prediction.</w:t>
      </w:r>
    </w:p>
    <w:p w14:paraId="44509CC9" w14:textId="77777777" w:rsidR="0075522B" w:rsidRDefault="0075522B"/>
    <w:sectPr w:rsidR="0075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B51"/>
    <w:multiLevelType w:val="multilevel"/>
    <w:tmpl w:val="0E4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0EF3"/>
    <w:multiLevelType w:val="multilevel"/>
    <w:tmpl w:val="7B3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811A8"/>
    <w:multiLevelType w:val="multilevel"/>
    <w:tmpl w:val="049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461F8"/>
    <w:multiLevelType w:val="multilevel"/>
    <w:tmpl w:val="80D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26040"/>
    <w:multiLevelType w:val="multilevel"/>
    <w:tmpl w:val="87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673BE"/>
    <w:multiLevelType w:val="multilevel"/>
    <w:tmpl w:val="107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E6B5A"/>
    <w:multiLevelType w:val="multilevel"/>
    <w:tmpl w:val="4B6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36AAA"/>
    <w:multiLevelType w:val="multilevel"/>
    <w:tmpl w:val="B67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211D3"/>
    <w:multiLevelType w:val="multilevel"/>
    <w:tmpl w:val="F70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12682"/>
    <w:multiLevelType w:val="multilevel"/>
    <w:tmpl w:val="F39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946AA"/>
    <w:multiLevelType w:val="multilevel"/>
    <w:tmpl w:val="5A4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730FD"/>
    <w:multiLevelType w:val="multilevel"/>
    <w:tmpl w:val="21B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E534D"/>
    <w:multiLevelType w:val="multilevel"/>
    <w:tmpl w:val="F8B0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90351">
    <w:abstractNumId w:val="2"/>
  </w:num>
  <w:num w:numId="2" w16cid:durableId="1295209090">
    <w:abstractNumId w:val="3"/>
  </w:num>
  <w:num w:numId="3" w16cid:durableId="2035614392">
    <w:abstractNumId w:val="12"/>
  </w:num>
  <w:num w:numId="4" w16cid:durableId="161508861">
    <w:abstractNumId w:val="11"/>
  </w:num>
  <w:num w:numId="5" w16cid:durableId="1909457415">
    <w:abstractNumId w:val="9"/>
  </w:num>
  <w:num w:numId="6" w16cid:durableId="1100955269">
    <w:abstractNumId w:val="0"/>
  </w:num>
  <w:num w:numId="7" w16cid:durableId="480274270">
    <w:abstractNumId w:val="7"/>
  </w:num>
  <w:num w:numId="8" w16cid:durableId="1912809178">
    <w:abstractNumId w:val="10"/>
  </w:num>
  <w:num w:numId="9" w16cid:durableId="1291593197">
    <w:abstractNumId w:val="5"/>
  </w:num>
  <w:num w:numId="10" w16cid:durableId="1427119152">
    <w:abstractNumId w:val="8"/>
  </w:num>
  <w:num w:numId="11" w16cid:durableId="1343236386">
    <w:abstractNumId w:val="1"/>
  </w:num>
  <w:num w:numId="12" w16cid:durableId="299654324">
    <w:abstractNumId w:val="6"/>
  </w:num>
  <w:num w:numId="13" w16cid:durableId="1017655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F2"/>
    <w:rsid w:val="003F5CCB"/>
    <w:rsid w:val="00440E5A"/>
    <w:rsid w:val="005B0DD1"/>
    <w:rsid w:val="006804E4"/>
    <w:rsid w:val="00712887"/>
    <w:rsid w:val="0075522B"/>
    <w:rsid w:val="0083523E"/>
    <w:rsid w:val="009A65F2"/>
    <w:rsid w:val="009D16E3"/>
    <w:rsid w:val="00C3586E"/>
    <w:rsid w:val="00E10A5A"/>
    <w:rsid w:val="00E42020"/>
    <w:rsid w:val="00F75C80"/>
    <w:rsid w:val="00FB2C2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B7FC"/>
  <w15:chartTrackingRefBased/>
  <w15:docId w15:val="{99114D36-CC1A-4BB2-8BF9-CEF73EC0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5F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A65F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A65F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A6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5F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A65F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A65F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A6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5F2"/>
    <w:rPr>
      <w:rFonts w:eastAsiaTheme="majorEastAsia" w:cstheme="majorBidi"/>
      <w:color w:val="272727" w:themeColor="text1" w:themeTint="D8"/>
    </w:rPr>
  </w:style>
  <w:style w:type="paragraph" w:styleId="Title">
    <w:name w:val="Title"/>
    <w:basedOn w:val="Normal"/>
    <w:next w:val="Normal"/>
    <w:link w:val="TitleChar"/>
    <w:uiPriority w:val="10"/>
    <w:qFormat/>
    <w:rsid w:val="009A65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A65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A65F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A65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A65F2"/>
    <w:pPr>
      <w:spacing w:before="160"/>
      <w:jc w:val="center"/>
    </w:pPr>
    <w:rPr>
      <w:i/>
      <w:iCs/>
      <w:color w:val="404040" w:themeColor="text1" w:themeTint="BF"/>
    </w:rPr>
  </w:style>
  <w:style w:type="character" w:customStyle="1" w:styleId="QuoteChar">
    <w:name w:val="Quote Char"/>
    <w:basedOn w:val="DefaultParagraphFont"/>
    <w:link w:val="Quote"/>
    <w:uiPriority w:val="29"/>
    <w:rsid w:val="009A65F2"/>
    <w:rPr>
      <w:i/>
      <w:iCs/>
      <w:color w:val="404040" w:themeColor="text1" w:themeTint="BF"/>
    </w:rPr>
  </w:style>
  <w:style w:type="paragraph" w:styleId="ListParagraph">
    <w:name w:val="List Paragraph"/>
    <w:basedOn w:val="Normal"/>
    <w:uiPriority w:val="34"/>
    <w:qFormat/>
    <w:rsid w:val="009A65F2"/>
    <w:pPr>
      <w:ind w:left="720"/>
      <w:contextualSpacing/>
    </w:pPr>
  </w:style>
  <w:style w:type="character" w:styleId="IntenseEmphasis">
    <w:name w:val="Intense Emphasis"/>
    <w:basedOn w:val="DefaultParagraphFont"/>
    <w:uiPriority w:val="21"/>
    <w:qFormat/>
    <w:rsid w:val="009A65F2"/>
    <w:rPr>
      <w:i/>
      <w:iCs/>
      <w:color w:val="2F5496" w:themeColor="accent1" w:themeShade="BF"/>
    </w:rPr>
  </w:style>
  <w:style w:type="paragraph" w:styleId="IntenseQuote">
    <w:name w:val="Intense Quote"/>
    <w:basedOn w:val="Normal"/>
    <w:next w:val="Normal"/>
    <w:link w:val="IntenseQuoteChar"/>
    <w:uiPriority w:val="30"/>
    <w:qFormat/>
    <w:rsid w:val="009A6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5F2"/>
    <w:rPr>
      <w:i/>
      <w:iCs/>
      <w:color w:val="2F5496" w:themeColor="accent1" w:themeShade="BF"/>
    </w:rPr>
  </w:style>
  <w:style w:type="character" w:styleId="IntenseReference">
    <w:name w:val="Intense Reference"/>
    <w:basedOn w:val="DefaultParagraphFont"/>
    <w:uiPriority w:val="32"/>
    <w:qFormat/>
    <w:rsid w:val="009A65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3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 Rana</dc:creator>
  <cp:keywords/>
  <dc:description/>
  <cp:lastModifiedBy>Antriksh Rana</cp:lastModifiedBy>
  <cp:revision>7</cp:revision>
  <dcterms:created xsi:type="dcterms:W3CDTF">2025-04-22T17:39:00Z</dcterms:created>
  <dcterms:modified xsi:type="dcterms:W3CDTF">2025-04-23T05:21:00Z</dcterms:modified>
</cp:coreProperties>
</file>